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86FF1">
      <w:pPr>
        <w:wordWrap w:val="0"/>
        <w:jc w:val="right"/>
        <w:rPr>
          <w:rFonts w:cs="Times New Roman"/>
          <w:b/>
          <w:color w:val="auto"/>
          <w:sz w:val="68"/>
          <w:szCs w:val="68"/>
          <w:highlight w:val="none"/>
        </w:rPr>
      </w:pPr>
      <w:r>
        <w:rPr>
          <w:rFonts w:eastAsia="黑体" w:cs="Times New Roman"/>
          <w:b/>
          <w:color w:val="auto"/>
          <w:sz w:val="36"/>
          <w:szCs w:val="28"/>
          <w:highlight w:val="none"/>
        </w:rPr>
        <w:t xml:space="preserve">   </w:t>
      </w:r>
      <w:r>
        <w:rPr>
          <w:rFonts w:hint="eastAsia" w:eastAsia="黑体" w:cs="Times New Roman"/>
          <w:b/>
          <w:color w:val="auto"/>
          <w:sz w:val="36"/>
          <w:szCs w:val="28"/>
          <w:highlight w:val="none"/>
        </w:rPr>
        <w:t>山西省工程建设地方标准</w:t>
      </w:r>
      <w:r>
        <w:rPr>
          <w:rFonts w:eastAsia="黑体" w:cs="Times New Roman"/>
          <w:b/>
          <w:color w:val="auto"/>
          <w:sz w:val="36"/>
          <w:szCs w:val="28"/>
          <w:highlight w:val="none"/>
        </w:rPr>
        <w:t xml:space="preserve">  </w:t>
      </w:r>
      <w:r>
        <w:rPr>
          <w:rFonts w:cs="Times New Roman"/>
          <w:b/>
          <w:color w:val="auto"/>
          <w:sz w:val="68"/>
          <w:szCs w:val="68"/>
          <w:highlight w:val="none"/>
        </w:rPr>
        <w:t>DB</w:t>
      </w:r>
    </w:p>
    <w:p w14:paraId="17BB1977">
      <w:pPr>
        <w:jc w:val="right"/>
        <w:rPr>
          <w:rFonts w:cs="Times New Roman"/>
          <w:color w:val="auto"/>
          <w:highlight w:val="none"/>
        </w:rPr>
      </w:pPr>
    </w:p>
    <w:tbl>
      <w:tblPr>
        <w:tblStyle w:val="30"/>
        <w:tblW w:w="5000" w:type="pct"/>
        <w:tblInd w:w="0"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96"/>
      </w:tblGrid>
      <w:tr w14:paraId="68CDAEC9">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31" w:hRule="atLeast"/>
        </w:trPr>
        <w:tc>
          <w:tcPr>
            <w:tcW w:w="5000" w:type="pct"/>
          </w:tcPr>
          <w:p w14:paraId="7FCCA472">
            <w:pPr>
              <w:jc w:val="center"/>
              <w:rPr>
                <w:color w:val="auto"/>
                <w:sz w:val="52"/>
                <w:szCs w:val="68"/>
                <w:highlight w:val="none"/>
              </w:rPr>
            </w:pPr>
          </w:p>
        </w:tc>
      </w:tr>
    </w:tbl>
    <w:p w14:paraId="35B73B26">
      <w:pPr>
        <w:rPr>
          <w:color w:val="auto"/>
          <w:highlight w:val="none"/>
        </w:rPr>
      </w:pPr>
    </w:p>
    <w:p w14:paraId="5164EA62">
      <w:pPr>
        <w:rPr>
          <w:color w:val="auto"/>
          <w:highlight w:val="none"/>
        </w:rPr>
      </w:pPr>
    </w:p>
    <w:p w14:paraId="278099AE">
      <w:pPr>
        <w:rPr>
          <w:color w:val="auto"/>
          <w:highlight w:val="none"/>
        </w:rPr>
      </w:pPr>
    </w:p>
    <w:p w14:paraId="0B946727">
      <w:pPr>
        <w:jc w:val="center"/>
        <w:rPr>
          <w:rFonts w:ascii="黑体" w:hAnsi="黑体" w:eastAsia="黑体"/>
          <w:b/>
          <w:color w:val="auto"/>
          <w:sz w:val="40"/>
          <w:szCs w:val="40"/>
          <w:highlight w:val="none"/>
        </w:rPr>
      </w:pPr>
      <w:r>
        <w:rPr>
          <w:rFonts w:hint="eastAsia" w:ascii="黑体" w:hAnsi="黑体" w:eastAsia="黑体"/>
          <w:b/>
          <w:color w:val="auto"/>
          <w:sz w:val="40"/>
          <w:szCs w:val="40"/>
          <w:highlight w:val="none"/>
        </w:rPr>
        <w:t>塑料排水检查井应用技术标准</w:t>
      </w:r>
    </w:p>
    <w:p w14:paraId="57460CD2">
      <w:pPr>
        <w:jc w:val="center"/>
        <w:rPr>
          <w:rFonts w:cs="Times New Roman"/>
          <w:b/>
          <w:color w:val="auto"/>
          <w:highlight w:val="none"/>
        </w:rPr>
      </w:pPr>
      <w:r>
        <w:rPr>
          <w:rFonts w:cs="Times New Roman"/>
          <w:b/>
          <w:color w:val="auto"/>
          <w:highlight w:val="none"/>
        </w:rPr>
        <w:t>Plastic manholes application for subsurface drainage in</w:t>
      </w:r>
    </w:p>
    <w:p w14:paraId="3566C355">
      <w:pPr>
        <w:jc w:val="center"/>
        <w:rPr>
          <w:rFonts w:cs="Times New Roman"/>
          <w:b/>
          <w:color w:val="auto"/>
          <w:highlight w:val="none"/>
        </w:rPr>
      </w:pPr>
      <w:r>
        <w:rPr>
          <w:rFonts w:cs="Times New Roman"/>
          <w:b/>
          <w:color w:val="auto"/>
          <w:highlight w:val="none"/>
        </w:rPr>
        <w:t xml:space="preserve"> technical specification</w:t>
      </w:r>
    </w:p>
    <w:p w14:paraId="74FD0FE1">
      <w:pPr>
        <w:jc w:val="center"/>
        <w:rPr>
          <w:rFonts w:hint="default" w:eastAsia="宋体" w:cs="Times New Roman"/>
          <w:b/>
          <w:color w:val="auto"/>
          <w:highlight w:val="none"/>
          <w:lang w:val="en-US" w:eastAsia="zh-CN"/>
        </w:rPr>
      </w:pPr>
      <w:r>
        <w:rPr>
          <w:rFonts w:hint="eastAsia" w:cs="Times New Roman"/>
          <w:b/>
          <w:color w:val="auto"/>
          <w:highlight w:val="none"/>
          <w:lang w:val="en-US" w:eastAsia="zh-CN"/>
        </w:rPr>
        <w:t>（征求意见稿）</w:t>
      </w:r>
    </w:p>
    <w:p w14:paraId="42607510">
      <w:pPr>
        <w:jc w:val="center"/>
        <w:rPr>
          <w:rFonts w:cs="Times New Roman"/>
          <w:color w:val="auto"/>
          <w:highlight w:val="none"/>
        </w:rPr>
      </w:pPr>
    </w:p>
    <w:p w14:paraId="0977B0D8">
      <w:pPr>
        <w:jc w:val="center"/>
        <w:rPr>
          <w:rFonts w:cs="Times New Roman"/>
          <w:color w:val="auto"/>
          <w:sz w:val="24"/>
          <w:highlight w:val="none"/>
        </w:rPr>
      </w:pPr>
    </w:p>
    <w:p w14:paraId="4FC813A0">
      <w:pPr>
        <w:jc w:val="center"/>
        <w:rPr>
          <w:rFonts w:cs="Times New Roman"/>
          <w:color w:val="auto"/>
          <w:highlight w:val="none"/>
        </w:rPr>
      </w:pPr>
    </w:p>
    <w:p w14:paraId="49A5D411">
      <w:pPr>
        <w:jc w:val="center"/>
        <w:rPr>
          <w:rFonts w:cs="Times New Roman"/>
          <w:color w:val="auto"/>
          <w:highlight w:val="none"/>
        </w:rPr>
      </w:pPr>
    </w:p>
    <w:p w14:paraId="79C55C13">
      <w:pPr>
        <w:jc w:val="center"/>
        <w:rPr>
          <w:rFonts w:cs="Times New Roman"/>
          <w:color w:val="auto"/>
          <w:highlight w:val="none"/>
        </w:rPr>
      </w:pPr>
    </w:p>
    <w:p w14:paraId="236A452F">
      <w:pPr>
        <w:jc w:val="center"/>
        <w:rPr>
          <w:rFonts w:cs="Times New Roman"/>
          <w:color w:val="auto"/>
          <w:highlight w:val="none"/>
        </w:rPr>
      </w:pPr>
    </w:p>
    <w:p w14:paraId="3EECCE5A">
      <w:pPr>
        <w:jc w:val="center"/>
        <w:rPr>
          <w:rFonts w:cs="Times New Roman"/>
          <w:color w:val="auto"/>
          <w:highlight w:val="none"/>
        </w:rPr>
      </w:pPr>
    </w:p>
    <w:p w14:paraId="1DB527F7">
      <w:pPr>
        <w:jc w:val="center"/>
        <w:rPr>
          <w:rFonts w:cs="Times New Roman"/>
          <w:color w:val="auto"/>
          <w:highlight w:val="none"/>
        </w:rPr>
      </w:pPr>
    </w:p>
    <w:p w14:paraId="49CAFD54">
      <w:pPr>
        <w:jc w:val="center"/>
        <w:rPr>
          <w:rFonts w:cs="Times New Roman"/>
          <w:color w:val="auto"/>
          <w:highlight w:val="none"/>
        </w:rPr>
      </w:pPr>
    </w:p>
    <w:p w14:paraId="0B656E1D">
      <w:pPr>
        <w:jc w:val="center"/>
        <w:rPr>
          <w:rFonts w:cs="Times New Roman"/>
          <w:color w:val="auto"/>
          <w:highlight w:val="none"/>
        </w:rPr>
      </w:pPr>
    </w:p>
    <w:p w14:paraId="4D3E05E8">
      <w:pPr>
        <w:jc w:val="center"/>
        <w:rPr>
          <w:rFonts w:cs="Times New Roman"/>
          <w:color w:val="auto"/>
          <w:highlight w:val="none"/>
        </w:rPr>
      </w:pPr>
    </w:p>
    <w:p w14:paraId="5F757809">
      <w:pPr>
        <w:jc w:val="center"/>
        <w:rPr>
          <w:rFonts w:cs="Times New Roman"/>
          <w:color w:val="auto"/>
          <w:highlight w:val="none"/>
        </w:rPr>
      </w:pPr>
    </w:p>
    <w:tbl>
      <w:tblPr>
        <w:tblStyle w:val="30"/>
        <w:tblW w:w="5000" w:type="pct"/>
        <w:tblInd w:w="0" w:type="dxa"/>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12"/>
      </w:tblGrid>
      <w:tr w14:paraId="41EEE834">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PrEx>
        <w:tc>
          <w:tcPr>
            <w:tcW w:w="5000" w:type="pct"/>
          </w:tcPr>
          <w:p w14:paraId="388ADA8B">
            <w:pPr>
              <w:jc w:val="center"/>
              <w:rPr>
                <w:rFonts w:ascii="黑体" w:hAnsi="黑体" w:eastAsia="黑体"/>
                <w:color w:val="auto"/>
                <w:sz w:val="18"/>
                <w:szCs w:val="28"/>
                <w:highlight w:val="none"/>
              </w:rPr>
            </w:pPr>
          </w:p>
        </w:tc>
      </w:tr>
    </w:tbl>
    <w:p w14:paraId="054EE757">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山西省住房和城乡建设厅   发布</w:t>
      </w:r>
    </w:p>
    <w:p w14:paraId="3F0D9CEB">
      <w:pPr>
        <w:spacing w:before="312" w:beforeLines="100" w:line="360" w:lineRule="auto"/>
        <w:jc w:val="center"/>
        <w:rPr>
          <w:rFonts w:eastAsia="仿宋" w:cs="Times New Roman"/>
          <w:color w:val="auto"/>
          <w:sz w:val="24"/>
          <w:szCs w:val="32"/>
          <w:highlight w:val="none"/>
        </w:rPr>
      </w:pPr>
    </w:p>
    <w:p w14:paraId="0849B293">
      <w:pPr>
        <w:spacing w:before="312" w:beforeLines="100" w:line="360" w:lineRule="auto"/>
        <w:jc w:val="center"/>
        <w:rPr>
          <w:rFonts w:eastAsia="仿宋" w:cs="Times New Roman"/>
          <w:color w:val="auto"/>
          <w:sz w:val="24"/>
          <w:szCs w:val="32"/>
          <w:highlight w:val="none"/>
        </w:rPr>
      </w:pPr>
    </w:p>
    <w:p w14:paraId="0E5464A8">
      <w:pPr>
        <w:spacing w:before="312" w:beforeLines="100" w:line="360" w:lineRule="auto"/>
        <w:jc w:val="center"/>
        <w:rPr>
          <w:rFonts w:eastAsia="仿宋" w:cs="Times New Roman"/>
          <w:color w:val="auto"/>
          <w:sz w:val="24"/>
          <w:szCs w:val="32"/>
          <w:highlight w:val="none"/>
        </w:rPr>
      </w:pPr>
    </w:p>
    <w:p w14:paraId="56A63DCC">
      <w:pPr>
        <w:spacing w:before="312" w:beforeLines="100" w:line="360" w:lineRule="auto"/>
        <w:jc w:val="center"/>
        <w:rPr>
          <w:rFonts w:eastAsia="仿宋" w:cs="Times New Roman"/>
          <w:color w:val="auto"/>
          <w:sz w:val="24"/>
          <w:szCs w:val="32"/>
          <w:highlight w:val="none"/>
        </w:rPr>
      </w:pPr>
    </w:p>
    <w:p w14:paraId="429DA0DD">
      <w:pPr>
        <w:spacing w:before="312" w:beforeLines="100" w:line="360" w:lineRule="auto"/>
        <w:jc w:val="center"/>
        <w:rPr>
          <w:rFonts w:eastAsia="仿宋" w:cs="Times New Roman"/>
          <w:color w:val="auto"/>
          <w:sz w:val="24"/>
          <w:szCs w:val="32"/>
          <w:highlight w:val="none"/>
        </w:rPr>
      </w:pPr>
    </w:p>
    <w:p w14:paraId="34310B63">
      <w:pPr>
        <w:spacing w:before="312" w:beforeLines="100" w:line="360" w:lineRule="auto"/>
        <w:jc w:val="center"/>
        <w:rPr>
          <w:rFonts w:eastAsia="仿宋" w:cs="Times New Roman"/>
          <w:color w:val="auto"/>
          <w:sz w:val="24"/>
          <w:szCs w:val="32"/>
          <w:highlight w:val="none"/>
        </w:rPr>
      </w:pPr>
    </w:p>
    <w:p w14:paraId="588EAB48">
      <w:pPr>
        <w:spacing w:before="312" w:beforeLines="100" w:line="360" w:lineRule="auto"/>
        <w:jc w:val="center"/>
        <w:rPr>
          <w:rFonts w:eastAsia="仿宋" w:cs="Times New Roman"/>
          <w:color w:val="auto"/>
          <w:sz w:val="24"/>
          <w:szCs w:val="32"/>
          <w:highlight w:val="none"/>
        </w:rPr>
      </w:pPr>
    </w:p>
    <w:p w14:paraId="744DCC95">
      <w:pPr>
        <w:spacing w:before="312" w:beforeLines="100" w:line="360" w:lineRule="auto"/>
        <w:jc w:val="center"/>
        <w:rPr>
          <w:rFonts w:eastAsia="仿宋" w:cs="Times New Roman"/>
          <w:color w:val="auto"/>
          <w:sz w:val="24"/>
          <w:szCs w:val="32"/>
          <w:highlight w:val="none"/>
        </w:rPr>
      </w:pPr>
    </w:p>
    <w:p w14:paraId="67AE71C1">
      <w:pPr>
        <w:spacing w:before="312" w:beforeLines="100" w:line="360" w:lineRule="auto"/>
        <w:jc w:val="center"/>
        <w:rPr>
          <w:rFonts w:eastAsia="仿宋" w:cs="Times New Roman"/>
          <w:color w:val="auto"/>
          <w:sz w:val="24"/>
          <w:szCs w:val="32"/>
          <w:highlight w:val="none"/>
        </w:rPr>
      </w:pPr>
    </w:p>
    <w:p w14:paraId="2A4EDC3F">
      <w:pPr>
        <w:spacing w:before="312" w:beforeLines="100" w:line="360" w:lineRule="auto"/>
        <w:jc w:val="center"/>
        <w:rPr>
          <w:rFonts w:eastAsia="仿宋" w:cs="Times New Roman"/>
          <w:color w:val="auto"/>
          <w:sz w:val="24"/>
          <w:szCs w:val="32"/>
          <w:highlight w:val="none"/>
        </w:rPr>
      </w:pPr>
    </w:p>
    <w:p w14:paraId="2E641C47">
      <w:pPr>
        <w:spacing w:before="312" w:beforeLines="100" w:line="360" w:lineRule="auto"/>
        <w:jc w:val="center"/>
        <w:rPr>
          <w:rFonts w:eastAsia="仿宋" w:cs="Times New Roman"/>
          <w:color w:val="auto"/>
          <w:sz w:val="24"/>
          <w:szCs w:val="32"/>
          <w:highlight w:val="none"/>
        </w:rPr>
      </w:pPr>
    </w:p>
    <w:p w14:paraId="519D9CE5">
      <w:pPr>
        <w:spacing w:before="312" w:beforeLines="100" w:line="360" w:lineRule="auto"/>
        <w:jc w:val="center"/>
        <w:rPr>
          <w:rFonts w:eastAsia="仿宋" w:cs="Times New Roman"/>
          <w:color w:val="auto"/>
          <w:sz w:val="24"/>
          <w:szCs w:val="32"/>
          <w:highlight w:val="none"/>
        </w:rPr>
      </w:pPr>
    </w:p>
    <w:p w14:paraId="6C20F2F8">
      <w:pPr>
        <w:rPr>
          <w:rFonts w:eastAsia="仿宋" w:cs="Times New Roman"/>
          <w:color w:val="auto"/>
          <w:sz w:val="24"/>
          <w:szCs w:val="32"/>
          <w:highlight w:val="none"/>
        </w:rPr>
      </w:pPr>
      <w:r>
        <w:rPr>
          <w:rFonts w:eastAsia="仿宋" w:cs="Times New Roman"/>
          <w:color w:val="auto"/>
          <w:sz w:val="24"/>
          <w:szCs w:val="32"/>
          <w:highlight w:val="none"/>
        </w:rPr>
        <w:br w:type="page"/>
      </w:r>
    </w:p>
    <w:p w14:paraId="2698D383">
      <w:pPr>
        <w:pStyle w:val="2"/>
        <w:numPr>
          <w:ilvl w:val="0"/>
          <w:numId w:val="0"/>
        </w:numPr>
        <w:rPr>
          <w:color w:val="auto"/>
          <w:highlight w:val="none"/>
        </w:rPr>
      </w:pPr>
      <w:bookmarkStart w:id="0" w:name="_Toc3223"/>
      <w:bookmarkStart w:id="1" w:name="_Toc509496731"/>
      <w:bookmarkStart w:id="2" w:name="_Toc14133"/>
      <w:bookmarkStart w:id="3" w:name="_Toc1991"/>
      <w:bookmarkStart w:id="4" w:name="_Toc1823"/>
      <w:r>
        <w:rPr>
          <w:rFonts w:hint="eastAsia"/>
          <w:color w:val="auto"/>
          <w:highlight w:val="none"/>
        </w:rPr>
        <w:t>前    言</w:t>
      </w:r>
      <w:bookmarkEnd w:id="0"/>
      <w:bookmarkEnd w:id="1"/>
      <w:bookmarkEnd w:id="2"/>
      <w:bookmarkEnd w:id="3"/>
      <w:bookmarkEnd w:id="4"/>
    </w:p>
    <w:p w14:paraId="784E2915">
      <w:pPr>
        <w:ind w:firstLine="420" w:firstLineChars="200"/>
        <w:rPr>
          <w:rFonts w:hint="eastAsia"/>
          <w:color w:val="auto"/>
          <w:szCs w:val="21"/>
          <w:highlight w:val="none"/>
        </w:rPr>
      </w:pPr>
      <w:r>
        <w:rPr>
          <w:rFonts w:hint="eastAsia"/>
          <w:color w:val="auto"/>
          <w:szCs w:val="21"/>
          <w:highlight w:val="none"/>
        </w:rPr>
        <w:t>本标准是根据《山西省住房和城乡建设厅关于印发2025年工程建设地方标准制（修）订计划的通知》（晋建科字〔2025〕74号）</w:t>
      </w:r>
      <w:r>
        <w:rPr>
          <w:rFonts w:hint="eastAsia" w:cs="Times New Roman"/>
          <w:color w:val="auto"/>
          <w:kern w:val="0"/>
          <w:szCs w:val="21"/>
          <w:highlight w:val="none"/>
        </w:rPr>
        <w:t>，</w:t>
      </w:r>
      <w:r>
        <w:rPr>
          <w:rFonts w:hint="eastAsia" w:cs="Times New Roman"/>
          <w:color w:val="auto"/>
          <w:kern w:val="0"/>
          <w:szCs w:val="21"/>
          <w:highlight w:val="none"/>
          <w:lang w:val="en-US" w:eastAsia="zh-CN"/>
        </w:rPr>
        <w:t>编制组经深入调查研究，参考国家和省外有关标准，在广泛征求意见的基础上，结合我省实际对</w:t>
      </w:r>
      <w:r>
        <w:rPr>
          <w:rFonts w:hint="eastAsia"/>
          <w:color w:val="auto"/>
          <w:szCs w:val="21"/>
          <w:highlight w:val="none"/>
        </w:rPr>
        <w:t>《塑料排水检查井应用技术标准》DGJ32/TJ 185-2015</w:t>
      </w:r>
      <w:r>
        <w:rPr>
          <w:rFonts w:hint="eastAsia"/>
          <w:color w:val="auto"/>
          <w:szCs w:val="21"/>
          <w:highlight w:val="none"/>
          <w:lang w:val="en-US" w:eastAsia="zh-CN"/>
        </w:rPr>
        <w:t>进行修订。</w:t>
      </w:r>
    </w:p>
    <w:p w14:paraId="054D6341">
      <w:pPr>
        <w:ind w:firstLine="420" w:firstLineChars="200"/>
        <w:rPr>
          <w:rFonts w:hint="eastAsia"/>
          <w:color w:val="auto"/>
          <w:szCs w:val="21"/>
          <w:highlight w:val="none"/>
        </w:rPr>
      </w:pPr>
      <w:r>
        <w:rPr>
          <w:rFonts w:hint="eastAsia"/>
          <w:color w:val="auto"/>
          <w:szCs w:val="21"/>
          <w:highlight w:val="none"/>
        </w:rPr>
        <w:t>本</w:t>
      </w:r>
      <w:r>
        <w:rPr>
          <w:rFonts w:hint="eastAsia"/>
          <w:color w:val="auto"/>
          <w:szCs w:val="21"/>
          <w:highlight w:val="none"/>
          <w:lang w:val="en-US" w:eastAsia="zh-CN"/>
        </w:rPr>
        <w:t>标准</w:t>
      </w:r>
      <w:r>
        <w:rPr>
          <w:rFonts w:hint="eastAsia"/>
          <w:color w:val="auto"/>
          <w:szCs w:val="21"/>
          <w:highlight w:val="none"/>
        </w:rPr>
        <w:t>共7章，主要技术内容包括</w:t>
      </w:r>
      <w:r>
        <w:rPr>
          <w:rFonts w:hint="eastAsia"/>
          <w:color w:val="auto"/>
          <w:szCs w:val="21"/>
          <w:highlight w:val="none"/>
          <w:lang w:eastAsia="zh-CN"/>
        </w:rPr>
        <w:t>：</w:t>
      </w:r>
      <w:r>
        <w:rPr>
          <w:rFonts w:hint="eastAsia"/>
          <w:color w:val="auto"/>
          <w:szCs w:val="21"/>
          <w:highlight w:val="none"/>
        </w:rPr>
        <w:t>1总则</w:t>
      </w:r>
      <w:r>
        <w:rPr>
          <w:rFonts w:hint="eastAsia"/>
          <w:color w:val="auto"/>
          <w:szCs w:val="21"/>
          <w:highlight w:val="none"/>
          <w:lang w:eastAsia="zh-CN"/>
        </w:rPr>
        <w:t>；</w:t>
      </w:r>
      <w:r>
        <w:rPr>
          <w:rFonts w:hint="eastAsia"/>
          <w:color w:val="auto"/>
          <w:szCs w:val="21"/>
          <w:highlight w:val="none"/>
        </w:rPr>
        <w:t>2术语</w:t>
      </w:r>
      <w:r>
        <w:rPr>
          <w:rFonts w:hint="eastAsia"/>
          <w:color w:val="auto"/>
          <w:szCs w:val="21"/>
          <w:highlight w:val="none"/>
          <w:lang w:eastAsia="zh-CN"/>
        </w:rPr>
        <w:t>；</w:t>
      </w:r>
      <w:r>
        <w:rPr>
          <w:rFonts w:hint="eastAsia"/>
          <w:color w:val="auto"/>
          <w:szCs w:val="21"/>
          <w:highlight w:val="none"/>
        </w:rPr>
        <w:t>3材料</w:t>
      </w:r>
      <w:r>
        <w:rPr>
          <w:rFonts w:hint="eastAsia"/>
          <w:color w:val="auto"/>
          <w:szCs w:val="21"/>
          <w:highlight w:val="none"/>
          <w:lang w:eastAsia="zh-CN"/>
        </w:rPr>
        <w:t>；</w:t>
      </w:r>
      <w:r>
        <w:rPr>
          <w:rFonts w:hint="eastAsia"/>
          <w:color w:val="auto"/>
          <w:szCs w:val="21"/>
          <w:highlight w:val="none"/>
        </w:rPr>
        <w:t>4设计</w:t>
      </w:r>
      <w:r>
        <w:rPr>
          <w:rFonts w:hint="eastAsia"/>
          <w:color w:val="auto"/>
          <w:szCs w:val="21"/>
          <w:highlight w:val="none"/>
          <w:lang w:eastAsia="zh-CN"/>
        </w:rPr>
        <w:t>；</w:t>
      </w:r>
      <w:r>
        <w:rPr>
          <w:rFonts w:hint="eastAsia"/>
          <w:color w:val="auto"/>
          <w:szCs w:val="21"/>
          <w:highlight w:val="none"/>
        </w:rPr>
        <w:t>5施工</w:t>
      </w:r>
      <w:r>
        <w:rPr>
          <w:rFonts w:hint="eastAsia"/>
          <w:color w:val="auto"/>
          <w:szCs w:val="21"/>
          <w:highlight w:val="none"/>
          <w:lang w:eastAsia="zh-CN"/>
        </w:rPr>
        <w:t>；</w:t>
      </w:r>
      <w:r>
        <w:rPr>
          <w:rFonts w:hint="eastAsia"/>
          <w:color w:val="auto"/>
          <w:szCs w:val="21"/>
          <w:highlight w:val="none"/>
        </w:rPr>
        <w:t>6验收</w:t>
      </w:r>
      <w:r>
        <w:rPr>
          <w:rFonts w:hint="eastAsia"/>
          <w:color w:val="auto"/>
          <w:szCs w:val="21"/>
          <w:highlight w:val="none"/>
          <w:lang w:eastAsia="zh-CN"/>
        </w:rPr>
        <w:t>；</w:t>
      </w:r>
      <w:r>
        <w:rPr>
          <w:rFonts w:hint="eastAsia"/>
          <w:color w:val="auto"/>
          <w:szCs w:val="21"/>
          <w:highlight w:val="none"/>
        </w:rPr>
        <w:t>7维护保养。</w:t>
      </w:r>
    </w:p>
    <w:p w14:paraId="7279B763">
      <w:pPr>
        <w:ind w:firstLine="420" w:firstLineChars="200"/>
        <w:rPr>
          <w:rFonts w:hint="eastAsia"/>
          <w:color w:val="auto"/>
          <w:szCs w:val="21"/>
          <w:highlight w:val="none"/>
          <w:lang w:val="en-US" w:eastAsia="zh-CN"/>
        </w:rPr>
      </w:pPr>
      <w:r>
        <w:rPr>
          <w:rFonts w:hint="eastAsia"/>
          <w:color w:val="auto"/>
          <w:szCs w:val="21"/>
          <w:highlight w:val="none"/>
          <w:lang w:val="en-US" w:eastAsia="zh-CN"/>
        </w:rPr>
        <w:t>本标准修订的主要内容是：</w:t>
      </w:r>
    </w:p>
    <w:p w14:paraId="1FF51948">
      <w:pPr>
        <w:numPr>
          <w:ilvl w:val="0"/>
          <w:numId w:val="4"/>
        </w:numPr>
        <w:ind w:firstLine="420" w:firstLineChars="200"/>
      </w:pPr>
      <w:r>
        <w:rPr>
          <w:rFonts w:hint="eastAsia"/>
          <w:color w:val="auto"/>
          <w:szCs w:val="21"/>
          <w:highlight w:val="none"/>
          <w:lang w:val="en-US" w:eastAsia="zh-CN"/>
        </w:rPr>
        <w:t>对标准章节进行了适当调整；</w:t>
      </w:r>
    </w:p>
    <w:p w14:paraId="25306136">
      <w:pPr>
        <w:numPr>
          <w:ilvl w:val="0"/>
          <w:numId w:val="4"/>
        </w:numPr>
        <w:ind w:firstLine="420" w:firstLineChars="200"/>
      </w:pPr>
      <w:r>
        <w:rPr>
          <w:rFonts w:hint="eastAsia"/>
          <w:color w:val="auto"/>
          <w:szCs w:val="21"/>
          <w:highlight w:val="none"/>
          <w:lang w:val="en-US" w:eastAsia="zh-CN"/>
        </w:rPr>
        <w:t>对部分术语进行了补充与修订；</w:t>
      </w:r>
    </w:p>
    <w:p w14:paraId="43A72A6C">
      <w:pPr>
        <w:numPr>
          <w:ilvl w:val="0"/>
          <w:numId w:val="4"/>
        </w:numPr>
        <w:ind w:firstLine="420" w:firstLineChars="200"/>
      </w:pPr>
      <w:r>
        <w:rPr>
          <w:rFonts w:hint="eastAsia"/>
          <w:color w:val="auto"/>
          <w:szCs w:val="21"/>
          <w:highlight w:val="none"/>
          <w:lang w:val="en-US" w:eastAsia="zh-CN"/>
        </w:rPr>
        <w:t>对检查井的应用范围进行了修改；</w:t>
      </w:r>
    </w:p>
    <w:p w14:paraId="3E33CF93">
      <w:pPr>
        <w:numPr>
          <w:ilvl w:val="0"/>
          <w:numId w:val="4"/>
        </w:numPr>
        <w:ind w:firstLine="420" w:firstLineChars="200"/>
      </w:pPr>
      <w:r>
        <w:rPr>
          <w:rFonts w:hint="eastAsia"/>
          <w:lang w:val="en-US" w:eastAsia="zh-CN"/>
        </w:rPr>
        <w:t>对检查井材质要求进行了修订；</w:t>
      </w:r>
    </w:p>
    <w:p w14:paraId="75C50CA4">
      <w:pPr>
        <w:numPr>
          <w:ilvl w:val="0"/>
          <w:numId w:val="4"/>
        </w:numPr>
        <w:ind w:firstLine="420" w:firstLineChars="200"/>
      </w:pPr>
      <w:r>
        <w:rPr>
          <w:rFonts w:hint="eastAsia"/>
          <w:color w:val="auto"/>
          <w:szCs w:val="21"/>
          <w:highlight w:val="none"/>
          <w:lang w:val="en-US" w:eastAsia="zh-CN"/>
        </w:rPr>
        <w:t>补充完善了检查井选用的相关规定；</w:t>
      </w:r>
    </w:p>
    <w:p w14:paraId="7B9CC29C">
      <w:pPr>
        <w:numPr>
          <w:ilvl w:val="0"/>
          <w:numId w:val="4"/>
        </w:numPr>
        <w:ind w:firstLine="420" w:firstLineChars="200"/>
      </w:pPr>
      <w:r>
        <w:rPr>
          <w:rFonts w:hint="eastAsia"/>
          <w:color w:val="auto"/>
          <w:szCs w:val="21"/>
          <w:highlight w:val="none"/>
          <w:lang w:val="en-US" w:eastAsia="zh-CN"/>
        </w:rPr>
        <w:t>新增了冬季检查井储存和施工的相关技术要求。</w:t>
      </w:r>
    </w:p>
    <w:p w14:paraId="0F1889E4">
      <w:pPr>
        <w:ind w:firstLine="420" w:firstLineChars="200"/>
        <w:rPr>
          <w:rFonts w:hint="eastAsia"/>
          <w:color w:val="auto"/>
          <w:szCs w:val="21"/>
          <w:highlight w:val="none"/>
        </w:rPr>
      </w:pPr>
      <w:r>
        <w:rPr>
          <w:rFonts w:hint="eastAsia"/>
          <w:color w:val="auto"/>
          <w:szCs w:val="21"/>
          <w:highlight w:val="none"/>
        </w:rPr>
        <w:t>本标准由山西省住房</w:t>
      </w:r>
      <w:r>
        <w:rPr>
          <w:rFonts w:hint="eastAsia"/>
          <w:color w:val="auto"/>
          <w:szCs w:val="21"/>
          <w:highlight w:val="none"/>
          <w:lang w:val="en-US" w:eastAsia="zh-CN"/>
        </w:rPr>
        <w:t>和</w:t>
      </w:r>
      <w:r>
        <w:rPr>
          <w:rFonts w:hint="eastAsia"/>
          <w:color w:val="auto"/>
          <w:szCs w:val="21"/>
          <w:highlight w:val="none"/>
        </w:rPr>
        <w:t>城乡建设厅负责管理，山西省城乡规划设计研究院</w:t>
      </w:r>
      <w:r>
        <w:rPr>
          <w:rFonts w:hint="eastAsia"/>
          <w:color w:val="auto"/>
          <w:szCs w:val="21"/>
          <w:highlight w:val="none"/>
          <w:lang w:val="en-US" w:eastAsia="zh-CN"/>
        </w:rPr>
        <w:t>有限公司</w:t>
      </w:r>
      <w:r>
        <w:rPr>
          <w:rFonts w:hint="eastAsia"/>
          <w:color w:val="auto"/>
          <w:szCs w:val="21"/>
          <w:highlight w:val="none"/>
        </w:rPr>
        <w:t>负责具体技术内容的解释。执行过程中，如</w:t>
      </w:r>
      <w:r>
        <w:rPr>
          <w:rFonts w:hint="eastAsia"/>
          <w:color w:val="auto"/>
          <w:szCs w:val="21"/>
          <w:highlight w:val="none"/>
          <w:lang w:val="en-US" w:eastAsia="zh-CN"/>
        </w:rPr>
        <w:t>有意见与建议</w:t>
      </w:r>
      <w:r>
        <w:rPr>
          <w:rFonts w:hint="eastAsia"/>
          <w:color w:val="auto"/>
          <w:szCs w:val="21"/>
          <w:highlight w:val="none"/>
        </w:rPr>
        <w:t>，请</w:t>
      </w:r>
      <w:r>
        <w:rPr>
          <w:rFonts w:hint="eastAsia"/>
          <w:color w:val="auto"/>
          <w:szCs w:val="21"/>
          <w:highlight w:val="none"/>
          <w:lang w:val="en-US" w:eastAsia="zh-CN"/>
        </w:rPr>
        <w:t>反馈至</w:t>
      </w:r>
      <w:r>
        <w:rPr>
          <w:rFonts w:hint="eastAsia"/>
          <w:color w:val="auto"/>
          <w:szCs w:val="21"/>
          <w:highlight w:val="none"/>
        </w:rPr>
        <w:t>至山西省城乡规划设计研究院</w:t>
      </w:r>
      <w:r>
        <w:rPr>
          <w:rFonts w:hint="eastAsia"/>
          <w:color w:val="auto"/>
          <w:szCs w:val="21"/>
          <w:highlight w:val="none"/>
          <w:lang w:val="en-US" w:eastAsia="zh-CN"/>
        </w:rPr>
        <w:t>有限公司</w:t>
      </w:r>
      <w:r>
        <w:rPr>
          <w:rFonts w:hint="eastAsia"/>
          <w:color w:val="auto"/>
          <w:szCs w:val="21"/>
          <w:highlight w:val="none"/>
        </w:rPr>
        <w:t>（地址：太原市迎泽区新建南路7号，邮编030000</w:t>
      </w:r>
      <w:r>
        <w:rPr>
          <w:rFonts w:hint="eastAsia"/>
          <w:color w:val="auto"/>
          <w:szCs w:val="21"/>
          <w:highlight w:val="none"/>
          <w:lang w:eastAsia="zh-CN"/>
        </w:rPr>
        <w:t>，</w:t>
      </w:r>
      <w:r>
        <w:rPr>
          <w:rFonts w:hint="eastAsia"/>
          <w:color w:val="auto"/>
          <w:szCs w:val="21"/>
          <w:highlight w:val="none"/>
          <w:lang w:val="en-US" w:eastAsia="zh-CN"/>
        </w:rPr>
        <w:t>邮箱945575004@qq.com</w:t>
      </w:r>
      <w:r>
        <w:rPr>
          <w:rFonts w:hint="eastAsia"/>
          <w:color w:val="auto"/>
          <w:szCs w:val="21"/>
          <w:highlight w:val="none"/>
        </w:rPr>
        <w:t>）。</w:t>
      </w:r>
    </w:p>
    <w:p w14:paraId="253C0F65">
      <w:pPr>
        <w:keepNext w:val="0"/>
        <w:keepLines w:val="0"/>
        <w:pageBreakBefore w:val="0"/>
        <w:widowControl w:val="0"/>
        <w:kinsoku/>
        <w:wordWrap/>
        <w:overflowPunct/>
        <w:topLinePunct w:val="0"/>
        <w:autoSpaceDE/>
        <w:autoSpaceDN/>
        <w:bidi w:val="0"/>
        <w:adjustRightInd/>
        <w:snapToGrid/>
        <w:ind w:firstLine="628" w:firstLineChars="200"/>
        <w:textAlignment w:val="auto"/>
        <w:rPr>
          <w:rFonts w:hint="eastAsia"/>
          <w:highlight w:val="none"/>
          <w:lang w:eastAsia="zh-CN"/>
        </w:rPr>
      </w:pPr>
      <w:r>
        <w:rPr>
          <w:rFonts w:hint="eastAsia"/>
          <w:spacing w:val="52"/>
          <w:kern w:val="0"/>
          <w:highlight w:val="none"/>
          <w:fitText w:val="2100" w:id="1151433670"/>
        </w:rPr>
        <w:t>本标准主编单</w:t>
      </w:r>
      <w:r>
        <w:rPr>
          <w:rFonts w:hint="eastAsia"/>
          <w:spacing w:val="3"/>
          <w:kern w:val="0"/>
          <w:highlight w:val="none"/>
          <w:fitText w:val="2100" w:id="1151433670"/>
        </w:rPr>
        <w:t>位</w:t>
      </w:r>
      <w:r>
        <w:rPr>
          <w:rFonts w:hint="eastAsia"/>
          <w:highlight w:val="none"/>
          <w:lang w:eastAsia="zh-CN"/>
        </w:rPr>
        <w:t>：</w:t>
      </w:r>
      <w:r>
        <w:rPr>
          <w:rFonts w:hint="eastAsia"/>
          <w:color w:val="auto"/>
          <w:szCs w:val="21"/>
          <w:highlight w:val="none"/>
        </w:rPr>
        <w:t>山西省城乡规划设计研究院有限</w:t>
      </w:r>
    </w:p>
    <w:p w14:paraId="7CB3552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lang w:val="en-US" w:eastAsia="zh-CN"/>
        </w:rPr>
        <w:t xml:space="preserve">                        公司</w:t>
      </w:r>
    </w:p>
    <w:p w14:paraId="2C3CAE4C">
      <w:pPr>
        <w:keepNext w:val="0"/>
        <w:keepLines w:val="0"/>
        <w:pageBreakBefore w:val="0"/>
        <w:widowControl w:val="0"/>
        <w:kinsoku/>
        <w:wordWrap/>
        <w:overflowPunct/>
        <w:topLinePunct w:val="0"/>
        <w:autoSpaceDE/>
        <w:autoSpaceDN/>
        <w:bidi w:val="0"/>
        <w:adjustRightInd/>
        <w:snapToGrid/>
        <w:ind w:firstLine="628" w:firstLineChars="200"/>
        <w:textAlignment w:val="auto"/>
        <w:rPr>
          <w:rFonts w:hint="eastAsia"/>
          <w:color w:val="auto"/>
          <w:szCs w:val="21"/>
          <w:highlight w:val="none"/>
        </w:rPr>
      </w:pPr>
      <w:r>
        <w:rPr>
          <w:rFonts w:hint="eastAsia"/>
          <w:spacing w:val="52"/>
          <w:kern w:val="0"/>
          <w:highlight w:val="none"/>
          <w:fitText w:val="2100" w:id="1790061748"/>
        </w:rPr>
        <w:t>本标准参编单</w:t>
      </w:r>
      <w:r>
        <w:rPr>
          <w:rFonts w:hint="eastAsia"/>
          <w:spacing w:val="3"/>
          <w:kern w:val="0"/>
          <w:highlight w:val="none"/>
          <w:fitText w:val="2100" w:id="1790061748"/>
        </w:rPr>
        <w:t>位</w:t>
      </w:r>
      <w:r>
        <w:rPr>
          <w:rFonts w:hint="eastAsia"/>
          <w:highlight w:val="none"/>
        </w:rPr>
        <w:t>：</w:t>
      </w:r>
      <w:r>
        <w:rPr>
          <w:rFonts w:hint="eastAsia"/>
          <w:highlight w:val="none"/>
        </w:rPr>
        <w:tab/>
      </w:r>
      <w:r>
        <w:rPr>
          <w:rFonts w:hint="eastAsia"/>
          <w:color w:val="auto"/>
          <w:szCs w:val="21"/>
          <w:highlight w:val="none"/>
        </w:rPr>
        <w:t>山西大地控股城市更新有限公司</w:t>
      </w:r>
    </w:p>
    <w:p w14:paraId="363394F7">
      <w:pPr>
        <w:keepNext w:val="0"/>
        <w:keepLines w:val="0"/>
        <w:pageBreakBefore w:val="0"/>
        <w:widowControl w:val="0"/>
        <w:kinsoku/>
        <w:wordWrap/>
        <w:overflowPunct/>
        <w:topLinePunct w:val="0"/>
        <w:autoSpaceDE/>
        <w:autoSpaceDN/>
        <w:bidi w:val="0"/>
        <w:adjustRightInd/>
        <w:snapToGrid/>
        <w:ind w:firstLine="2310" w:firstLineChars="1100"/>
        <w:textAlignment w:val="auto"/>
        <w:rPr>
          <w:rFonts w:hint="eastAsia"/>
          <w:color w:val="auto"/>
          <w:szCs w:val="21"/>
          <w:highlight w:val="none"/>
        </w:rPr>
      </w:pPr>
      <w:r>
        <w:rPr>
          <w:rFonts w:hint="eastAsia"/>
          <w:color w:val="auto"/>
          <w:szCs w:val="21"/>
          <w:highlight w:val="none"/>
          <w:lang w:val="en-US" w:eastAsia="zh-CN"/>
        </w:rPr>
        <w:t xml:space="preserve">      </w:t>
      </w:r>
      <w:r>
        <w:rPr>
          <w:rFonts w:hint="eastAsia"/>
          <w:color w:val="auto"/>
          <w:szCs w:val="21"/>
          <w:highlight w:val="none"/>
        </w:rPr>
        <w:t>江苏河马井股份有限公司</w:t>
      </w:r>
    </w:p>
    <w:p w14:paraId="6148775F">
      <w:pPr>
        <w:keepNext w:val="0"/>
        <w:keepLines w:val="0"/>
        <w:pageBreakBefore w:val="0"/>
        <w:widowControl w:val="0"/>
        <w:kinsoku/>
        <w:wordWrap/>
        <w:overflowPunct/>
        <w:topLinePunct w:val="0"/>
        <w:autoSpaceDE/>
        <w:autoSpaceDN/>
        <w:bidi w:val="0"/>
        <w:adjustRightInd/>
        <w:snapToGrid/>
        <w:ind w:firstLine="2310" w:firstLineChars="1100"/>
        <w:textAlignment w:val="auto"/>
        <w:rPr>
          <w:rFonts w:hint="eastAsia"/>
          <w:color w:val="auto"/>
          <w:szCs w:val="21"/>
          <w:highlight w:val="none"/>
        </w:rPr>
      </w:pPr>
      <w:r>
        <w:rPr>
          <w:rFonts w:hint="eastAsia"/>
          <w:color w:val="auto"/>
          <w:szCs w:val="21"/>
          <w:highlight w:val="none"/>
          <w:lang w:val="en-US" w:eastAsia="zh-CN"/>
        </w:rPr>
        <w:t xml:space="preserve">      </w:t>
      </w:r>
      <w:r>
        <w:rPr>
          <w:rFonts w:hint="eastAsia"/>
          <w:color w:val="auto"/>
          <w:szCs w:val="21"/>
          <w:highlight w:val="none"/>
        </w:rPr>
        <w:t>中国联塑集团控股有限公司</w:t>
      </w:r>
    </w:p>
    <w:p w14:paraId="0FAAC800">
      <w:pPr>
        <w:keepNext w:val="0"/>
        <w:keepLines w:val="0"/>
        <w:pageBreakBefore w:val="0"/>
        <w:widowControl w:val="0"/>
        <w:kinsoku/>
        <w:wordWrap/>
        <w:overflowPunct/>
        <w:topLinePunct w:val="0"/>
        <w:autoSpaceDE/>
        <w:autoSpaceDN/>
        <w:bidi w:val="0"/>
        <w:adjustRightInd/>
        <w:snapToGrid/>
        <w:ind w:left="210" w:leftChars="100" w:firstLine="429" w:firstLineChars="182"/>
        <w:textAlignment w:val="auto"/>
        <w:rPr>
          <w:rFonts w:hint="eastAsia"/>
          <w:highlight w:val="none"/>
        </w:rPr>
      </w:pPr>
      <w:r>
        <w:rPr>
          <w:rFonts w:hint="eastAsia"/>
          <w:spacing w:val="13"/>
          <w:kern w:val="0"/>
          <w:highlight w:val="none"/>
          <w:fitText w:val="2100" w:id="1533049725"/>
        </w:rPr>
        <w:t>本标准主要起草人</w:t>
      </w:r>
      <w:r>
        <w:rPr>
          <w:rFonts w:hint="eastAsia"/>
          <w:spacing w:val="1"/>
          <w:kern w:val="0"/>
          <w:highlight w:val="none"/>
          <w:fitText w:val="2100" w:id="1533049725"/>
        </w:rPr>
        <w:t>员</w:t>
      </w:r>
      <w:r>
        <w:rPr>
          <w:rFonts w:hint="eastAsia"/>
          <w:highlight w:val="none"/>
        </w:rPr>
        <w:t>：</w:t>
      </w:r>
      <w:r>
        <w:rPr>
          <w:rFonts w:hint="eastAsia"/>
          <w:highlight w:val="none"/>
        </w:rPr>
        <w:tab/>
      </w:r>
      <w:r>
        <w:rPr>
          <w:rFonts w:hint="eastAsia"/>
          <w:highlight w:val="none"/>
        </w:rPr>
        <w:t>刘 杰  王延涛 武晓毅</w:t>
      </w:r>
      <w:r>
        <w:rPr>
          <w:rFonts w:hint="eastAsia"/>
          <w:highlight w:val="none"/>
          <w:lang w:val="en-US" w:eastAsia="zh-CN"/>
        </w:rPr>
        <w:t xml:space="preserve"> </w:t>
      </w:r>
      <w:r>
        <w:rPr>
          <w:rFonts w:hint="eastAsia"/>
          <w:highlight w:val="none"/>
        </w:rPr>
        <w:t xml:space="preserve">姚 </w:t>
      </w:r>
      <w:r>
        <w:rPr>
          <w:rFonts w:hint="eastAsia"/>
          <w:highlight w:val="none"/>
          <w:lang w:val="en-US" w:eastAsia="zh-CN"/>
        </w:rPr>
        <w:t xml:space="preserve"> </w:t>
      </w:r>
      <w:r>
        <w:rPr>
          <w:rFonts w:hint="eastAsia"/>
          <w:highlight w:val="none"/>
        </w:rPr>
        <w:t xml:space="preserve">丽 </w:t>
      </w:r>
    </w:p>
    <w:p w14:paraId="082B9391">
      <w:pPr>
        <w:keepNext w:val="0"/>
        <w:keepLines w:val="0"/>
        <w:pageBreakBefore w:val="0"/>
        <w:widowControl w:val="0"/>
        <w:kinsoku/>
        <w:wordWrap/>
        <w:overflowPunct/>
        <w:topLinePunct w:val="0"/>
        <w:autoSpaceDE/>
        <w:autoSpaceDN/>
        <w:bidi w:val="0"/>
        <w:adjustRightInd/>
        <w:snapToGrid/>
        <w:ind w:left="2940" w:leftChars="1400" w:firstLine="0" w:firstLineChars="0"/>
        <w:textAlignment w:val="auto"/>
        <w:rPr>
          <w:rFonts w:hint="eastAsia"/>
          <w:highlight w:val="none"/>
        </w:rPr>
      </w:pPr>
      <w:r>
        <w:rPr>
          <w:rFonts w:hint="eastAsia"/>
          <w:highlight w:val="none"/>
        </w:rPr>
        <w:t xml:space="preserve">徐慧忠 王俊文 邱志刚 </w:t>
      </w:r>
      <w:r>
        <w:rPr>
          <w:rFonts w:hint="eastAsia"/>
          <w:highlight w:val="none"/>
          <w:lang w:val="en-US" w:eastAsia="zh-CN"/>
        </w:rPr>
        <w:t>秦跃伟</w:t>
      </w:r>
      <w:r>
        <w:rPr>
          <w:rFonts w:hint="eastAsia"/>
          <w:highlight w:val="none"/>
        </w:rPr>
        <w:t xml:space="preserve"> </w:t>
      </w:r>
      <w:bookmarkStart w:id="515" w:name="_GoBack"/>
      <w:bookmarkEnd w:id="515"/>
      <w:r>
        <w:rPr>
          <w:rFonts w:hint="eastAsia"/>
          <w:highlight w:val="none"/>
          <w:lang w:val="en-US" w:eastAsia="zh-CN"/>
        </w:rPr>
        <w:t xml:space="preserve">张  贺 </w:t>
      </w:r>
      <w:r>
        <w:rPr>
          <w:rFonts w:hint="eastAsia"/>
          <w:highlight w:val="none"/>
        </w:rPr>
        <w:t>郭景欣</w:t>
      </w:r>
      <w:r>
        <w:rPr>
          <w:rFonts w:hint="eastAsia"/>
          <w:highlight w:val="none"/>
          <w:lang w:val="en-US" w:eastAsia="zh-CN"/>
        </w:rPr>
        <w:t xml:space="preserve"> </w:t>
      </w:r>
      <w:r>
        <w:rPr>
          <w:rFonts w:hint="eastAsia"/>
          <w:highlight w:val="none"/>
        </w:rPr>
        <w:t>宋</w:t>
      </w:r>
      <w:r>
        <w:rPr>
          <w:rFonts w:hint="eastAsia"/>
          <w:highlight w:val="none"/>
          <w:lang w:val="en-US" w:eastAsia="zh-CN"/>
        </w:rPr>
        <w:t xml:space="preserve"> </w:t>
      </w:r>
      <w:r>
        <w:rPr>
          <w:rFonts w:hint="eastAsia"/>
          <w:highlight w:val="none"/>
        </w:rPr>
        <w:t xml:space="preserve"> 佳 白</w:t>
      </w:r>
      <w:r>
        <w:rPr>
          <w:rFonts w:hint="eastAsia"/>
          <w:highlight w:val="none"/>
          <w:lang w:val="en-US" w:eastAsia="zh-CN"/>
        </w:rPr>
        <w:t xml:space="preserve"> </w:t>
      </w:r>
      <w:r>
        <w:rPr>
          <w:rFonts w:hint="eastAsia"/>
          <w:highlight w:val="none"/>
        </w:rPr>
        <w:t xml:space="preserve"> 璐 穆天龙</w:t>
      </w:r>
    </w:p>
    <w:p w14:paraId="3F4DC417">
      <w:pPr>
        <w:keepNext w:val="0"/>
        <w:keepLines w:val="0"/>
        <w:pageBreakBefore w:val="0"/>
        <w:widowControl w:val="0"/>
        <w:kinsoku/>
        <w:wordWrap/>
        <w:overflowPunct/>
        <w:topLinePunct w:val="0"/>
        <w:autoSpaceDE/>
        <w:autoSpaceDN/>
        <w:bidi w:val="0"/>
        <w:adjustRightInd/>
        <w:snapToGrid/>
        <w:ind w:left="210" w:leftChars="100" w:firstLine="429" w:firstLineChars="182"/>
        <w:jc w:val="right"/>
        <w:textAlignment w:val="auto"/>
        <w:rPr>
          <w:rFonts w:hint="eastAsia"/>
          <w:highlight w:val="none"/>
        </w:rPr>
      </w:pPr>
      <w:r>
        <w:rPr>
          <w:rFonts w:hint="eastAsia"/>
          <w:spacing w:val="13"/>
          <w:kern w:val="0"/>
          <w:highlight w:val="none"/>
          <w:fitText w:val="2100" w:id="1827557437"/>
        </w:rPr>
        <w:t>本标准主要审查人</w:t>
      </w:r>
      <w:r>
        <w:rPr>
          <w:rFonts w:hint="eastAsia"/>
          <w:spacing w:val="1"/>
          <w:kern w:val="0"/>
          <w:highlight w:val="none"/>
          <w:fitText w:val="2100" w:id="1827557437"/>
        </w:rPr>
        <w:t>员</w:t>
      </w:r>
      <w:r>
        <w:rPr>
          <w:rFonts w:hint="eastAsia"/>
          <w:highlight w:val="none"/>
        </w:rPr>
        <w:t>：管 满  崔建国 宋正光  王红涛</w:t>
      </w:r>
    </w:p>
    <w:p w14:paraId="687232EE">
      <w:pPr>
        <w:keepNext w:val="0"/>
        <w:keepLines w:val="0"/>
        <w:pageBreakBefore w:val="0"/>
        <w:widowControl w:val="0"/>
        <w:kinsoku/>
        <w:wordWrap/>
        <w:overflowPunct/>
        <w:topLinePunct w:val="0"/>
        <w:autoSpaceDE/>
        <w:autoSpaceDN/>
        <w:bidi w:val="0"/>
        <w:adjustRightInd/>
        <w:snapToGrid/>
        <w:ind w:firstLine="2940" w:firstLineChars="1400"/>
        <w:textAlignment w:val="auto"/>
        <w:rPr>
          <w:rFonts w:hint="eastAsia"/>
          <w:color w:val="auto"/>
          <w:szCs w:val="21"/>
          <w:highlight w:val="none"/>
        </w:rPr>
      </w:pPr>
      <w:r>
        <w:rPr>
          <w:rFonts w:hint="eastAsia"/>
          <w:color w:val="auto"/>
          <w:szCs w:val="21"/>
          <w:highlight w:val="none"/>
        </w:rPr>
        <w:t>张 峰</w:t>
      </w:r>
    </w:p>
    <w:p w14:paraId="0189DA03">
      <w:pPr>
        <w:keepNext w:val="0"/>
        <w:keepLines w:val="0"/>
        <w:pageBreakBefore w:val="0"/>
        <w:widowControl w:val="0"/>
        <w:kinsoku/>
        <w:wordWrap/>
        <w:overflowPunct/>
        <w:topLinePunct w:val="0"/>
        <w:autoSpaceDE/>
        <w:autoSpaceDN/>
        <w:bidi w:val="0"/>
        <w:adjustRightInd/>
        <w:snapToGrid/>
        <w:ind w:left="0" w:leftChars="0" w:firstLine="2310" w:firstLineChars="1100"/>
        <w:textAlignment w:val="auto"/>
        <w:rPr>
          <w:rFonts w:hint="eastAsia"/>
          <w:color w:val="auto"/>
          <w:szCs w:val="21"/>
          <w:highlight w:val="none"/>
        </w:rPr>
      </w:pPr>
    </w:p>
    <w:p w14:paraId="28F2EFBE">
      <w:pPr>
        <w:ind w:firstLine="420" w:firstLineChars="200"/>
        <w:rPr>
          <w:color w:val="auto"/>
          <w:szCs w:val="21"/>
          <w:highlight w:val="none"/>
        </w:rPr>
      </w:pPr>
    </w:p>
    <w:p w14:paraId="799B4DAA">
      <w:pPr>
        <w:keepNext w:val="0"/>
        <w:keepLines w:val="0"/>
        <w:pageBreakBefore w:val="0"/>
        <w:widowControl w:val="0"/>
        <w:kinsoku/>
        <w:wordWrap/>
        <w:overflowPunct/>
        <w:topLinePunct w:val="0"/>
        <w:autoSpaceDE/>
        <w:autoSpaceDN/>
        <w:bidi w:val="0"/>
        <w:adjustRightInd/>
        <w:snapToGrid/>
        <w:textAlignment w:val="auto"/>
        <w:rPr>
          <w:rFonts w:eastAsia="仿宋" w:cs="Times New Roman"/>
          <w:color w:val="auto"/>
          <w:sz w:val="24"/>
          <w:szCs w:val="32"/>
          <w:highlight w:val="none"/>
        </w:rPr>
        <w:sectPr>
          <w:headerReference r:id="rId3" w:type="default"/>
          <w:footerReference r:id="rId5" w:type="default"/>
          <w:headerReference r:id="rId4" w:type="even"/>
          <w:footerReference r:id="rId6" w:type="even"/>
          <w:type w:val="nextColumn"/>
          <w:pgSz w:w="8391" w:h="11907"/>
          <w:pgMar w:top="1588" w:right="1077" w:bottom="964" w:left="1418" w:header="851" w:footer="851" w:gutter="0"/>
          <w:pgNumType w:start="1"/>
          <w:cols w:space="1986" w:num="1"/>
          <w:docGrid w:type="lines" w:linePitch="312" w:charSpace="0"/>
        </w:sectPr>
      </w:pPr>
    </w:p>
    <w:p w14:paraId="3142CF19">
      <w:pPr>
        <w:spacing w:before="312" w:beforeLines="100" w:line="360" w:lineRule="auto"/>
        <w:jc w:val="center"/>
        <w:rPr>
          <w:rFonts w:eastAsia="仿宋" w:cs="Times New Roman"/>
          <w:color w:val="auto"/>
          <w:sz w:val="24"/>
          <w:szCs w:val="32"/>
          <w:highlight w:val="none"/>
        </w:rPr>
      </w:pPr>
      <w:r>
        <w:rPr>
          <w:rFonts w:eastAsia="仿宋" w:cs="Times New Roman"/>
          <w:color w:val="auto"/>
          <w:sz w:val="24"/>
          <w:szCs w:val="32"/>
          <w:highlight w:val="none"/>
        </w:rPr>
        <w:t>目</w:t>
      </w:r>
      <w:r>
        <w:rPr>
          <w:rFonts w:hint="eastAsia" w:eastAsia="仿宋" w:cs="Times New Roman"/>
          <w:color w:val="auto"/>
          <w:sz w:val="24"/>
          <w:szCs w:val="32"/>
          <w:highlight w:val="none"/>
        </w:rPr>
        <w:t xml:space="preserve">    </w:t>
      </w:r>
      <w:r>
        <w:rPr>
          <w:rFonts w:eastAsia="仿宋" w:cs="Times New Roman"/>
          <w:color w:val="auto"/>
          <w:sz w:val="24"/>
          <w:szCs w:val="32"/>
          <w:highlight w:val="none"/>
        </w:rPr>
        <w:t>次</w:t>
      </w:r>
    </w:p>
    <w:sdt>
      <w:sdtPr>
        <w:rPr>
          <w:rFonts w:ascii="宋体" w:hAnsi="宋体" w:eastAsia="宋体" w:cstheme="minorBidi"/>
          <w:color w:val="auto"/>
          <w:kern w:val="2"/>
          <w:sz w:val="21"/>
          <w:szCs w:val="22"/>
          <w:highlight w:val="none"/>
          <w:lang w:val="en-US" w:eastAsia="zh-CN" w:bidi="ar-SA"/>
        </w:rPr>
        <w:id w:val="147459693"/>
        <w15:color w:val="DBDBDB"/>
        <w:docPartObj>
          <w:docPartGallery w:val="Table of Contents"/>
          <w:docPartUnique/>
        </w:docPartObj>
      </w:sdtPr>
      <w:sdtEndPr>
        <w:rPr>
          <w:rFonts w:ascii="Times New Roman" w:hAnsi="Times New Roman" w:eastAsia="仿宋" w:cs="Times New Roman"/>
          <w:color w:val="auto"/>
          <w:kern w:val="2"/>
          <w:sz w:val="21"/>
          <w:szCs w:val="32"/>
          <w:highlight w:val="none"/>
          <w:lang w:val="en-US" w:eastAsia="zh-CN" w:bidi="ar-SA"/>
        </w:rPr>
      </w:sdtEndPr>
      <w:sdtContent>
        <w:p w14:paraId="45E75F65">
          <w:pPr>
            <w:spacing w:before="0" w:beforeLines="0" w:after="0" w:afterLines="0" w:line="240" w:lineRule="auto"/>
            <w:ind w:left="0" w:leftChars="0" w:right="0" w:rightChars="0" w:firstLine="0" w:firstLineChars="0"/>
            <w:jc w:val="center"/>
            <w:rPr>
              <w:color w:val="auto"/>
              <w:highlight w:val="none"/>
            </w:rPr>
          </w:pPr>
        </w:p>
        <w:p w14:paraId="258C3D5E">
          <w:pPr>
            <w:pStyle w:val="20"/>
            <w:tabs>
              <w:tab w:val="right" w:leader="dot" w:pos="5896"/>
              <w:tab w:val="clear" w:pos="5812"/>
            </w:tabs>
            <w:rPr>
              <w:color w:val="auto"/>
              <w:highlight w:val="none"/>
            </w:rPr>
          </w:pPr>
          <w:r>
            <w:rPr>
              <w:rFonts w:ascii="Times New Roman" w:hAnsi="Times New Roman" w:eastAsia="仿宋" w:cs="Times New Roman"/>
              <w:color w:val="auto"/>
              <w:kern w:val="2"/>
              <w:sz w:val="21"/>
              <w:szCs w:val="32"/>
              <w:highlight w:val="none"/>
              <w:lang w:val="en-US" w:eastAsia="zh-CN" w:bidi="ar-SA"/>
            </w:rPr>
            <w:fldChar w:fldCharType="begin"/>
          </w:r>
          <w:r>
            <w:rPr>
              <w:rFonts w:ascii="Times New Roman" w:hAnsi="Times New Roman" w:eastAsia="仿宋" w:cs="Times New Roman"/>
              <w:color w:val="auto"/>
              <w:kern w:val="2"/>
              <w:sz w:val="21"/>
              <w:szCs w:val="32"/>
              <w:highlight w:val="none"/>
              <w:lang w:val="en-US" w:eastAsia="zh-CN" w:bidi="ar-SA"/>
            </w:rPr>
            <w:instrText xml:space="preserve">TOC \o "1-2" \h \u </w:instrText>
          </w:r>
          <w:r>
            <w:rPr>
              <w:rFonts w:ascii="Times New Roman" w:hAnsi="Times New Roman" w:eastAsia="仿宋" w:cs="Times New Roman"/>
              <w:color w:val="auto"/>
              <w:kern w:val="2"/>
              <w:sz w:val="21"/>
              <w:szCs w:val="32"/>
              <w:highlight w:val="none"/>
              <w:lang w:val="en-US" w:eastAsia="zh-CN" w:bidi="ar-SA"/>
            </w:rPr>
            <w:fldChar w:fldCharType="separate"/>
          </w: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_Toc7702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1 </w:t>
          </w:r>
          <w:r>
            <w:rPr>
              <w:color w:val="auto"/>
              <w:highlight w:val="none"/>
            </w:rPr>
            <w:t>总</w:t>
          </w:r>
          <w:r>
            <w:rPr>
              <w:rFonts w:hint="eastAsia"/>
              <w:color w:val="auto"/>
              <w:highlight w:val="none"/>
            </w:rPr>
            <w:t xml:space="preserve">    </w:t>
          </w:r>
          <w:r>
            <w:rPr>
              <w:color w:val="auto"/>
              <w:highlight w:val="none"/>
            </w:rPr>
            <w:t>则</w:t>
          </w:r>
          <w:r>
            <w:rPr>
              <w:color w:val="auto"/>
              <w:highlight w:val="none"/>
            </w:rPr>
            <w:tab/>
          </w:r>
          <w:r>
            <w:rPr>
              <w:color w:val="auto"/>
              <w:highlight w:val="none"/>
            </w:rPr>
            <w:fldChar w:fldCharType="begin"/>
          </w:r>
          <w:r>
            <w:rPr>
              <w:color w:val="auto"/>
              <w:highlight w:val="none"/>
            </w:rPr>
            <w:instrText xml:space="preserve"> PAGEREF _Toc7702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1D062D9">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_Toc6756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2 </w:t>
          </w:r>
          <w:r>
            <w:rPr>
              <w:color w:val="auto"/>
              <w:highlight w:val="none"/>
            </w:rPr>
            <w:t>术语</w:t>
          </w:r>
          <w:r>
            <w:rPr>
              <w:color w:val="auto"/>
              <w:highlight w:val="none"/>
            </w:rPr>
            <w:tab/>
          </w:r>
          <w:r>
            <w:rPr>
              <w:color w:val="auto"/>
              <w:highlight w:val="none"/>
            </w:rPr>
            <w:fldChar w:fldCharType="begin"/>
          </w:r>
          <w:r>
            <w:rPr>
              <w:color w:val="auto"/>
              <w:highlight w:val="none"/>
            </w:rPr>
            <w:instrText xml:space="preserve"> PAGEREF _Toc6756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BDC1DE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_Toc5297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3 </w:t>
          </w:r>
          <w:r>
            <w:rPr>
              <w:rFonts w:hint="eastAsia"/>
              <w:strike w:val="0"/>
              <w:dstrike w:val="0"/>
              <w:color w:val="auto"/>
              <w:highlight w:val="none"/>
              <w:lang w:val="en-US" w:eastAsia="zh-CN"/>
            </w:rPr>
            <w:t>材料</w:t>
          </w:r>
          <w:r>
            <w:rPr>
              <w:color w:val="auto"/>
              <w:highlight w:val="none"/>
            </w:rPr>
            <w:tab/>
          </w:r>
          <w:r>
            <w:rPr>
              <w:color w:val="auto"/>
              <w:highlight w:val="none"/>
            </w:rPr>
            <w:fldChar w:fldCharType="begin"/>
          </w:r>
          <w:r>
            <w:rPr>
              <w:color w:val="auto"/>
              <w:highlight w:val="none"/>
            </w:rPr>
            <w:instrText xml:space="preserve"> PAGEREF _Toc5297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45F1A6">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_Toc1206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3. 1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_Toc1206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1B5603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_Toc32699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3. 2 </w:t>
          </w:r>
          <w:r>
            <w:rPr>
              <w:rFonts w:hint="eastAsia"/>
              <w:color w:val="auto"/>
              <w:highlight w:val="none"/>
            </w:rPr>
            <w:t>检查井部件用材料</w:t>
          </w:r>
          <w:r>
            <w:rPr>
              <w:color w:val="auto"/>
              <w:highlight w:val="none"/>
            </w:rPr>
            <w:tab/>
          </w:r>
          <w:r>
            <w:rPr>
              <w:color w:val="auto"/>
              <w:highlight w:val="none"/>
            </w:rPr>
            <w:fldChar w:fldCharType="begin"/>
          </w:r>
          <w:r>
            <w:rPr>
              <w:color w:val="auto"/>
              <w:highlight w:val="none"/>
            </w:rPr>
            <w:instrText xml:space="preserve"> PAGEREF _Toc32699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4C339AE">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_Toc14110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4 </w:t>
          </w:r>
          <w:r>
            <w:rPr>
              <w:color w:val="auto"/>
              <w:highlight w:val="none"/>
            </w:rPr>
            <w:t>设计</w:t>
          </w:r>
          <w:r>
            <w:rPr>
              <w:color w:val="auto"/>
              <w:highlight w:val="none"/>
            </w:rPr>
            <w:tab/>
          </w:r>
          <w:r>
            <w:rPr>
              <w:color w:val="auto"/>
              <w:highlight w:val="none"/>
            </w:rPr>
            <w:fldChar w:fldCharType="begin"/>
          </w:r>
          <w:r>
            <w:rPr>
              <w:color w:val="auto"/>
              <w:highlight w:val="none"/>
            </w:rPr>
            <w:instrText xml:space="preserve"> PAGEREF _Toc14110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67906C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_Toc32183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4. 1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_Toc32183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58ED95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_Toc26508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lang w:val="en-US" w:eastAsia="zh-CN"/>
            </w:rPr>
            <w:t xml:space="preserve">4. 2 </w:t>
          </w:r>
          <w:r>
            <w:rPr>
              <w:rFonts w:hint="eastAsia"/>
              <w:color w:val="auto"/>
              <w:highlight w:val="none"/>
              <w:lang w:val="en-US" w:eastAsia="zh-CN"/>
            </w:rPr>
            <w:t>检查井选用</w:t>
          </w:r>
          <w:r>
            <w:rPr>
              <w:color w:val="auto"/>
              <w:highlight w:val="none"/>
            </w:rPr>
            <w:tab/>
          </w:r>
          <w:r>
            <w:rPr>
              <w:color w:val="auto"/>
              <w:highlight w:val="none"/>
            </w:rPr>
            <w:fldChar w:fldCharType="begin"/>
          </w:r>
          <w:r>
            <w:rPr>
              <w:color w:val="auto"/>
              <w:highlight w:val="none"/>
            </w:rPr>
            <w:instrText xml:space="preserve"> PAGEREF _Toc26508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6BB170C">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_Toc12255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4. 3 </w:t>
          </w:r>
          <w:r>
            <w:rPr>
              <w:rFonts w:hint="eastAsia"/>
              <w:color w:val="auto"/>
              <w:highlight w:val="none"/>
            </w:rPr>
            <w:t>检查井结构设计</w:t>
          </w:r>
          <w:r>
            <w:rPr>
              <w:color w:val="auto"/>
              <w:highlight w:val="none"/>
            </w:rPr>
            <w:tab/>
          </w:r>
          <w:r>
            <w:rPr>
              <w:color w:val="auto"/>
              <w:highlight w:val="none"/>
            </w:rPr>
            <w:fldChar w:fldCharType="begin"/>
          </w:r>
          <w:r>
            <w:rPr>
              <w:color w:val="auto"/>
              <w:highlight w:val="none"/>
            </w:rPr>
            <w:instrText xml:space="preserve"> PAGEREF _Toc12255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57BF061">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_Toc16147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5 </w:t>
          </w:r>
          <w:r>
            <w:rPr>
              <w:rFonts w:hint="eastAsia"/>
              <w:color w:val="auto"/>
              <w:highlight w:val="none"/>
            </w:rPr>
            <w:t>施工</w:t>
          </w:r>
          <w:r>
            <w:rPr>
              <w:color w:val="auto"/>
              <w:highlight w:val="none"/>
            </w:rPr>
            <w:tab/>
          </w:r>
          <w:r>
            <w:rPr>
              <w:color w:val="auto"/>
              <w:highlight w:val="none"/>
            </w:rPr>
            <w:fldChar w:fldCharType="begin"/>
          </w:r>
          <w:r>
            <w:rPr>
              <w:color w:val="auto"/>
              <w:highlight w:val="none"/>
            </w:rPr>
            <w:instrText xml:space="preserve"> PAGEREF _Toc16147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FA4BCB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_Toc19097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5. 1 </w:t>
          </w:r>
          <w:r>
            <w:rPr>
              <w:rFonts w:hint="eastAsia"/>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_Toc19097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55A8751">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_Toc15143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strike w:val="0"/>
              <w:dstrike w:val="0"/>
              <w:color w:val="auto"/>
              <w:highlight w:val="none"/>
            </w:rPr>
            <w:t xml:space="preserve">5. 2 </w:t>
          </w:r>
          <w:r>
            <w:rPr>
              <w:rFonts w:hint="eastAsia"/>
              <w:strike w:val="0"/>
              <w:dstrike w:val="0"/>
              <w:color w:val="auto"/>
              <w:highlight w:val="none"/>
            </w:rPr>
            <w:t>检查井运输与储存</w:t>
          </w:r>
          <w:r>
            <w:rPr>
              <w:color w:val="auto"/>
              <w:highlight w:val="none"/>
            </w:rPr>
            <w:tab/>
          </w:r>
          <w:r>
            <w:rPr>
              <w:color w:val="auto"/>
              <w:highlight w:val="none"/>
            </w:rPr>
            <w:fldChar w:fldCharType="begin"/>
          </w:r>
          <w:r>
            <w:rPr>
              <w:color w:val="auto"/>
              <w:highlight w:val="none"/>
            </w:rPr>
            <w:instrText xml:space="preserve"> PAGEREF _Toc15143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F73F29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_Toc19661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5. 3 </w:t>
          </w:r>
          <w:r>
            <w:rPr>
              <w:color w:val="auto"/>
              <w:highlight w:val="none"/>
            </w:rPr>
            <w:t>井坑</w:t>
          </w:r>
          <w:r>
            <w:rPr>
              <w:rFonts w:hint="eastAsia"/>
              <w:color w:val="auto"/>
              <w:highlight w:val="none"/>
            </w:rPr>
            <w:t>开挖</w:t>
          </w:r>
          <w:r>
            <w:rPr>
              <w:color w:val="auto"/>
              <w:highlight w:val="none"/>
            </w:rPr>
            <w:t>与</w:t>
          </w:r>
          <w:r>
            <w:rPr>
              <w:rFonts w:hint="eastAsia"/>
              <w:color w:val="auto"/>
              <w:highlight w:val="none"/>
            </w:rPr>
            <w:t>地基处理</w:t>
          </w:r>
          <w:r>
            <w:rPr>
              <w:color w:val="auto"/>
              <w:highlight w:val="none"/>
            </w:rPr>
            <w:tab/>
          </w:r>
          <w:r>
            <w:rPr>
              <w:color w:val="auto"/>
              <w:highlight w:val="none"/>
            </w:rPr>
            <w:fldChar w:fldCharType="begin"/>
          </w:r>
          <w:r>
            <w:rPr>
              <w:color w:val="auto"/>
              <w:highlight w:val="none"/>
            </w:rPr>
            <w:instrText xml:space="preserve"> PAGEREF _Toc19661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C22AA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_Toc22488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5. 4 </w:t>
          </w:r>
          <w:r>
            <w:rPr>
              <w:color w:val="auto"/>
              <w:highlight w:val="none"/>
            </w:rPr>
            <w:t>检查井与接管安装</w:t>
          </w:r>
          <w:r>
            <w:rPr>
              <w:color w:val="auto"/>
              <w:highlight w:val="none"/>
            </w:rPr>
            <w:tab/>
          </w:r>
          <w:r>
            <w:rPr>
              <w:color w:val="auto"/>
              <w:highlight w:val="none"/>
            </w:rPr>
            <w:fldChar w:fldCharType="begin"/>
          </w:r>
          <w:r>
            <w:rPr>
              <w:color w:val="auto"/>
              <w:highlight w:val="none"/>
            </w:rPr>
            <w:instrText xml:space="preserve"> PAGEREF _Toc22488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B4679A9">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_Toc30966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5. 5 </w:t>
          </w:r>
          <w:r>
            <w:rPr>
              <w:color w:val="auto"/>
              <w:highlight w:val="none"/>
            </w:rPr>
            <w:t>井筒及</w:t>
          </w:r>
          <w:r>
            <w:rPr>
              <w:rFonts w:hint="eastAsia"/>
              <w:color w:val="auto"/>
              <w:highlight w:val="none"/>
            </w:rPr>
            <w:t>连接管件</w:t>
          </w:r>
          <w:r>
            <w:rPr>
              <w:color w:val="auto"/>
              <w:highlight w:val="none"/>
            </w:rPr>
            <w:t>的安装</w:t>
          </w:r>
          <w:r>
            <w:rPr>
              <w:color w:val="auto"/>
              <w:highlight w:val="none"/>
            </w:rPr>
            <w:tab/>
          </w:r>
          <w:r>
            <w:rPr>
              <w:color w:val="auto"/>
              <w:highlight w:val="none"/>
            </w:rPr>
            <w:fldChar w:fldCharType="begin"/>
          </w:r>
          <w:r>
            <w:rPr>
              <w:color w:val="auto"/>
              <w:highlight w:val="none"/>
            </w:rPr>
            <w:instrText xml:space="preserve"> PAGEREF _Toc30966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C15D2E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_Toc2123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5. 6 </w:t>
          </w:r>
          <w:r>
            <w:rPr>
              <w:color w:val="auto"/>
              <w:highlight w:val="none"/>
            </w:rPr>
            <w:t>防坠装置安装</w:t>
          </w:r>
          <w:r>
            <w:rPr>
              <w:color w:val="auto"/>
              <w:highlight w:val="none"/>
            </w:rPr>
            <w:tab/>
          </w:r>
          <w:r>
            <w:rPr>
              <w:color w:val="auto"/>
              <w:highlight w:val="none"/>
            </w:rPr>
            <w:fldChar w:fldCharType="begin"/>
          </w:r>
          <w:r>
            <w:rPr>
              <w:color w:val="auto"/>
              <w:highlight w:val="none"/>
            </w:rPr>
            <w:instrText xml:space="preserve"> PAGEREF _Toc2123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2D5CA3D">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_Toc5609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5. 7 </w:t>
          </w:r>
          <w:r>
            <w:rPr>
              <w:rFonts w:hint="eastAsia"/>
              <w:color w:val="auto"/>
              <w:highlight w:val="none"/>
            </w:rPr>
            <w:t>井坑</w:t>
          </w:r>
          <w:r>
            <w:rPr>
              <w:color w:val="auto"/>
              <w:highlight w:val="none"/>
            </w:rPr>
            <w:t>回填</w:t>
          </w:r>
          <w:r>
            <w:rPr>
              <w:color w:val="auto"/>
              <w:highlight w:val="none"/>
            </w:rPr>
            <w:tab/>
          </w:r>
          <w:r>
            <w:rPr>
              <w:color w:val="auto"/>
              <w:highlight w:val="none"/>
            </w:rPr>
            <w:fldChar w:fldCharType="begin"/>
          </w:r>
          <w:r>
            <w:rPr>
              <w:color w:val="auto"/>
              <w:highlight w:val="none"/>
            </w:rPr>
            <w:instrText xml:space="preserve"> PAGEREF _Toc5609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9ACA43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_Toc16170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5. 8 </w:t>
          </w:r>
          <w:r>
            <w:rPr>
              <w:color w:val="auto"/>
              <w:highlight w:val="none"/>
            </w:rPr>
            <w:t>井盖及</w:t>
          </w:r>
          <w:r>
            <w:rPr>
              <w:rFonts w:hint="eastAsia"/>
              <w:color w:val="auto"/>
              <w:highlight w:val="none"/>
              <w:lang w:eastAsia="zh-CN"/>
            </w:rPr>
            <w:t>承压圈</w:t>
          </w:r>
          <w:r>
            <w:rPr>
              <w:color w:val="auto"/>
              <w:highlight w:val="none"/>
            </w:rPr>
            <w:t>安装</w:t>
          </w:r>
          <w:r>
            <w:rPr>
              <w:color w:val="auto"/>
              <w:highlight w:val="none"/>
            </w:rPr>
            <w:tab/>
          </w:r>
          <w:r>
            <w:rPr>
              <w:color w:val="auto"/>
              <w:highlight w:val="none"/>
            </w:rPr>
            <w:fldChar w:fldCharType="begin"/>
          </w:r>
          <w:r>
            <w:rPr>
              <w:color w:val="auto"/>
              <w:highlight w:val="none"/>
            </w:rPr>
            <w:instrText xml:space="preserve"> PAGEREF _Toc16170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967DAAB">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_Toc32327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5. 9 </w:t>
          </w:r>
          <w:r>
            <w:rPr>
              <w:color w:val="auto"/>
              <w:highlight w:val="none"/>
            </w:rPr>
            <w:t>闭水试验</w:t>
          </w:r>
          <w:r>
            <w:rPr>
              <w:color w:val="auto"/>
              <w:highlight w:val="none"/>
            </w:rPr>
            <w:tab/>
          </w:r>
          <w:r>
            <w:rPr>
              <w:color w:val="auto"/>
              <w:highlight w:val="none"/>
            </w:rPr>
            <w:fldChar w:fldCharType="begin"/>
          </w:r>
          <w:r>
            <w:rPr>
              <w:color w:val="auto"/>
              <w:highlight w:val="none"/>
            </w:rPr>
            <w:instrText xml:space="preserve"> PAGEREF _Toc32327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5886DB5">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_Toc15551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6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_Toc15551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3E2BDB7">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_Toc18586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6. 1 </w:t>
          </w:r>
          <w:r>
            <w:rPr>
              <w:color w:val="auto"/>
              <w:highlight w:val="none"/>
            </w:rPr>
            <w:t>一般规定</w:t>
          </w:r>
          <w:r>
            <w:rPr>
              <w:color w:val="auto"/>
              <w:highlight w:val="none"/>
            </w:rPr>
            <w:tab/>
          </w:r>
          <w:r>
            <w:rPr>
              <w:color w:val="auto"/>
              <w:highlight w:val="none"/>
            </w:rPr>
            <w:fldChar w:fldCharType="begin"/>
          </w:r>
          <w:r>
            <w:rPr>
              <w:color w:val="auto"/>
              <w:highlight w:val="none"/>
            </w:rPr>
            <w:instrText xml:space="preserve"> PAGEREF _Toc18586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F2BA572">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_Toc24368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6. 2 </w:t>
          </w:r>
          <w:r>
            <w:rPr>
              <w:color w:val="auto"/>
              <w:highlight w:val="none"/>
            </w:rPr>
            <w:t>井坑开挖与地基处理质量验收</w:t>
          </w:r>
          <w:r>
            <w:rPr>
              <w:color w:val="auto"/>
              <w:highlight w:val="none"/>
            </w:rPr>
            <w:tab/>
          </w:r>
          <w:r>
            <w:rPr>
              <w:color w:val="auto"/>
              <w:highlight w:val="none"/>
            </w:rPr>
            <w:fldChar w:fldCharType="begin"/>
          </w:r>
          <w:r>
            <w:rPr>
              <w:color w:val="auto"/>
              <w:highlight w:val="none"/>
            </w:rPr>
            <w:instrText xml:space="preserve"> PAGEREF _Toc24368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79D2912">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_Toc32044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6. 3 </w:t>
          </w:r>
          <w:r>
            <w:rPr>
              <w:color w:val="auto"/>
              <w:highlight w:val="none"/>
            </w:rPr>
            <w:t>检查井安装质量验收</w:t>
          </w:r>
          <w:r>
            <w:rPr>
              <w:color w:val="auto"/>
              <w:highlight w:val="none"/>
            </w:rPr>
            <w:tab/>
          </w:r>
          <w:r>
            <w:rPr>
              <w:color w:val="auto"/>
              <w:highlight w:val="none"/>
            </w:rPr>
            <w:fldChar w:fldCharType="begin"/>
          </w:r>
          <w:r>
            <w:rPr>
              <w:color w:val="auto"/>
              <w:highlight w:val="none"/>
            </w:rPr>
            <w:instrText xml:space="preserve"> PAGEREF _Toc32044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5AC5EE">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_Toc3441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6. 4 </w:t>
          </w:r>
          <w:r>
            <w:rPr>
              <w:color w:val="auto"/>
              <w:highlight w:val="none"/>
            </w:rPr>
            <w:t>井坑回填质量验收</w:t>
          </w:r>
          <w:r>
            <w:rPr>
              <w:color w:val="auto"/>
              <w:highlight w:val="none"/>
            </w:rPr>
            <w:tab/>
          </w:r>
          <w:r>
            <w:rPr>
              <w:color w:val="auto"/>
              <w:highlight w:val="none"/>
            </w:rPr>
            <w:fldChar w:fldCharType="begin"/>
          </w:r>
          <w:r>
            <w:rPr>
              <w:color w:val="auto"/>
              <w:highlight w:val="none"/>
            </w:rPr>
            <w:instrText xml:space="preserve"> PAGEREF _Toc3441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CA55303">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_Toc12201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6. 5 </w:t>
          </w:r>
          <w:r>
            <w:rPr>
              <w:color w:val="auto"/>
              <w:highlight w:val="none"/>
            </w:rPr>
            <w:t>井盖及</w:t>
          </w:r>
          <w:r>
            <w:rPr>
              <w:rFonts w:hint="eastAsia"/>
              <w:color w:val="auto"/>
              <w:highlight w:val="none"/>
              <w:lang w:eastAsia="zh-CN"/>
            </w:rPr>
            <w:t>承压圈</w:t>
          </w:r>
          <w:r>
            <w:rPr>
              <w:color w:val="auto"/>
              <w:highlight w:val="none"/>
            </w:rPr>
            <w:t>安装质量验收</w:t>
          </w:r>
          <w:r>
            <w:rPr>
              <w:color w:val="auto"/>
              <w:highlight w:val="none"/>
            </w:rPr>
            <w:tab/>
          </w:r>
          <w:r>
            <w:rPr>
              <w:color w:val="auto"/>
              <w:highlight w:val="none"/>
            </w:rPr>
            <w:fldChar w:fldCharType="begin"/>
          </w:r>
          <w:r>
            <w:rPr>
              <w:color w:val="auto"/>
              <w:highlight w:val="none"/>
            </w:rPr>
            <w:instrText xml:space="preserve"> PAGEREF _Toc12201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F42234">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_Toc23263 </w:instrText>
          </w:r>
          <w:r>
            <w:rPr>
              <w:rFonts w:ascii="Times New Roman" w:hAnsi="Times New Roman" w:eastAsia="仿宋" w:cs="Times New Roman"/>
              <w:color w:val="auto"/>
              <w:kern w:val="2"/>
              <w:szCs w:val="32"/>
              <w:highlight w:val="none"/>
              <w:lang w:val="en-US" w:eastAsia="zh-CN" w:bidi="ar-SA"/>
            </w:rPr>
            <w:fldChar w:fldCharType="separate"/>
          </w:r>
          <w:r>
            <w:rPr>
              <w:rFonts w:hint="eastAsia" w:ascii="黑体" w:hAnsi="黑体" w:eastAsia="黑体"/>
              <w:i w:val="0"/>
              <w:caps w:val="0"/>
              <w:color w:val="auto"/>
              <w:highlight w:val="none"/>
            </w:rPr>
            <w:t xml:space="preserve">7 </w:t>
          </w:r>
          <w:r>
            <w:rPr>
              <w:color w:val="auto"/>
              <w:highlight w:val="none"/>
            </w:rPr>
            <w:t>维护保养</w:t>
          </w:r>
          <w:r>
            <w:rPr>
              <w:color w:val="auto"/>
              <w:highlight w:val="none"/>
            </w:rPr>
            <w:tab/>
          </w:r>
          <w:r>
            <w:rPr>
              <w:color w:val="auto"/>
              <w:highlight w:val="none"/>
            </w:rPr>
            <w:fldChar w:fldCharType="begin"/>
          </w:r>
          <w:r>
            <w:rPr>
              <w:color w:val="auto"/>
              <w:highlight w:val="none"/>
            </w:rPr>
            <w:instrText xml:space="preserve"> PAGEREF _Toc23263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7D7CA48">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_Toc17106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附录A </w:t>
          </w:r>
          <w:r>
            <w:rPr>
              <w:color w:val="auto"/>
              <w:highlight w:val="none"/>
            </w:rPr>
            <w:t>检查井类别及</w:t>
          </w:r>
          <w:r>
            <w:rPr>
              <w:rFonts w:hint="eastAsia"/>
              <w:color w:val="auto"/>
              <w:highlight w:val="none"/>
            </w:rPr>
            <w:t>连接管件</w:t>
          </w:r>
          <w:r>
            <w:rPr>
              <w:color w:val="auto"/>
              <w:highlight w:val="none"/>
            </w:rPr>
            <w:t>构造</w:t>
          </w:r>
          <w:r>
            <w:rPr>
              <w:color w:val="auto"/>
              <w:highlight w:val="none"/>
            </w:rPr>
            <w:tab/>
          </w:r>
          <w:r>
            <w:rPr>
              <w:color w:val="auto"/>
              <w:highlight w:val="none"/>
            </w:rPr>
            <w:fldChar w:fldCharType="begin"/>
          </w:r>
          <w:r>
            <w:rPr>
              <w:color w:val="auto"/>
              <w:highlight w:val="none"/>
            </w:rPr>
            <w:instrText xml:space="preserve"> PAGEREF _Toc17106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07E57020">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_Toc12456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A.1 </w:t>
          </w:r>
          <w:r>
            <w:rPr>
              <w:color w:val="auto"/>
              <w:highlight w:val="none"/>
            </w:rPr>
            <w:t>检查井类别</w:t>
          </w:r>
          <w:r>
            <w:rPr>
              <w:color w:val="auto"/>
              <w:highlight w:val="none"/>
            </w:rPr>
            <w:tab/>
          </w:r>
          <w:r>
            <w:rPr>
              <w:color w:val="auto"/>
              <w:highlight w:val="none"/>
            </w:rPr>
            <w:fldChar w:fldCharType="begin"/>
          </w:r>
          <w:r>
            <w:rPr>
              <w:color w:val="auto"/>
              <w:highlight w:val="none"/>
            </w:rPr>
            <w:instrText xml:space="preserve"> PAGEREF _Toc12456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7837024E">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_Toc3787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A.2 </w:t>
          </w:r>
          <w:r>
            <w:rPr>
              <w:color w:val="auto"/>
              <w:highlight w:val="none"/>
            </w:rPr>
            <w:t>检查井部件构造</w:t>
          </w:r>
          <w:r>
            <w:rPr>
              <w:color w:val="auto"/>
              <w:highlight w:val="none"/>
            </w:rPr>
            <w:tab/>
          </w:r>
          <w:r>
            <w:rPr>
              <w:color w:val="auto"/>
              <w:highlight w:val="none"/>
            </w:rPr>
            <w:fldChar w:fldCharType="begin"/>
          </w:r>
          <w:r>
            <w:rPr>
              <w:color w:val="auto"/>
              <w:highlight w:val="none"/>
            </w:rPr>
            <w:instrText xml:space="preserve"> PAGEREF _Toc3787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275FDAE">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_Toc29539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附录B </w:t>
          </w:r>
          <w:r>
            <w:rPr>
              <w:color w:val="auto"/>
              <w:highlight w:val="none"/>
            </w:rPr>
            <w:t>塑料检查井</w:t>
          </w:r>
          <w:r>
            <w:rPr>
              <w:rFonts w:hint="eastAsia"/>
              <w:color w:val="auto"/>
              <w:highlight w:val="none"/>
              <w:lang w:eastAsia="zh-CN"/>
            </w:rPr>
            <w:t>井座</w:t>
          </w:r>
          <w:r>
            <w:rPr>
              <w:color w:val="auto"/>
              <w:highlight w:val="none"/>
            </w:rPr>
            <w:t>规格表</w:t>
          </w:r>
          <w:r>
            <w:rPr>
              <w:color w:val="auto"/>
              <w:highlight w:val="none"/>
            </w:rPr>
            <w:tab/>
          </w:r>
          <w:r>
            <w:rPr>
              <w:color w:val="auto"/>
              <w:highlight w:val="none"/>
            </w:rPr>
            <w:fldChar w:fldCharType="begin"/>
          </w:r>
          <w:r>
            <w:rPr>
              <w:color w:val="auto"/>
              <w:highlight w:val="none"/>
            </w:rPr>
            <w:instrText xml:space="preserve"> PAGEREF _Toc29539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5B16AB25">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_Toc9926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B.1 </w:t>
          </w:r>
          <w:r>
            <w:rPr>
              <w:color w:val="auto"/>
              <w:highlight w:val="none"/>
            </w:rPr>
            <w:t>流槽井L</w:t>
          </w:r>
          <w:r>
            <w:rPr>
              <w:color w:val="auto"/>
              <w:highlight w:val="none"/>
            </w:rPr>
            <w:tab/>
          </w:r>
          <w:r>
            <w:rPr>
              <w:color w:val="auto"/>
              <w:highlight w:val="none"/>
            </w:rPr>
            <w:fldChar w:fldCharType="begin"/>
          </w:r>
          <w:r>
            <w:rPr>
              <w:color w:val="auto"/>
              <w:highlight w:val="none"/>
            </w:rPr>
            <w:instrText xml:space="preserve"> PAGEREF _Toc9926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A337574">
          <w:pPr>
            <w:pStyle w:val="24"/>
            <w:tabs>
              <w:tab w:val="right" w:leader="dot" w:pos="5896"/>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_Toc3724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olor w:val="auto"/>
              <w:highlight w:val="none"/>
            </w:rPr>
            <w:t xml:space="preserve">B.2 </w:t>
          </w:r>
          <w:r>
            <w:rPr>
              <w:color w:val="auto"/>
              <w:highlight w:val="none"/>
            </w:rPr>
            <w:t>沉泥井</w:t>
          </w:r>
          <w:r>
            <w:rPr>
              <w:rFonts w:hint="eastAsia"/>
              <w:color w:val="auto"/>
              <w:highlight w:val="none"/>
            </w:rPr>
            <w:t>N</w:t>
          </w:r>
          <w:r>
            <w:rPr>
              <w:color w:val="auto"/>
              <w:highlight w:val="none"/>
            </w:rPr>
            <w:tab/>
          </w:r>
          <w:r>
            <w:rPr>
              <w:color w:val="auto"/>
              <w:highlight w:val="none"/>
            </w:rPr>
            <w:fldChar w:fldCharType="begin"/>
          </w:r>
          <w:r>
            <w:rPr>
              <w:color w:val="auto"/>
              <w:highlight w:val="none"/>
            </w:rPr>
            <w:instrText xml:space="preserve"> PAGEREF _Toc3724 \h </w:instrText>
          </w:r>
          <w:r>
            <w:rPr>
              <w:color w:val="auto"/>
              <w:highlight w:val="none"/>
            </w:rPr>
            <w:fldChar w:fldCharType="separate"/>
          </w:r>
          <w:r>
            <w:rPr>
              <w:color w:val="auto"/>
              <w:highlight w:val="none"/>
            </w:rPr>
            <w:t>58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DF13E44">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_Toc8474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附录C </w:t>
          </w:r>
          <w:r>
            <w:rPr>
              <w:color w:val="auto"/>
              <w:highlight w:val="none"/>
            </w:rPr>
            <w:t>山西省冻深分布图</w:t>
          </w:r>
          <w:r>
            <w:rPr>
              <w:color w:val="auto"/>
              <w:highlight w:val="none"/>
            </w:rPr>
            <w:tab/>
          </w:r>
          <w:r>
            <w:rPr>
              <w:color w:val="auto"/>
              <w:highlight w:val="none"/>
            </w:rPr>
            <w:fldChar w:fldCharType="begin"/>
          </w:r>
          <w:r>
            <w:rPr>
              <w:color w:val="auto"/>
              <w:highlight w:val="none"/>
            </w:rPr>
            <w:instrText xml:space="preserve"> PAGEREF _Toc8474 \h </w:instrText>
          </w:r>
          <w:r>
            <w:rPr>
              <w:color w:val="auto"/>
              <w:highlight w:val="none"/>
            </w:rPr>
            <w:fldChar w:fldCharType="separate"/>
          </w:r>
          <w:r>
            <w:rPr>
              <w:color w:val="auto"/>
              <w:highlight w:val="none"/>
            </w:rPr>
            <w:t>68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3FD7422">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_Toc23744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附录D </w:t>
          </w:r>
          <w:r>
            <w:rPr>
              <w:color w:val="auto"/>
              <w:highlight w:val="none"/>
            </w:rPr>
            <w:t>山西省极端气温分布表</w:t>
          </w:r>
          <w:r>
            <w:rPr>
              <w:color w:val="auto"/>
              <w:highlight w:val="none"/>
            </w:rPr>
            <w:tab/>
          </w:r>
          <w:r>
            <w:rPr>
              <w:color w:val="auto"/>
              <w:highlight w:val="none"/>
            </w:rPr>
            <w:fldChar w:fldCharType="begin"/>
          </w:r>
          <w:r>
            <w:rPr>
              <w:color w:val="auto"/>
              <w:highlight w:val="none"/>
            </w:rPr>
            <w:instrText xml:space="preserve"> PAGEREF _Toc23744 \h </w:instrText>
          </w:r>
          <w:r>
            <w:rPr>
              <w:color w:val="auto"/>
              <w:highlight w:val="none"/>
            </w:rPr>
            <w:fldChar w:fldCharType="separate"/>
          </w:r>
          <w:r>
            <w:rPr>
              <w:color w:val="auto"/>
              <w:highlight w:val="none"/>
            </w:rPr>
            <w:t>69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B14681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_Toc7435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附录E </w:t>
          </w:r>
          <w:r>
            <w:rPr>
              <w:rFonts w:hint="eastAsia"/>
              <w:color w:val="auto"/>
              <w:highlight w:val="none"/>
            </w:rPr>
            <w:t>山西省抗震设防烈度分布</w:t>
          </w:r>
          <w:r>
            <w:rPr>
              <w:color w:val="auto"/>
              <w:highlight w:val="none"/>
            </w:rPr>
            <w:tab/>
          </w:r>
          <w:r>
            <w:rPr>
              <w:color w:val="auto"/>
              <w:highlight w:val="none"/>
            </w:rPr>
            <w:fldChar w:fldCharType="begin"/>
          </w:r>
          <w:r>
            <w:rPr>
              <w:color w:val="auto"/>
              <w:highlight w:val="none"/>
            </w:rPr>
            <w:instrText xml:space="preserve"> PAGEREF _Toc7435 \h </w:instrText>
          </w:r>
          <w:r>
            <w:rPr>
              <w:color w:val="auto"/>
              <w:highlight w:val="none"/>
            </w:rPr>
            <w:fldChar w:fldCharType="separate"/>
          </w:r>
          <w:r>
            <w:rPr>
              <w:color w:val="auto"/>
              <w:highlight w:val="none"/>
            </w:rPr>
            <w:t>72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65247F9">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_Toc23272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附录F </w:t>
          </w:r>
          <w:r>
            <w:rPr>
              <w:rFonts w:hint="eastAsia"/>
              <w:color w:val="auto"/>
              <w:highlight w:val="none"/>
              <w:lang w:eastAsia="zh-CN"/>
            </w:rPr>
            <w:t>承压圈</w:t>
          </w:r>
          <w:r>
            <w:rPr>
              <w:rFonts w:hint="eastAsia"/>
              <w:color w:val="auto"/>
              <w:highlight w:val="none"/>
            </w:rPr>
            <w:t>的选型</w:t>
          </w:r>
          <w:r>
            <w:rPr>
              <w:color w:val="auto"/>
              <w:highlight w:val="none"/>
            </w:rPr>
            <w:tab/>
          </w:r>
          <w:r>
            <w:rPr>
              <w:color w:val="auto"/>
              <w:highlight w:val="none"/>
            </w:rPr>
            <w:fldChar w:fldCharType="begin"/>
          </w:r>
          <w:r>
            <w:rPr>
              <w:color w:val="auto"/>
              <w:highlight w:val="none"/>
            </w:rPr>
            <w:instrText xml:space="preserve"> PAGEREF _Toc23272 \h </w:instrText>
          </w:r>
          <w:r>
            <w:rPr>
              <w:color w:val="auto"/>
              <w:highlight w:val="none"/>
            </w:rPr>
            <w:fldChar w:fldCharType="separate"/>
          </w:r>
          <w:r>
            <w:rPr>
              <w:color w:val="auto"/>
              <w:highlight w:val="none"/>
            </w:rPr>
            <w:t>76</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687A25F8">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_Toc23494 </w:instrText>
          </w:r>
          <w:r>
            <w:rPr>
              <w:rFonts w:ascii="Times New Roman" w:hAnsi="Times New Roman" w:eastAsia="仿宋" w:cs="Times New Roman"/>
              <w:color w:val="auto"/>
              <w:kern w:val="2"/>
              <w:szCs w:val="32"/>
              <w:highlight w:val="none"/>
              <w:lang w:val="en-US" w:eastAsia="zh-CN" w:bidi="ar-SA"/>
            </w:rPr>
            <w:fldChar w:fldCharType="separate"/>
          </w:r>
          <w:r>
            <w:rPr>
              <w:rFonts w:hint="default" w:ascii="Times New Roman" w:hAnsi="Times New Roman" w:eastAsia="宋体"/>
              <w:i w:val="0"/>
              <w:caps w:val="0"/>
              <w:color w:val="auto"/>
              <w:highlight w:val="none"/>
            </w:rPr>
            <w:t xml:space="preserve">附录G </w:t>
          </w:r>
          <w:r>
            <w:rPr>
              <w:color w:val="auto"/>
              <w:highlight w:val="none"/>
            </w:rPr>
            <w:t>塑料检查井工程质量验收记录</w:t>
          </w:r>
          <w:r>
            <w:rPr>
              <w:color w:val="auto"/>
              <w:highlight w:val="none"/>
            </w:rPr>
            <w:tab/>
          </w:r>
          <w:r>
            <w:rPr>
              <w:color w:val="auto"/>
              <w:highlight w:val="none"/>
            </w:rPr>
            <w:fldChar w:fldCharType="begin"/>
          </w:r>
          <w:r>
            <w:rPr>
              <w:color w:val="auto"/>
              <w:highlight w:val="none"/>
            </w:rPr>
            <w:instrText xml:space="preserve"> PAGEREF _Toc23494 \h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3CBF0437">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_Toc17849 </w:instrText>
          </w:r>
          <w:r>
            <w:rPr>
              <w:rFonts w:ascii="Times New Roman" w:hAnsi="Times New Roman" w:eastAsia="仿宋" w:cs="Times New Roman"/>
              <w:color w:val="auto"/>
              <w:kern w:val="2"/>
              <w:szCs w:val="32"/>
              <w:highlight w:val="none"/>
              <w:lang w:val="en-US" w:eastAsia="zh-CN" w:bidi="ar-SA"/>
            </w:rPr>
            <w:fldChar w:fldCharType="separate"/>
          </w:r>
          <w:r>
            <w:rPr>
              <w:color w:val="auto"/>
              <w:highlight w:val="none"/>
            </w:rPr>
            <w:t>本标准用词说明</w:t>
          </w:r>
          <w:r>
            <w:rPr>
              <w:color w:val="auto"/>
              <w:highlight w:val="none"/>
            </w:rPr>
            <w:tab/>
          </w:r>
          <w:r>
            <w:rPr>
              <w:color w:val="auto"/>
              <w:highlight w:val="none"/>
            </w:rPr>
            <w:fldChar w:fldCharType="begin"/>
          </w:r>
          <w:r>
            <w:rPr>
              <w:color w:val="auto"/>
              <w:highlight w:val="none"/>
            </w:rPr>
            <w:instrText xml:space="preserve"> PAGEREF _Toc17849 \h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28E7F1B6">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_Toc11882 </w:instrText>
          </w:r>
          <w:r>
            <w:rPr>
              <w:rFonts w:ascii="Times New Roman" w:hAnsi="Times New Roman" w:eastAsia="仿宋" w:cs="Times New Roman"/>
              <w:color w:val="auto"/>
              <w:kern w:val="2"/>
              <w:szCs w:val="32"/>
              <w:highlight w:val="none"/>
              <w:lang w:val="en-US" w:eastAsia="zh-CN" w:bidi="ar-SA"/>
            </w:rPr>
            <w:fldChar w:fldCharType="separate"/>
          </w:r>
          <w:r>
            <w:rPr>
              <w:rFonts w:hint="eastAsia"/>
              <w:color w:val="auto"/>
              <w:highlight w:val="none"/>
            </w:rPr>
            <w:t>引用标准名录</w:t>
          </w:r>
          <w:r>
            <w:rPr>
              <w:color w:val="auto"/>
              <w:highlight w:val="none"/>
            </w:rPr>
            <w:tab/>
          </w:r>
          <w:r>
            <w:rPr>
              <w:color w:val="auto"/>
              <w:highlight w:val="none"/>
            </w:rPr>
            <w:fldChar w:fldCharType="begin"/>
          </w:r>
          <w:r>
            <w:rPr>
              <w:color w:val="auto"/>
              <w:highlight w:val="none"/>
            </w:rPr>
            <w:instrText xml:space="preserve"> PAGEREF _Toc11882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4050767C">
          <w:pPr>
            <w:pStyle w:val="20"/>
            <w:tabs>
              <w:tab w:val="right" w:leader="dot" w:pos="5896"/>
              <w:tab w:val="clear" w:pos="5812"/>
            </w:tabs>
            <w:rPr>
              <w:color w:val="auto"/>
              <w:highlight w:val="none"/>
            </w:rPr>
          </w:pPr>
          <w:r>
            <w:rPr>
              <w:rFonts w:ascii="Times New Roman" w:hAnsi="Times New Roman" w:eastAsia="仿宋" w:cs="Times New Roman"/>
              <w:color w:val="auto"/>
              <w:kern w:val="2"/>
              <w:szCs w:val="32"/>
              <w:highlight w:val="none"/>
              <w:lang w:val="en-US" w:eastAsia="zh-CN" w:bidi="ar-SA"/>
            </w:rPr>
            <w:fldChar w:fldCharType="begin"/>
          </w:r>
          <w:r>
            <w:rPr>
              <w:rFonts w:ascii="Times New Roman" w:hAnsi="Times New Roman" w:eastAsia="仿宋" w:cs="Times New Roman"/>
              <w:color w:val="auto"/>
              <w:kern w:val="2"/>
              <w:szCs w:val="32"/>
              <w:highlight w:val="none"/>
              <w:lang w:val="en-US" w:eastAsia="zh-CN" w:bidi="ar-SA"/>
            </w:rPr>
            <w:instrText xml:space="preserve"> HYPERLINK \l _Toc31791 </w:instrText>
          </w:r>
          <w:r>
            <w:rPr>
              <w:rFonts w:ascii="Times New Roman" w:hAnsi="Times New Roman" w:eastAsia="仿宋" w:cs="Times New Roman"/>
              <w:color w:val="auto"/>
              <w:kern w:val="2"/>
              <w:szCs w:val="32"/>
              <w:highlight w:val="none"/>
              <w:lang w:val="en-US" w:eastAsia="zh-CN" w:bidi="ar-SA"/>
            </w:rPr>
            <w:fldChar w:fldCharType="separate"/>
          </w:r>
          <w:r>
            <w:rPr>
              <w:rFonts w:hint="eastAsia"/>
              <w:color w:val="auto"/>
              <w:highlight w:val="none"/>
            </w:rPr>
            <w:t>条</w:t>
          </w:r>
          <w:r>
            <w:rPr>
              <w:color w:val="auto"/>
              <w:highlight w:val="none"/>
            </w:rPr>
            <w:t xml:space="preserve"> </w:t>
          </w:r>
          <w:r>
            <w:rPr>
              <w:rFonts w:hint="eastAsia"/>
              <w:color w:val="auto"/>
              <w:highlight w:val="none"/>
            </w:rPr>
            <w:t>文</w:t>
          </w:r>
          <w:r>
            <w:rPr>
              <w:color w:val="auto"/>
              <w:highlight w:val="none"/>
            </w:rPr>
            <w:t xml:space="preserve"> </w:t>
          </w:r>
          <w:r>
            <w:rPr>
              <w:rFonts w:hint="eastAsia"/>
              <w:color w:val="auto"/>
              <w:highlight w:val="none"/>
            </w:rPr>
            <w:t>说</w:t>
          </w:r>
          <w:r>
            <w:rPr>
              <w:color w:val="auto"/>
              <w:highlight w:val="none"/>
            </w:rPr>
            <w:t xml:space="preserve"> </w:t>
          </w:r>
          <w:r>
            <w:rPr>
              <w:rFonts w:hint="eastAsia"/>
              <w:color w:val="auto"/>
              <w:highlight w:val="none"/>
            </w:rPr>
            <w:t>明</w:t>
          </w:r>
          <w:r>
            <w:rPr>
              <w:color w:val="auto"/>
              <w:highlight w:val="none"/>
            </w:rPr>
            <w:tab/>
          </w:r>
          <w:r>
            <w:rPr>
              <w:color w:val="auto"/>
              <w:highlight w:val="none"/>
            </w:rPr>
            <w:fldChar w:fldCharType="begin"/>
          </w:r>
          <w:r>
            <w:rPr>
              <w:color w:val="auto"/>
              <w:highlight w:val="none"/>
            </w:rPr>
            <w:instrText xml:space="preserve"> PAGEREF _Toc31791 \h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eastAsia="仿宋" w:cs="Times New Roman"/>
              <w:color w:val="auto"/>
              <w:kern w:val="2"/>
              <w:szCs w:val="32"/>
              <w:highlight w:val="none"/>
              <w:lang w:val="en-US" w:eastAsia="zh-CN" w:bidi="ar-SA"/>
            </w:rPr>
            <w:fldChar w:fldCharType="end"/>
          </w:r>
        </w:p>
        <w:p w14:paraId="1050C779">
          <w:pPr>
            <w:spacing w:line="360" w:lineRule="auto"/>
            <w:jc w:val="both"/>
            <w:rPr>
              <w:rFonts w:ascii="Times New Roman" w:hAnsi="Times New Roman" w:eastAsia="仿宋" w:cs="Times New Roman"/>
              <w:color w:val="auto"/>
              <w:kern w:val="2"/>
              <w:sz w:val="21"/>
              <w:szCs w:val="32"/>
              <w:highlight w:val="none"/>
              <w:lang w:val="en-US" w:eastAsia="zh-CN" w:bidi="ar-SA"/>
            </w:rPr>
          </w:pPr>
          <w:r>
            <w:rPr>
              <w:rFonts w:ascii="Times New Roman" w:hAnsi="Times New Roman" w:eastAsia="仿宋" w:cs="Times New Roman"/>
              <w:color w:val="auto"/>
              <w:kern w:val="2"/>
              <w:szCs w:val="32"/>
              <w:highlight w:val="none"/>
              <w:lang w:val="en-US" w:eastAsia="zh-CN" w:bidi="ar-SA"/>
            </w:rPr>
            <w:fldChar w:fldCharType="end"/>
          </w:r>
        </w:p>
      </w:sdtContent>
    </w:sdt>
    <w:p w14:paraId="115F909D">
      <w:pPr>
        <w:pStyle w:val="2"/>
        <w:rPr>
          <w:color w:val="auto"/>
          <w:highlight w:val="none"/>
        </w:rPr>
        <w:sectPr>
          <w:pgSz w:w="8391" w:h="11907"/>
          <w:pgMar w:top="1588" w:right="1077" w:bottom="964" w:left="1418" w:header="851" w:footer="851" w:gutter="0"/>
          <w:pgNumType w:start="1"/>
          <w:cols w:space="1986" w:num="1"/>
          <w:docGrid w:type="lines" w:linePitch="312" w:charSpace="0"/>
        </w:sectPr>
      </w:pPr>
      <w:bookmarkStart w:id="5" w:name="_Toc438540521"/>
      <w:bookmarkStart w:id="6" w:name="_Toc30549"/>
      <w:bookmarkStart w:id="7" w:name="_Toc509496732"/>
      <w:bookmarkStart w:id="8" w:name="_Toc7702"/>
    </w:p>
    <w:sdt>
      <w:sdtPr>
        <w:rPr>
          <w:rFonts w:ascii="宋体" w:hAnsi="宋体" w:eastAsia="宋体" w:cstheme="minorBidi"/>
          <w:color w:val="auto"/>
          <w:kern w:val="2"/>
          <w:sz w:val="21"/>
          <w:szCs w:val="22"/>
          <w:highlight w:val="none"/>
          <w:lang w:val="en-US" w:eastAsia="zh-CN" w:bidi="ar-SA"/>
        </w:rPr>
        <w:id w:val="147465389"/>
        <w:showingPlcHdr/>
        <w15:color w:val="DBDBDB"/>
        <w:docPartObj>
          <w:docPartGallery w:val="Table of Contents"/>
          <w:docPartUnique/>
        </w:docPartObj>
      </w:sdtPr>
      <w:sdtEndPr>
        <w:rPr>
          <w:rFonts w:ascii="Times New Roman" w:hAnsi="Times New Roman" w:eastAsia="仿宋" w:cs="Times New Roman"/>
          <w:color w:val="auto"/>
          <w:kern w:val="2"/>
          <w:sz w:val="21"/>
          <w:szCs w:val="32"/>
          <w:highlight w:val="none"/>
          <w:lang w:val="en-US" w:eastAsia="zh-CN" w:bidi="ar-SA"/>
        </w:rPr>
      </w:sdtEndPr>
      <w:sdtContent>
        <w:p w14:paraId="092BDFCC">
          <w:pPr>
            <w:pStyle w:val="2"/>
            <w:numPr>
              <w:ilvl w:val="0"/>
              <w:numId w:val="0"/>
            </w:numPr>
            <w:ind w:leftChars="0"/>
            <w:jc w:val="both"/>
            <w:rPr>
              <w:rFonts w:ascii="Times New Roman" w:hAnsi="Times New Roman" w:eastAsia="仿宋" w:cs="Times New Roman"/>
              <w:color w:val="auto"/>
              <w:kern w:val="2"/>
              <w:sz w:val="21"/>
              <w:szCs w:val="32"/>
              <w:highlight w:val="none"/>
              <w:lang w:val="en-US" w:eastAsia="zh-CN" w:bidi="ar-SA"/>
            </w:rPr>
          </w:pPr>
          <w:bookmarkStart w:id="9" w:name="_Toc21559"/>
          <w:bookmarkStart w:id="10" w:name="_Toc23333"/>
          <w:r>
            <w:rPr>
              <w:rFonts w:hint="eastAsia" w:ascii="宋体" w:hAnsi="宋体" w:eastAsia="宋体" w:cstheme="minorBidi"/>
              <w:color w:val="auto"/>
              <w:kern w:val="2"/>
              <w:sz w:val="21"/>
              <w:szCs w:val="22"/>
              <w:highlight w:val="none"/>
              <w:lang w:val="en-US" w:eastAsia="zh-CN" w:bidi="ar-SA"/>
            </w:rPr>
            <w:t xml:space="preserve">     </w:t>
          </w:r>
        </w:p>
      </w:sdtContent>
    </w:sdt>
    <w:p w14:paraId="7B417190">
      <w:pPr>
        <w:spacing w:before="312" w:beforeLines="100" w:line="360" w:lineRule="auto"/>
        <w:jc w:val="center"/>
        <w:rPr>
          <w:rFonts w:eastAsia="仿宋" w:cs="Times New Roman"/>
          <w:sz w:val="24"/>
          <w:szCs w:val="32"/>
        </w:rPr>
      </w:pPr>
      <w:r>
        <w:rPr>
          <w:rFonts w:eastAsia="仿宋" w:cs="Times New Roman"/>
          <w:sz w:val="24"/>
          <w:szCs w:val="32"/>
        </w:rPr>
        <w:t>C</w:t>
      </w:r>
      <w:r>
        <w:rPr>
          <w:rFonts w:hint="eastAsia" w:eastAsia="仿宋" w:cs="Times New Roman"/>
          <w:sz w:val="24"/>
          <w:szCs w:val="32"/>
        </w:rPr>
        <w:t>ontents</w:t>
      </w:r>
    </w:p>
    <w:p w14:paraId="18AEA065">
      <w:pPr>
        <w:spacing w:line="360" w:lineRule="auto"/>
        <w:jc w:val="center"/>
        <w:rPr>
          <w:rFonts w:eastAsia="仿宋" w:cs="Times New Roman"/>
          <w:sz w:val="24"/>
          <w:szCs w:val="32"/>
        </w:rPr>
      </w:pPr>
    </w:p>
    <w:p w14:paraId="455B70A4">
      <w:pPr>
        <w:pStyle w:val="20"/>
        <w:rPr>
          <w:szCs w:val="22"/>
        </w:rPr>
      </w:pPr>
      <w:r>
        <w:fldChar w:fldCharType="begin"/>
      </w:r>
      <w:r>
        <w:instrText xml:space="preserve"> TOC \o "1-2" \h \z \u </w:instrText>
      </w:r>
      <w:r>
        <w:fldChar w:fldCharType="separate"/>
      </w:r>
      <w:r>
        <w:fldChar w:fldCharType="begin"/>
      </w:r>
      <w:r>
        <w:instrText xml:space="preserve"> HYPERLINK \l "_Toc441218852" </w:instrText>
      </w:r>
      <w:r>
        <w:fldChar w:fldCharType="separate"/>
      </w:r>
      <w:r>
        <w:rPr>
          <w:rStyle w:val="35"/>
        </w:rPr>
        <w:t>1</w:t>
      </w:r>
      <w:r>
        <w:rPr>
          <w:szCs w:val="22"/>
        </w:rPr>
        <w:t xml:space="preserve">  </w:t>
      </w:r>
      <w:r>
        <w:rPr>
          <w:rStyle w:val="35"/>
        </w:rPr>
        <w:t>General provisions</w:t>
      </w:r>
      <w:r>
        <w:tab/>
      </w:r>
      <w:r>
        <w:t>1</w:t>
      </w:r>
      <w:r>
        <w:fldChar w:fldCharType="end"/>
      </w:r>
    </w:p>
    <w:p w14:paraId="341768A5">
      <w:pPr>
        <w:pStyle w:val="20"/>
        <w:rPr>
          <w:szCs w:val="22"/>
        </w:rPr>
      </w:pPr>
      <w:r>
        <w:fldChar w:fldCharType="begin"/>
      </w:r>
      <w:r>
        <w:instrText xml:space="preserve"> HYPERLINK \l "_Toc441218853" </w:instrText>
      </w:r>
      <w:r>
        <w:fldChar w:fldCharType="separate"/>
      </w:r>
      <w:r>
        <w:rPr>
          <w:rStyle w:val="35"/>
        </w:rPr>
        <w:t>2</w:t>
      </w:r>
      <w:r>
        <w:rPr>
          <w:szCs w:val="22"/>
        </w:rPr>
        <w:t xml:space="preserve">  </w:t>
      </w:r>
      <w:r>
        <w:rPr>
          <w:rStyle w:val="35"/>
        </w:rPr>
        <w:t>Terms</w:t>
      </w:r>
      <w:r>
        <w:tab/>
      </w:r>
      <w:r>
        <w:t>2</w:t>
      </w:r>
      <w:r>
        <w:fldChar w:fldCharType="end"/>
      </w:r>
    </w:p>
    <w:p w14:paraId="747489A0">
      <w:pPr>
        <w:pStyle w:val="20"/>
        <w:rPr>
          <w:szCs w:val="22"/>
        </w:rPr>
      </w:pPr>
      <w:r>
        <w:fldChar w:fldCharType="begin"/>
      </w:r>
      <w:r>
        <w:instrText xml:space="preserve"> HYPERLINK \l "_Toc441218856" </w:instrText>
      </w:r>
      <w:r>
        <w:fldChar w:fldCharType="separate"/>
      </w:r>
      <w:r>
        <w:rPr>
          <w:rStyle w:val="35"/>
        </w:rPr>
        <w:t>3</w:t>
      </w:r>
      <w:r>
        <w:rPr>
          <w:szCs w:val="22"/>
        </w:rPr>
        <w:t xml:space="preserve">  </w:t>
      </w:r>
      <w:r>
        <w:rPr>
          <w:rStyle w:val="35"/>
          <w:rFonts w:hint="eastAsia"/>
          <w:lang w:val="en-US" w:eastAsia="zh-CN"/>
        </w:rPr>
        <w:t>M</w:t>
      </w:r>
      <w:r>
        <w:rPr>
          <w:rStyle w:val="35"/>
        </w:rPr>
        <w:t>aterials</w:t>
      </w:r>
      <w:r>
        <w:tab/>
      </w:r>
      <w:r>
        <w:rPr>
          <w:rFonts w:hint="eastAsia"/>
          <w:lang w:val="en-US" w:eastAsia="zh-CN"/>
        </w:rPr>
        <w:t>4</w:t>
      </w:r>
      <w:r>
        <w:fldChar w:fldCharType="end"/>
      </w:r>
    </w:p>
    <w:p w14:paraId="4DC66FC0">
      <w:pPr>
        <w:pStyle w:val="20"/>
        <w:rPr>
          <w:rStyle w:val="35"/>
          <w:b w:val="0"/>
        </w:rPr>
      </w:pPr>
      <w:r>
        <w:fldChar w:fldCharType="begin"/>
      </w:r>
      <w:r>
        <w:instrText xml:space="preserve"> HYPERLINK \l "_Toc441218857" </w:instrText>
      </w:r>
      <w:r>
        <w:fldChar w:fldCharType="separate"/>
      </w:r>
      <w:r>
        <w:rPr>
          <w:rStyle w:val="35"/>
          <w:b w:val="0"/>
        </w:rPr>
        <w:t>3.1  General requirement</w:t>
      </w:r>
      <w:r>
        <w:rPr>
          <w:rStyle w:val="35"/>
          <w:b w:val="0"/>
        </w:rPr>
        <w:tab/>
      </w:r>
      <w:r>
        <w:rPr>
          <w:rStyle w:val="35"/>
          <w:rFonts w:hint="eastAsia"/>
          <w:b w:val="0"/>
          <w:lang w:val="en-US" w:eastAsia="zh-CN"/>
        </w:rPr>
        <w:t>4</w:t>
      </w:r>
      <w:r>
        <w:rPr>
          <w:rStyle w:val="35"/>
          <w:b w:val="0"/>
        </w:rPr>
        <w:fldChar w:fldCharType="end"/>
      </w:r>
    </w:p>
    <w:p w14:paraId="73A828FF">
      <w:pPr>
        <w:pStyle w:val="20"/>
        <w:rPr>
          <w:rStyle w:val="35"/>
          <w:b w:val="0"/>
        </w:rPr>
      </w:pPr>
      <w:r>
        <w:fldChar w:fldCharType="begin"/>
      </w:r>
      <w:r>
        <w:instrText xml:space="preserve"> HYPERLINK \l "_Toc441218858" </w:instrText>
      </w:r>
      <w:r>
        <w:fldChar w:fldCharType="separate"/>
      </w:r>
      <w:r>
        <w:rPr>
          <w:rStyle w:val="35"/>
          <w:b w:val="0"/>
        </w:rPr>
        <w:t>3.2  Material for part of the inspection chamber</w:t>
      </w:r>
      <w:r>
        <w:rPr>
          <w:rStyle w:val="35"/>
          <w:b w:val="0"/>
        </w:rPr>
        <w:tab/>
      </w:r>
      <w:r>
        <w:rPr>
          <w:rStyle w:val="35"/>
          <w:rFonts w:hint="eastAsia"/>
          <w:b w:val="0"/>
          <w:lang w:val="en-US" w:eastAsia="zh-CN"/>
        </w:rPr>
        <w:t>4</w:t>
      </w:r>
      <w:r>
        <w:rPr>
          <w:rStyle w:val="35"/>
          <w:b w:val="0"/>
        </w:rPr>
        <w:fldChar w:fldCharType="end"/>
      </w:r>
    </w:p>
    <w:p w14:paraId="037C7F8B">
      <w:pPr>
        <w:pStyle w:val="20"/>
      </w:pPr>
      <w:r>
        <w:fldChar w:fldCharType="begin"/>
      </w:r>
      <w:r>
        <w:instrText xml:space="preserve"> HYPERLINK \l "_Toc441218865" </w:instrText>
      </w:r>
      <w:r>
        <w:fldChar w:fldCharType="separate"/>
      </w:r>
      <w:r>
        <w:rPr>
          <w:rStyle w:val="35"/>
        </w:rPr>
        <w:t>4</w:t>
      </w:r>
      <w:r>
        <w:t xml:space="preserve">  </w:t>
      </w:r>
      <w:r>
        <w:rPr>
          <w:rFonts w:hint="eastAsia"/>
          <w:lang w:val="en-US" w:eastAsia="zh-CN"/>
        </w:rPr>
        <w:t>D</w:t>
      </w:r>
      <w:r>
        <w:t>esign</w:t>
      </w:r>
      <w:r>
        <w:tab/>
      </w:r>
      <w:r>
        <w:rPr>
          <w:rFonts w:hint="eastAsia"/>
          <w:lang w:val="en-US" w:eastAsia="zh-CN"/>
        </w:rPr>
        <w:t>7</w:t>
      </w:r>
      <w:r>
        <w:fldChar w:fldCharType="end"/>
      </w:r>
    </w:p>
    <w:p w14:paraId="2EFE3C1A">
      <w:pPr>
        <w:pStyle w:val="20"/>
        <w:rPr>
          <w:rStyle w:val="35"/>
          <w:b w:val="0"/>
        </w:rPr>
      </w:pPr>
      <w:r>
        <w:fldChar w:fldCharType="begin"/>
      </w:r>
      <w:r>
        <w:instrText xml:space="preserve"> HYPERLINK \l "_Toc441218866" </w:instrText>
      </w:r>
      <w:r>
        <w:fldChar w:fldCharType="separate"/>
      </w:r>
      <w:r>
        <w:rPr>
          <w:rStyle w:val="35"/>
          <w:b w:val="0"/>
        </w:rPr>
        <w:t>4.1  General requirement</w:t>
      </w:r>
      <w:r>
        <w:rPr>
          <w:rStyle w:val="35"/>
          <w:b w:val="0"/>
        </w:rPr>
        <w:tab/>
      </w:r>
      <w:r>
        <w:rPr>
          <w:rStyle w:val="35"/>
          <w:rFonts w:hint="eastAsia"/>
          <w:b w:val="0"/>
          <w:lang w:val="en-US" w:eastAsia="zh-CN"/>
        </w:rPr>
        <w:t>7</w:t>
      </w:r>
      <w:r>
        <w:rPr>
          <w:rStyle w:val="35"/>
          <w:b w:val="0"/>
        </w:rPr>
        <w:fldChar w:fldCharType="end"/>
      </w:r>
    </w:p>
    <w:p w14:paraId="41DAC133">
      <w:pPr>
        <w:pStyle w:val="20"/>
      </w:pPr>
      <w:r>
        <w:fldChar w:fldCharType="begin"/>
      </w:r>
      <w:r>
        <w:instrText xml:space="preserve"> HYPERLINK \l "_Toc441218866" </w:instrText>
      </w:r>
      <w:r>
        <w:fldChar w:fldCharType="separate"/>
      </w:r>
      <w:r>
        <w:rPr>
          <w:rStyle w:val="35"/>
          <w:b w:val="0"/>
        </w:rPr>
        <w:t>4.</w:t>
      </w:r>
      <w:r>
        <w:rPr>
          <w:rStyle w:val="35"/>
          <w:rFonts w:hint="eastAsia"/>
          <w:b w:val="0"/>
          <w:lang w:val="en-US" w:eastAsia="zh-CN"/>
        </w:rPr>
        <w:t>2</w:t>
      </w:r>
      <w:r>
        <w:rPr>
          <w:rStyle w:val="35"/>
          <w:b w:val="0"/>
        </w:rPr>
        <w:t xml:space="preserve">  </w:t>
      </w:r>
      <w:r>
        <w:rPr>
          <w:rStyle w:val="35"/>
          <w:rFonts w:cs="Times New Roman"/>
          <w:b w:val="0"/>
        </w:rPr>
        <w:t>inspection chamber selection</w:t>
      </w:r>
      <w:r>
        <w:rPr>
          <w:rStyle w:val="35"/>
          <w:b w:val="0"/>
        </w:rPr>
        <w:tab/>
      </w:r>
      <w:r>
        <w:rPr>
          <w:rStyle w:val="35"/>
          <w:rFonts w:hint="eastAsia"/>
          <w:b w:val="0"/>
          <w:lang w:val="en-US" w:eastAsia="zh-CN"/>
        </w:rPr>
        <w:t>7</w:t>
      </w:r>
      <w:r>
        <w:rPr>
          <w:rStyle w:val="35"/>
          <w:b w:val="0"/>
        </w:rPr>
        <w:fldChar w:fldCharType="end"/>
      </w:r>
    </w:p>
    <w:p w14:paraId="16D78181">
      <w:pPr>
        <w:pStyle w:val="20"/>
        <w:rPr>
          <w:rStyle w:val="35"/>
          <w:b w:val="0"/>
        </w:rPr>
      </w:pPr>
      <w:r>
        <w:fldChar w:fldCharType="begin"/>
      </w:r>
      <w:r>
        <w:instrText xml:space="preserve"> HYPERLINK \l "_Toc441218867" </w:instrText>
      </w:r>
      <w:r>
        <w:fldChar w:fldCharType="separate"/>
      </w:r>
      <w:r>
        <w:rPr>
          <w:rStyle w:val="35"/>
          <w:b w:val="0"/>
        </w:rPr>
        <w:t>4.</w:t>
      </w:r>
      <w:r>
        <w:rPr>
          <w:rStyle w:val="35"/>
          <w:rFonts w:hint="eastAsia"/>
          <w:b w:val="0"/>
          <w:lang w:val="en-US" w:eastAsia="zh-CN"/>
        </w:rPr>
        <w:t>3</w:t>
      </w:r>
      <w:r>
        <w:rPr>
          <w:rStyle w:val="35"/>
          <w:b w:val="0"/>
        </w:rPr>
        <w:t xml:space="preserve">  Sructure design</w:t>
      </w:r>
      <w:r>
        <w:rPr>
          <w:rStyle w:val="35"/>
          <w:b w:val="0"/>
        </w:rPr>
        <w:tab/>
      </w:r>
      <w:r>
        <w:rPr>
          <w:rStyle w:val="35"/>
          <w:b w:val="0"/>
        </w:rPr>
        <w:t>1</w:t>
      </w:r>
      <w:r>
        <w:rPr>
          <w:rStyle w:val="35"/>
          <w:rFonts w:hint="eastAsia"/>
          <w:b w:val="0"/>
          <w:lang w:val="en-US" w:eastAsia="zh-CN"/>
        </w:rPr>
        <w:t>4</w:t>
      </w:r>
      <w:r>
        <w:rPr>
          <w:rStyle w:val="35"/>
          <w:b w:val="0"/>
        </w:rPr>
        <w:fldChar w:fldCharType="end"/>
      </w:r>
    </w:p>
    <w:p w14:paraId="2FD702DE">
      <w:pPr>
        <w:pStyle w:val="20"/>
        <w:rPr>
          <w:rFonts w:hint="eastAsia" w:eastAsia="宋体"/>
          <w:lang w:val="en-US" w:eastAsia="zh-CN"/>
        </w:rPr>
      </w:pPr>
      <w:r>
        <w:fldChar w:fldCharType="begin"/>
      </w:r>
      <w:r>
        <w:instrText xml:space="preserve"> HYPERLINK \l "_Toc441218879" </w:instrText>
      </w:r>
      <w:r>
        <w:fldChar w:fldCharType="separate"/>
      </w:r>
      <w:r>
        <w:rPr>
          <w:rStyle w:val="35"/>
        </w:rPr>
        <w:t>5</w:t>
      </w:r>
      <w:r>
        <w:rPr>
          <w:rFonts w:hint="eastAsia"/>
          <w:szCs w:val="22"/>
        </w:rPr>
        <w:t xml:space="preserve">  </w:t>
      </w:r>
      <w:r>
        <w:rPr>
          <w:rStyle w:val="35"/>
        </w:rPr>
        <w:t>Maintenance</w:t>
      </w:r>
      <w:r>
        <w:tab/>
      </w:r>
      <w:r>
        <w:rPr>
          <w:rFonts w:hint="eastAsia"/>
          <w:lang w:val="en-US" w:eastAsia="zh-CN"/>
        </w:rPr>
        <w:t>1</w:t>
      </w:r>
      <w:r>
        <w:fldChar w:fldCharType="end"/>
      </w:r>
      <w:r>
        <w:rPr>
          <w:rFonts w:hint="eastAsia"/>
          <w:lang w:val="en-US" w:eastAsia="zh-CN"/>
        </w:rPr>
        <w:t>7</w:t>
      </w:r>
    </w:p>
    <w:p w14:paraId="2EC16416">
      <w:pPr>
        <w:pStyle w:val="20"/>
        <w:rPr>
          <w:rStyle w:val="35"/>
          <w:rFonts w:hint="eastAsia" w:eastAsia="宋体"/>
          <w:b w:val="0"/>
          <w:lang w:val="en-US" w:eastAsia="zh-CN"/>
        </w:rPr>
      </w:pPr>
      <w:r>
        <w:fldChar w:fldCharType="begin"/>
      </w:r>
      <w:r>
        <w:instrText xml:space="preserve"> HYPERLINK \l "_Toc441218869" </w:instrText>
      </w:r>
      <w:r>
        <w:fldChar w:fldCharType="separate"/>
      </w:r>
      <w:r>
        <w:rPr>
          <w:rStyle w:val="35"/>
          <w:b w:val="0"/>
        </w:rPr>
        <w:t>5.1  General requirement</w:t>
      </w:r>
      <w:r>
        <w:rPr>
          <w:rStyle w:val="35"/>
          <w:b w:val="0"/>
        </w:rPr>
        <w:tab/>
      </w:r>
      <w:r>
        <w:rPr>
          <w:rStyle w:val="35"/>
          <w:rFonts w:hint="eastAsia"/>
          <w:b w:val="0"/>
          <w:lang w:val="en-US" w:eastAsia="zh-CN"/>
        </w:rPr>
        <w:t>1</w:t>
      </w:r>
      <w:r>
        <w:rPr>
          <w:rStyle w:val="35"/>
          <w:b w:val="0"/>
        </w:rPr>
        <w:fldChar w:fldCharType="end"/>
      </w:r>
      <w:r>
        <w:rPr>
          <w:rStyle w:val="35"/>
          <w:rFonts w:hint="eastAsia"/>
          <w:b w:val="0"/>
          <w:lang w:val="en-US" w:eastAsia="zh-CN"/>
        </w:rPr>
        <w:t>7</w:t>
      </w:r>
    </w:p>
    <w:p w14:paraId="47F542A2">
      <w:pPr>
        <w:pStyle w:val="20"/>
        <w:rPr>
          <w:rFonts w:hint="default" w:eastAsia="宋体"/>
          <w:lang w:val="en-US" w:eastAsia="zh-CN"/>
        </w:rPr>
      </w:pPr>
      <w:r>
        <w:rPr>
          <w:rStyle w:val="35"/>
          <w:rFonts w:hint="eastAsia"/>
          <w:b w:val="0"/>
          <w:lang w:val="en-US" w:eastAsia="zh-CN"/>
        </w:rPr>
        <w:t>5.2</w:t>
      </w:r>
      <w:r>
        <w:rPr>
          <w:rStyle w:val="35"/>
          <w:b w:val="0"/>
        </w:rPr>
        <w:t xml:space="preserve">  Transportation and storage</w:t>
      </w:r>
      <w:r>
        <w:rPr>
          <w:rStyle w:val="35"/>
          <w:b w:val="0"/>
        </w:rPr>
        <w:tab/>
      </w:r>
      <w:r>
        <w:rPr>
          <w:rStyle w:val="35"/>
          <w:rFonts w:hint="eastAsia"/>
          <w:b w:val="0"/>
          <w:lang w:val="en-US" w:eastAsia="zh-CN"/>
        </w:rPr>
        <w:t>18</w:t>
      </w:r>
    </w:p>
    <w:p w14:paraId="06EB17A0">
      <w:pPr>
        <w:pStyle w:val="20"/>
        <w:rPr>
          <w:rStyle w:val="35"/>
          <w:rFonts w:hint="eastAsia"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3</w:t>
      </w:r>
      <w:r>
        <w:rPr>
          <w:rStyle w:val="35"/>
          <w:b w:val="0"/>
        </w:rPr>
        <w:t xml:space="preserve">  Pit excavation and foundation treatment</w:t>
      </w:r>
      <w:r>
        <w:rPr>
          <w:rStyle w:val="35"/>
          <w:b w:val="0"/>
        </w:rPr>
        <w:tab/>
      </w:r>
      <w:r>
        <w:rPr>
          <w:rStyle w:val="35"/>
          <w:rFonts w:hint="eastAsia"/>
          <w:b w:val="0"/>
          <w:lang w:val="en-US" w:eastAsia="zh-CN"/>
        </w:rPr>
        <w:t>1</w:t>
      </w:r>
      <w:r>
        <w:rPr>
          <w:rStyle w:val="35"/>
          <w:b w:val="0"/>
        </w:rPr>
        <w:fldChar w:fldCharType="end"/>
      </w:r>
      <w:r>
        <w:rPr>
          <w:rStyle w:val="35"/>
          <w:rFonts w:hint="eastAsia"/>
          <w:b w:val="0"/>
          <w:lang w:val="en-US" w:eastAsia="zh-CN"/>
        </w:rPr>
        <w:t>8</w:t>
      </w:r>
    </w:p>
    <w:p w14:paraId="3B5CCB78">
      <w:pPr>
        <w:pStyle w:val="20"/>
        <w:rPr>
          <w:rStyle w:val="35"/>
          <w:rFonts w:hint="eastAsia"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4</w:t>
      </w:r>
      <w:r>
        <w:rPr>
          <w:rStyle w:val="35"/>
          <w:b w:val="0"/>
        </w:rPr>
        <w:t xml:space="preserve">  Inspection well and pipe fitting</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0</w:t>
      </w:r>
    </w:p>
    <w:p w14:paraId="09AEA6E9">
      <w:pPr>
        <w:pStyle w:val="20"/>
        <w:rPr>
          <w:rStyle w:val="35"/>
          <w:rFonts w:hint="eastAsia" w:eastAsia="宋体"/>
          <w:b w:val="0"/>
          <w:lang w:val="en-US" w:eastAsia="zh-CN"/>
        </w:rPr>
      </w:pPr>
      <w:r>
        <w:fldChar w:fldCharType="begin"/>
      </w:r>
      <w:r>
        <w:instrText xml:space="preserve"> HYPERLINK \l "_Toc441218869" </w:instrText>
      </w:r>
      <w:r>
        <w:fldChar w:fldCharType="separate"/>
      </w:r>
      <w:r>
        <w:rPr>
          <w:rStyle w:val="35"/>
          <w:b w:val="0"/>
        </w:rPr>
        <w:t>5.</w:t>
      </w:r>
      <w:r>
        <w:rPr>
          <w:rStyle w:val="35"/>
          <w:rFonts w:hint="eastAsia"/>
          <w:b w:val="0"/>
          <w:lang w:val="en-US" w:eastAsia="zh-CN"/>
        </w:rPr>
        <w:t>5</w:t>
      </w:r>
      <w:r>
        <w:rPr>
          <w:rStyle w:val="35"/>
          <w:b w:val="0"/>
        </w:rPr>
        <w:t xml:space="preserve">  Installation of shaft and connecting pipe</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0</w:t>
      </w:r>
    </w:p>
    <w:p w14:paraId="632BA7A4">
      <w:pPr>
        <w:pStyle w:val="20"/>
        <w:rPr>
          <w:rStyle w:val="35"/>
          <w:rFonts w:hint="eastAsia"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6</w:t>
      </w:r>
      <w:r>
        <w:rPr>
          <w:rStyle w:val="35"/>
          <w:b w:val="0"/>
        </w:rPr>
        <w:t xml:space="preserve">  Anti falling device installation</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2</w:t>
      </w:r>
    </w:p>
    <w:p w14:paraId="48B722B5">
      <w:pPr>
        <w:pStyle w:val="20"/>
        <w:rPr>
          <w:rStyle w:val="35"/>
          <w:rFonts w:hint="eastAsia"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7</w:t>
      </w:r>
      <w:r>
        <w:rPr>
          <w:rStyle w:val="35"/>
          <w:b w:val="0"/>
        </w:rPr>
        <w:t xml:space="preserve">  Pit backfilling</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2</w:t>
      </w:r>
    </w:p>
    <w:p w14:paraId="4F1FD350">
      <w:pPr>
        <w:pStyle w:val="20"/>
        <w:rPr>
          <w:rStyle w:val="35"/>
          <w:rFonts w:hint="eastAsia"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8</w:t>
      </w:r>
      <w:r>
        <w:rPr>
          <w:rStyle w:val="35"/>
          <w:b w:val="0"/>
        </w:rPr>
        <w:t xml:space="preserve">  Installation of shaft cover and pressure plate</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3</w:t>
      </w:r>
    </w:p>
    <w:p w14:paraId="156FE4E6">
      <w:pPr>
        <w:pStyle w:val="20"/>
        <w:rPr>
          <w:rStyle w:val="35"/>
          <w:rFonts w:hint="eastAsia"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9</w:t>
      </w:r>
      <w:r>
        <w:rPr>
          <w:rStyle w:val="35"/>
          <w:b w:val="0"/>
        </w:rPr>
        <w:t xml:space="preserve">  Water obturation test</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4</w:t>
      </w:r>
    </w:p>
    <w:p w14:paraId="589A7DF5">
      <w:pPr>
        <w:pStyle w:val="20"/>
        <w:rPr>
          <w:rFonts w:hint="eastAsia" w:eastAsia="宋体"/>
          <w:lang w:val="en-US" w:eastAsia="zh-CN"/>
        </w:rPr>
      </w:pPr>
      <w:r>
        <w:fldChar w:fldCharType="begin"/>
      </w:r>
      <w:r>
        <w:instrText xml:space="preserve"> HYPERLINK \l "_Toc509496825" </w:instrText>
      </w:r>
      <w:r>
        <w:fldChar w:fldCharType="separate"/>
      </w:r>
      <w:r>
        <w:rPr>
          <w:rStyle w:val="35"/>
          <w:rFonts w:ascii="黑体" w:hAnsi="黑体"/>
        </w:rPr>
        <w:t>6</w:t>
      </w:r>
      <w:r>
        <w:rPr>
          <w:rStyle w:val="35"/>
          <w:rFonts w:hint="eastAsia"/>
        </w:rPr>
        <w:t xml:space="preserve"> </w:t>
      </w:r>
      <w:r>
        <w:rPr>
          <w:rStyle w:val="35"/>
        </w:rPr>
        <w:t xml:space="preserve"> Construction quality inspection</w:t>
      </w:r>
      <w:r>
        <w:tab/>
      </w:r>
      <w:r>
        <w:rPr>
          <w:rFonts w:hint="eastAsia"/>
          <w:lang w:val="en-US" w:eastAsia="zh-CN"/>
        </w:rPr>
        <w:t>2</w:t>
      </w:r>
      <w:r>
        <w:fldChar w:fldCharType="end"/>
      </w:r>
      <w:r>
        <w:rPr>
          <w:rFonts w:hint="eastAsia"/>
          <w:lang w:val="en-US" w:eastAsia="zh-CN"/>
        </w:rPr>
        <w:t>5</w:t>
      </w:r>
    </w:p>
    <w:p w14:paraId="6849641C">
      <w:pPr>
        <w:pStyle w:val="20"/>
        <w:rPr>
          <w:rStyle w:val="35"/>
          <w:b w:val="0"/>
        </w:rPr>
      </w:pPr>
      <w:r>
        <w:fldChar w:fldCharType="begin"/>
      </w:r>
      <w:r>
        <w:instrText xml:space="preserve"> HYPERLINK \l "_Toc441218869" </w:instrText>
      </w:r>
      <w:r>
        <w:fldChar w:fldCharType="separate"/>
      </w:r>
      <w:r>
        <w:rPr>
          <w:rStyle w:val="35"/>
          <w:b w:val="0"/>
        </w:rPr>
        <w:t>6.1  General requirement</w:t>
      </w:r>
      <w:r>
        <w:rPr>
          <w:rStyle w:val="35"/>
          <w:b w:val="0"/>
        </w:rPr>
        <w:tab/>
      </w:r>
      <w:r>
        <w:rPr>
          <w:rStyle w:val="35"/>
          <w:rFonts w:hint="eastAsia"/>
          <w:b w:val="0"/>
          <w:lang w:val="en-US" w:eastAsia="zh-CN"/>
        </w:rPr>
        <w:t>25</w:t>
      </w:r>
      <w:r>
        <w:rPr>
          <w:rStyle w:val="35"/>
          <w:b w:val="0"/>
        </w:rPr>
        <w:fldChar w:fldCharType="end"/>
      </w:r>
    </w:p>
    <w:p w14:paraId="02617030">
      <w:pPr>
        <w:pStyle w:val="20"/>
        <w:rPr>
          <w:rStyle w:val="35"/>
          <w:b w:val="0"/>
        </w:rPr>
      </w:pPr>
      <w:r>
        <w:fldChar w:fldCharType="begin"/>
      </w:r>
      <w:r>
        <w:instrText xml:space="preserve"> HYPERLINK \l "_Toc441218870" </w:instrText>
      </w:r>
      <w:r>
        <w:fldChar w:fldCharType="separate"/>
      </w:r>
      <w:r>
        <w:rPr>
          <w:rStyle w:val="35"/>
          <w:b w:val="0"/>
        </w:rPr>
        <w:t>6.2  Quality acceptance of pit excavation and foundation treatment</w:t>
      </w:r>
      <w:r>
        <w:rPr>
          <w:rStyle w:val="35"/>
          <w:b w:val="0"/>
        </w:rPr>
        <w:tab/>
      </w:r>
      <w:r>
        <w:rPr>
          <w:rStyle w:val="35"/>
          <w:rFonts w:hint="eastAsia"/>
          <w:b w:val="0"/>
          <w:lang w:val="en-US" w:eastAsia="zh-CN"/>
        </w:rPr>
        <w:t>26</w:t>
      </w:r>
      <w:r>
        <w:rPr>
          <w:rStyle w:val="35"/>
          <w:b w:val="0"/>
        </w:rPr>
        <w:fldChar w:fldCharType="end"/>
      </w:r>
    </w:p>
    <w:p w14:paraId="4DA42E2F">
      <w:pPr>
        <w:pStyle w:val="20"/>
        <w:rPr>
          <w:rStyle w:val="35"/>
          <w:b w:val="0"/>
        </w:rPr>
      </w:pPr>
      <w:r>
        <w:fldChar w:fldCharType="begin"/>
      </w:r>
      <w:r>
        <w:instrText xml:space="preserve"> HYPERLINK \l "_Toc441218871" </w:instrText>
      </w:r>
      <w:r>
        <w:fldChar w:fldCharType="separate"/>
      </w:r>
      <w:r>
        <w:rPr>
          <w:rStyle w:val="35"/>
          <w:b w:val="0"/>
        </w:rPr>
        <w:t>6.3  Installation quality acceptance</w:t>
      </w:r>
      <w:r>
        <w:rPr>
          <w:rStyle w:val="35"/>
          <w:b w:val="0"/>
        </w:rPr>
        <w:tab/>
      </w:r>
      <w:r>
        <w:rPr>
          <w:rStyle w:val="35"/>
          <w:rFonts w:hint="eastAsia"/>
          <w:b w:val="0"/>
          <w:lang w:val="en-US" w:eastAsia="zh-CN"/>
        </w:rPr>
        <w:t>27</w:t>
      </w:r>
      <w:r>
        <w:rPr>
          <w:rStyle w:val="35"/>
          <w:b w:val="0"/>
        </w:rPr>
        <w:t xml:space="preserve"> </w:t>
      </w:r>
      <w:r>
        <w:rPr>
          <w:rStyle w:val="35"/>
          <w:b w:val="0"/>
        </w:rPr>
        <w:fldChar w:fldCharType="end"/>
      </w:r>
    </w:p>
    <w:p w14:paraId="241B18C4">
      <w:pPr>
        <w:pStyle w:val="20"/>
        <w:rPr>
          <w:rStyle w:val="35"/>
          <w:rFonts w:hint="eastAsia" w:eastAsia="宋体"/>
          <w:b w:val="0"/>
          <w:lang w:val="en-US" w:eastAsia="zh-CN"/>
        </w:rPr>
      </w:pPr>
      <w:r>
        <w:fldChar w:fldCharType="begin"/>
      </w:r>
      <w:r>
        <w:instrText xml:space="preserve"> HYPERLINK \l "_Toc441218869" </w:instrText>
      </w:r>
      <w:r>
        <w:fldChar w:fldCharType="separate"/>
      </w:r>
      <w:r>
        <w:rPr>
          <w:rStyle w:val="35"/>
          <w:b w:val="0"/>
        </w:rPr>
        <w:t>6.4  Well pit backfilling quality acceptance</w:t>
      </w:r>
      <w:r>
        <w:rPr>
          <w:rStyle w:val="35"/>
          <w:b w:val="0"/>
        </w:rPr>
        <w:tab/>
      </w:r>
      <w:r>
        <w:rPr>
          <w:rStyle w:val="35"/>
          <w:rFonts w:hint="eastAsia"/>
          <w:b w:val="0"/>
          <w:lang w:val="en-US" w:eastAsia="zh-CN"/>
        </w:rPr>
        <w:t>2</w:t>
      </w:r>
      <w:r>
        <w:rPr>
          <w:rStyle w:val="35"/>
          <w:b w:val="0"/>
        </w:rPr>
        <w:fldChar w:fldCharType="end"/>
      </w:r>
      <w:r>
        <w:rPr>
          <w:rStyle w:val="35"/>
          <w:rFonts w:hint="eastAsia"/>
          <w:b w:val="0"/>
          <w:lang w:val="en-US" w:eastAsia="zh-CN"/>
        </w:rPr>
        <w:t>7</w:t>
      </w:r>
    </w:p>
    <w:p w14:paraId="34C25B85">
      <w:pPr>
        <w:pStyle w:val="20"/>
        <w:rPr>
          <w:rStyle w:val="35"/>
          <w:b w:val="0"/>
        </w:rPr>
      </w:pPr>
      <w:r>
        <w:fldChar w:fldCharType="begin"/>
      </w:r>
      <w:r>
        <w:instrText xml:space="preserve"> HYPERLINK \l "_Toc441218870" </w:instrText>
      </w:r>
      <w:r>
        <w:fldChar w:fldCharType="separate"/>
      </w:r>
      <w:r>
        <w:rPr>
          <w:rStyle w:val="35"/>
          <w:b w:val="0"/>
        </w:rPr>
        <w:t>6.5  Installation quality acceptance of bearing plate and covers</w:t>
      </w:r>
      <w:r>
        <w:rPr>
          <w:rStyle w:val="35"/>
          <w:b w:val="0"/>
        </w:rPr>
        <w:tab/>
      </w:r>
      <w:r>
        <w:rPr>
          <w:rStyle w:val="35"/>
          <w:rFonts w:hint="eastAsia"/>
          <w:b w:val="0"/>
          <w:lang w:val="en-US" w:eastAsia="zh-CN"/>
        </w:rPr>
        <w:t>28</w:t>
      </w:r>
      <w:r>
        <w:rPr>
          <w:rStyle w:val="35"/>
          <w:b w:val="0"/>
        </w:rPr>
        <w:fldChar w:fldCharType="end"/>
      </w:r>
    </w:p>
    <w:p w14:paraId="1B8630A2">
      <w:pPr>
        <w:pStyle w:val="20"/>
        <w:rPr>
          <w:rFonts w:hint="eastAsia" w:eastAsia="宋体" w:asciiTheme="minorHAnsi" w:hAnsiTheme="minorHAnsi"/>
          <w:szCs w:val="22"/>
          <w:lang w:val="en-US" w:eastAsia="zh-CN"/>
        </w:rPr>
      </w:pPr>
      <w:r>
        <w:fldChar w:fldCharType="begin"/>
      </w:r>
      <w:r>
        <w:instrText xml:space="preserve"> HYPERLINK \l "_Toc509496900" </w:instrText>
      </w:r>
      <w:r>
        <w:fldChar w:fldCharType="separate"/>
      </w:r>
      <w:r>
        <w:rPr>
          <w:rStyle w:val="35"/>
          <w:rFonts w:ascii="黑体" w:hAnsi="黑体"/>
        </w:rPr>
        <w:t xml:space="preserve">7  </w:t>
      </w:r>
      <w:r>
        <w:rPr>
          <w:rStyle w:val="35"/>
        </w:rPr>
        <w:t>Maintenance</w:t>
      </w:r>
      <w:r>
        <w:tab/>
      </w:r>
      <w:r>
        <w:rPr>
          <w:rFonts w:hint="eastAsia"/>
          <w:lang w:val="en-US" w:eastAsia="zh-CN"/>
        </w:rPr>
        <w:t>2</w:t>
      </w:r>
      <w:r>
        <w:fldChar w:fldCharType="end"/>
      </w:r>
      <w:r>
        <w:rPr>
          <w:rFonts w:hint="eastAsia"/>
          <w:lang w:val="en-US" w:eastAsia="zh-CN"/>
        </w:rPr>
        <w:t>9</w:t>
      </w:r>
    </w:p>
    <w:p w14:paraId="63C3494F">
      <w:pPr>
        <w:pStyle w:val="20"/>
        <w:rPr>
          <w:szCs w:val="22"/>
        </w:rPr>
      </w:pPr>
      <w:r>
        <w:fldChar w:fldCharType="begin"/>
      </w:r>
      <w:r>
        <w:instrText xml:space="preserve"> HYPERLINK \l "_Toc441218880" </w:instrText>
      </w:r>
      <w:r>
        <w:fldChar w:fldCharType="separate"/>
      </w:r>
      <w:r>
        <w:rPr>
          <w:rStyle w:val="35"/>
        </w:rPr>
        <w:t>Appendix A</w:t>
      </w:r>
      <w:r>
        <w:rPr>
          <w:szCs w:val="22"/>
        </w:rPr>
        <w:t xml:space="preserve">  </w:t>
      </w:r>
      <w:r>
        <w:rPr>
          <w:rStyle w:val="35"/>
        </w:rPr>
        <w:t>Structure sketch map of plastic manholes</w:t>
      </w:r>
      <w:r>
        <w:tab/>
      </w:r>
      <w:r>
        <w:rPr>
          <w:rFonts w:hint="eastAsia"/>
          <w:lang w:val="en-US" w:eastAsia="zh-CN"/>
        </w:rPr>
        <w:t>30</w:t>
      </w:r>
      <w:r>
        <w:fldChar w:fldCharType="end"/>
      </w:r>
    </w:p>
    <w:p w14:paraId="4A190A92">
      <w:pPr>
        <w:pStyle w:val="20"/>
        <w:rPr>
          <w:rStyle w:val="35"/>
          <w:b w:val="0"/>
        </w:rPr>
      </w:pPr>
      <w:r>
        <w:fldChar w:fldCharType="begin"/>
      </w:r>
      <w:r>
        <w:instrText xml:space="preserve"> HYPERLINK \l "_Toc441218881" </w:instrText>
      </w:r>
      <w:r>
        <w:fldChar w:fldCharType="separate"/>
      </w:r>
      <w:r>
        <w:rPr>
          <w:rStyle w:val="35"/>
          <w:b w:val="0"/>
        </w:rPr>
        <w:t>A.1  Classification of plastic manholes</w:t>
      </w:r>
      <w:r>
        <w:rPr>
          <w:rStyle w:val="35"/>
          <w:b w:val="0"/>
        </w:rPr>
        <w:tab/>
      </w:r>
      <w:r>
        <w:rPr>
          <w:rStyle w:val="35"/>
          <w:rFonts w:hint="eastAsia"/>
          <w:b w:val="0"/>
          <w:lang w:val="en-US" w:eastAsia="zh-CN"/>
        </w:rPr>
        <w:t>30</w:t>
      </w:r>
      <w:r>
        <w:rPr>
          <w:rStyle w:val="35"/>
          <w:b w:val="0"/>
        </w:rPr>
        <w:fldChar w:fldCharType="end"/>
      </w:r>
    </w:p>
    <w:p w14:paraId="36E8416F">
      <w:pPr>
        <w:pStyle w:val="20"/>
        <w:rPr>
          <w:rStyle w:val="35"/>
          <w:b w:val="0"/>
        </w:rPr>
      </w:pPr>
      <w:r>
        <w:fldChar w:fldCharType="begin"/>
      </w:r>
      <w:r>
        <w:instrText xml:space="preserve"> HYPERLINK \l "_Toc441218882" </w:instrText>
      </w:r>
      <w:r>
        <w:fldChar w:fldCharType="separate"/>
      </w:r>
      <w:r>
        <w:rPr>
          <w:rStyle w:val="35"/>
          <w:b w:val="0"/>
        </w:rPr>
        <w:t>A.2  Schematic diagram of the structure of plastic manholes</w:t>
      </w:r>
      <w:r>
        <w:rPr>
          <w:rStyle w:val="35"/>
          <w:b w:val="0"/>
        </w:rPr>
        <w:tab/>
      </w:r>
      <w:r>
        <w:rPr>
          <w:rStyle w:val="35"/>
          <w:rFonts w:hint="eastAsia"/>
          <w:b w:val="0"/>
          <w:lang w:val="en-US" w:eastAsia="zh-CN"/>
        </w:rPr>
        <w:t>32</w:t>
      </w:r>
      <w:r>
        <w:rPr>
          <w:rStyle w:val="35"/>
          <w:b w:val="0"/>
        </w:rPr>
        <w:fldChar w:fldCharType="end"/>
      </w:r>
    </w:p>
    <w:p w14:paraId="1B0133FC">
      <w:pPr>
        <w:pStyle w:val="20"/>
        <w:rPr>
          <w:rStyle w:val="35"/>
          <w:b w:val="0"/>
        </w:rPr>
      </w:pPr>
      <w:r>
        <w:fldChar w:fldCharType="begin"/>
      </w:r>
      <w:r>
        <w:instrText xml:space="preserve"> HYPERLINK \l "_Toc441218883" </w:instrText>
      </w:r>
      <w:r>
        <w:fldChar w:fldCharType="separate"/>
      </w:r>
      <w:r>
        <w:rPr>
          <w:rStyle w:val="35"/>
        </w:rPr>
        <w:t>Appendix B</w:t>
      </w:r>
      <w:r>
        <w:rPr>
          <w:szCs w:val="22"/>
        </w:rPr>
        <w:t xml:space="preserve">  </w:t>
      </w:r>
      <w:r>
        <w:rPr>
          <w:rStyle w:val="35"/>
        </w:rPr>
        <w:t>Size table of</w:t>
      </w:r>
      <w:r>
        <w:rPr>
          <w:rFonts w:cs="Times New Roman"/>
        </w:rPr>
        <w:t xml:space="preserve"> chamber body</w:t>
      </w:r>
      <w:r>
        <w:tab/>
      </w:r>
      <w:r>
        <w:rPr>
          <w:rFonts w:hint="eastAsia"/>
          <w:lang w:val="en-US" w:eastAsia="zh-CN"/>
        </w:rPr>
        <w:t>34</w:t>
      </w:r>
      <w:r>
        <w:fldChar w:fldCharType="end"/>
      </w:r>
    </w:p>
    <w:p w14:paraId="424F6762">
      <w:pPr>
        <w:pStyle w:val="20"/>
        <w:rPr>
          <w:rStyle w:val="35"/>
          <w:b w:val="0"/>
        </w:rPr>
      </w:pPr>
      <w:r>
        <w:fldChar w:fldCharType="begin"/>
      </w:r>
      <w:r>
        <w:instrText xml:space="preserve"> HYPERLINK \l "_Toc441218877" </w:instrText>
      </w:r>
      <w:r>
        <w:fldChar w:fldCharType="separate"/>
      </w:r>
      <w:r>
        <w:rPr>
          <w:rStyle w:val="35"/>
          <w:b w:val="0"/>
        </w:rPr>
        <w:t>B.1  Mud well</w:t>
      </w:r>
      <w:r>
        <w:rPr>
          <w:rStyle w:val="35"/>
          <w:b w:val="0"/>
        </w:rPr>
        <w:tab/>
      </w:r>
      <w:r>
        <w:rPr>
          <w:rStyle w:val="35"/>
          <w:rFonts w:hint="eastAsia"/>
          <w:b w:val="0"/>
          <w:lang w:val="en-US" w:eastAsia="zh-CN"/>
        </w:rPr>
        <w:t>34</w:t>
      </w:r>
      <w:r>
        <w:rPr>
          <w:rStyle w:val="35"/>
          <w:b w:val="0"/>
        </w:rPr>
        <w:fldChar w:fldCharType="end"/>
      </w:r>
    </w:p>
    <w:p w14:paraId="2FE7BE36">
      <w:pPr>
        <w:pStyle w:val="20"/>
        <w:rPr>
          <w:rStyle w:val="35"/>
          <w:b w:val="0"/>
        </w:rPr>
      </w:pPr>
      <w:r>
        <w:fldChar w:fldCharType="begin"/>
      </w:r>
      <w:r>
        <w:instrText xml:space="preserve"> HYPERLINK \l "_Toc441218878" </w:instrText>
      </w:r>
      <w:r>
        <w:fldChar w:fldCharType="separate"/>
      </w:r>
      <w:r>
        <w:rPr>
          <w:rStyle w:val="35"/>
          <w:b w:val="0"/>
        </w:rPr>
        <w:t>B.2  Launde well</w:t>
      </w:r>
      <w:r>
        <w:rPr>
          <w:rStyle w:val="35"/>
          <w:b w:val="0"/>
        </w:rPr>
        <w:tab/>
      </w:r>
      <w:r>
        <w:rPr>
          <w:rStyle w:val="35"/>
          <w:rFonts w:hint="eastAsia"/>
          <w:b w:val="0"/>
          <w:lang w:val="en-US" w:eastAsia="zh-CN"/>
        </w:rPr>
        <w:t>58</w:t>
      </w:r>
      <w:r>
        <w:rPr>
          <w:rStyle w:val="35"/>
          <w:b w:val="0"/>
        </w:rPr>
        <w:fldChar w:fldCharType="end"/>
      </w:r>
    </w:p>
    <w:p w14:paraId="39DC2110">
      <w:pPr>
        <w:pStyle w:val="20"/>
        <w:rPr>
          <w:szCs w:val="22"/>
        </w:rPr>
      </w:pPr>
      <w:r>
        <w:fldChar w:fldCharType="begin"/>
      </w:r>
      <w:r>
        <w:instrText xml:space="preserve"> HYPERLINK \l "_Toc441218884" </w:instrText>
      </w:r>
      <w:r>
        <w:fldChar w:fldCharType="separate"/>
      </w:r>
      <w:r>
        <w:rPr>
          <w:rStyle w:val="35"/>
        </w:rPr>
        <w:t>Appendix C</w:t>
      </w:r>
      <w:r>
        <w:rPr>
          <w:szCs w:val="22"/>
        </w:rPr>
        <w:t xml:space="preserve">  </w:t>
      </w:r>
      <w:r>
        <w:rPr>
          <w:rStyle w:val="35"/>
        </w:rPr>
        <w:t xml:space="preserve">Frozen depth distribution map of </w:t>
      </w:r>
      <w:r>
        <w:rPr>
          <w:rStyle w:val="35"/>
          <w:rFonts w:hint="eastAsia"/>
        </w:rPr>
        <w:t>s</w:t>
      </w:r>
      <w:r>
        <w:rPr>
          <w:rStyle w:val="35"/>
        </w:rPr>
        <w:t>hanxi  Province</w:t>
      </w:r>
      <w:r>
        <w:tab/>
      </w:r>
      <w:r>
        <w:rPr>
          <w:rFonts w:hint="eastAsia"/>
          <w:lang w:val="en-US" w:eastAsia="zh-CN"/>
        </w:rPr>
        <w:t>68</w:t>
      </w:r>
      <w:r>
        <w:fldChar w:fldCharType="end"/>
      </w:r>
    </w:p>
    <w:p w14:paraId="546F4ACC">
      <w:pPr>
        <w:pStyle w:val="20"/>
        <w:rPr>
          <w:szCs w:val="22"/>
        </w:rPr>
      </w:pPr>
      <w:r>
        <w:fldChar w:fldCharType="begin"/>
      </w:r>
      <w:r>
        <w:instrText xml:space="preserve"> HYPERLINK \l "_Toc441218885" </w:instrText>
      </w:r>
      <w:r>
        <w:fldChar w:fldCharType="separate"/>
      </w:r>
      <w:r>
        <w:rPr>
          <w:rStyle w:val="35"/>
        </w:rPr>
        <w:t>Appendix D</w:t>
      </w:r>
      <w:r>
        <w:rPr>
          <w:szCs w:val="22"/>
        </w:rPr>
        <w:t xml:space="preserve">  </w:t>
      </w:r>
      <w:r>
        <w:rPr>
          <w:rStyle w:val="35"/>
        </w:rPr>
        <w:t>Table of extreme temperature distribution in Shanxi Province</w:t>
      </w:r>
      <w:r>
        <w:tab/>
      </w:r>
      <w:r>
        <w:rPr>
          <w:rFonts w:hint="eastAsia"/>
          <w:lang w:val="en-US" w:eastAsia="zh-CN"/>
        </w:rPr>
        <w:t>69</w:t>
      </w:r>
      <w:r>
        <w:fldChar w:fldCharType="end"/>
      </w:r>
    </w:p>
    <w:p w14:paraId="1198B9D4">
      <w:pPr>
        <w:pStyle w:val="20"/>
        <w:rPr>
          <w:szCs w:val="22"/>
        </w:rPr>
      </w:pPr>
      <w:r>
        <w:fldChar w:fldCharType="begin"/>
      </w:r>
      <w:r>
        <w:instrText xml:space="preserve"> HYPERLINK \l "_Toc441218886" </w:instrText>
      </w:r>
      <w:r>
        <w:fldChar w:fldCharType="separate"/>
      </w:r>
      <w:r>
        <w:rPr>
          <w:rStyle w:val="35"/>
        </w:rPr>
        <w:t>Appendix E</w:t>
      </w:r>
      <w:r>
        <w:rPr>
          <w:szCs w:val="22"/>
        </w:rPr>
        <w:t xml:space="preserve">  </w:t>
      </w:r>
      <w:r>
        <w:rPr>
          <w:rStyle w:val="35"/>
        </w:rPr>
        <w:t>Seismic fortification intensity distribution in Shanxi Province</w:t>
      </w:r>
      <w:r>
        <w:tab/>
      </w:r>
      <w:r>
        <w:rPr>
          <w:rFonts w:hint="eastAsia"/>
          <w:lang w:val="en-US" w:eastAsia="zh-CN"/>
        </w:rPr>
        <w:t>72</w:t>
      </w:r>
      <w:r>
        <w:fldChar w:fldCharType="end"/>
      </w:r>
    </w:p>
    <w:p w14:paraId="2BE445E4">
      <w:pPr>
        <w:pStyle w:val="20"/>
        <w:rPr>
          <w:rFonts w:hint="default" w:eastAsia="宋体"/>
          <w:szCs w:val="22"/>
          <w:lang w:val="en-US" w:eastAsia="zh-CN"/>
        </w:rPr>
      </w:pPr>
      <w:r>
        <w:fldChar w:fldCharType="begin"/>
      </w:r>
      <w:r>
        <w:instrText xml:space="preserve"> HYPERLINK \l "_Toc441218887" </w:instrText>
      </w:r>
      <w:r>
        <w:fldChar w:fldCharType="separate"/>
      </w:r>
      <w:r>
        <w:rPr>
          <w:rStyle w:val="35"/>
        </w:rPr>
        <w:t>Appendix F</w:t>
      </w:r>
      <w:r>
        <w:rPr>
          <w:szCs w:val="22"/>
        </w:rPr>
        <w:t xml:space="preserve">  </w:t>
      </w:r>
      <w:r>
        <w:rPr>
          <w:rStyle w:val="35"/>
        </w:rPr>
        <w:t xml:space="preserve">Selection of </w:t>
      </w:r>
      <w:r>
        <w:rPr>
          <w:rStyle w:val="35"/>
          <w:rFonts w:hint="eastAsia"/>
        </w:rPr>
        <w:t>b</w:t>
      </w:r>
      <w:r>
        <w:rPr>
          <w:rStyle w:val="35"/>
        </w:rPr>
        <w:t>earing plate</w:t>
      </w:r>
      <w:r>
        <w:tab/>
      </w:r>
      <w:r>
        <w:fldChar w:fldCharType="end"/>
      </w:r>
      <w:r>
        <w:rPr>
          <w:rFonts w:hint="eastAsia"/>
          <w:lang w:val="en-US" w:eastAsia="zh-CN"/>
        </w:rPr>
        <w:t>76</w:t>
      </w:r>
    </w:p>
    <w:p w14:paraId="7524E99E">
      <w:pPr>
        <w:pStyle w:val="20"/>
        <w:rPr>
          <w:rStyle w:val="35"/>
          <w:b w:val="0"/>
        </w:rPr>
      </w:pPr>
      <w:r>
        <w:fldChar w:fldCharType="begin"/>
      </w:r>
      <w:r>
        <w:instrText xml:space="preserve"> HYPERLINK \l "_Toc441218888" </w:instrText>
      </w:r>
      <w:r>
        <w:fldChar w:fldCharType="separate"/>
      </w:r>
      <w:r>
        <w:rPr>
          <w:rStyle w:val="35"/>
        </w:rPr>
        <w:t>Appendix G  Quality acceptance records of plastic inspection wells</w:t>
      </w:r>
      <w:r>
        <w:tab/>
      </w:r>
      <w:r>
        <w:rPr>
          <w:rFonts w:hint="eastAsia"/>
          <w:lang w:val="en-US" w:eastAsia="zh-CN"/>
        </w:rPr>
        <w:t>88</w:t>
      </w:r>
      <w:r>
        <w:fldChar w:fldCharType="end"/>
      </w:r>
    </w:p>
    <w:p w14:paraId="43B4A868">
      <w:pPr>
        <w:pStyle w:val="20"/>
        <w:rPr>
          <w:szCs w:val="21"/>
        </w:rPr>
      </w:pPr>
      <w:r>
        <w:fldChar w:fldCharType="begin"/>
      </w:r>
      <w:r>
        <w:instrText xml:space="preserve"> HYPERLINK \l "_Toc441127540" </w:instrText>
      </w:r>
      <w:r>
        <w:fldChar w:fldCharType="separate"/>
      </w:r>
      <w:r>
        <w:rPr>
          <w:rStyle w:val="35"/>
          <w:rFonts w:eastAsia="黑体" w:cs="Times New Roman"/>
        </w:rPr>
        <w:t>Explanation of wording in this standard</w:t>
      </w:r>
      <w:r>
        <w:rPr>
          <w:szCs w:val="21"/>
        </w:rPr>
        <w:tab/>
      </w:r>
      <w:r>
        <w:rPr>
          <w:rFonts w:hint="eastAsia"/>
          <w:szCs w:val="21"/>
          <w:lang w:val="en-US" w:eastAsia="zh-CN"/>
        </w:rPr>
        <w:t>89</w:t>
      </w:r>
      <w:r>
        <w:rPr>
          <w:szCs w:val="21"/>
        </w:rPr>
        <w:fldChar w:fldCharType="end"/>
      </w:r>
    </w:p>
    <w:p w14:paraId="0592A7C4">
      <w:pPr>
        <w:pStyle w:val="20"/>
        <w:rPr>
          <w:szCs w:val="21"/>
        </w:rPr>
      </w:pPr>
      <w:r>
        <w:fldChar w:fldCharType="begin"/>
      </w:r>
      <w:r>
        <w:instrText xml:space="preserve"> HYPERLINK \l "_Toc441127541" </w:instrText>
      </w:r>
      <w:r>
        <w:fldChar w:fldCharType="separate"/>
      </w:r>
      <w:r>
        <w:rPr>
          <w:rStyle w:val="35"/>
          <w:rFonts w:eastAsia="黑体" w:cs="Times New Roman"/>
        </w:rPr>
        <w:t>List of normative standards</w:t>
      </w:r>
      <w:r>
        <w:rPr>
          <w:szCs w:val="21"/>
        </w:rPr>
        <w:tab/>
      </w:r>
      <w:r>
        <w:rPr>
          <w:szCs w:val="21"/>
        </w:rPr>
        <w:t>9</w:t>
      </w:r>
      <w:r>
        <w:rPr>
          <w:rFonts w:hint="eastAsia"/>
          <w:szCs w:val="21"/>
          <w:lang w:val="en-US" w:eastAsia="zh-CN"/>
        </w:rPr>
        <w:t>0</w:t>
      </w:r>
      <w:r>
        <w:rPr>
          <w:szCs w:val="21"/>
        </w:rPr>
        <w:fldChar w:fldCharType="end"/>
      </w:r>
    </w:p>
    <w:p w14:paraId="5597A5B9">
      <w:pPr>
        <w:pStyle w:val="20"/>
        <w:rPr>
          <w:rFonts w:cs="Times New Roman"/>
          <w:szCs w:val="21"/>
        </w:rPr>
      </w:pPr>
      <w:r>
        <w:fldChar w:fldCharType="begin"/>
      </w:r>
      <w:r>
        <w:instrText xml:space="preserve"> HYPERLINK \l "_Toc441127542" </w:instrText>
      </w:r>
      <w:r>
        <w:fldChar w:fldCharType="separate"/>
      </w:r>
      <w:r>
        <w:rPr>
          <w:rStyle w:val="35"/>
          <w:rFonts w:eastAsia="黑体" w:cs="Times New Roman"/>
        </w:rPr>
        <w:t>Clause explanation</w:t>
      </w:r>
      <w:r>
        <w:rPr>
          <w:rFonts w:cs="Times New Roman"/>
          <w:szCs w:val="21"/>
        </w:rPr>
        <w:tab/>
      </w:r>
      <w:r>
        <w:rPr>
          <w:rFonts w:hint="eastAsia" w:cs="Times New Roman"/>
          <w:szCs w:val="21"/>
          <w:lang w:val="en-US" w:eastAsia="zh-CN"/>
        </w:rPr>
        <w:t>9</w:t>
      </w:r>
      <w:r>
        <w:rPr>
          <w:rFonts w:cs="Times New Roman"/>
          <w:szCs w:val="21"/>
        </w:rPr>
        <w:t>2</w:t>
      </w:r>
      <w:r>
        <w:rPr>
          <w:rFonts w:cs="Times New Roman"/>
          <w:szCs w:val="21"/>
        </w:rPr>
        <w:fldChar w:fldCharType="end"/>
      </w:r>
    </w:p>
    <w:p w14:paraId="296887DC">
      <w:pPr>
        <w:sectPr>
          <w:footerReference r:id="rId7" w:type="default"/>
          <w:footerReference r:id="rId8" w:type="even"/>
          <w:pgSz w:w="8391" w:h="11907"/>
          <w:pgMar w:top="1588" w:right="1077" w:bottom="964" w:left="1418" w:header="851" w:footer="851" w:gutter="0"/>
          <w:pgNumType w:start="1"/>
          <w:cols w:space="1986" w:num="1"/>
          <w:docGrid w:type="lines" w:linePitch="312" w:charSpace="0"/>
        </w:sectPr>
      </w:pPr>
      <w:r>
        <w:rPr>
          <w:bCs/>
        </w:rPr>
        <w:fldChar w:fldCharType="end"/>
      </w:r>
    </w:p>
    <w:p w14:paraId="089B724F">
      <w:pPr>
        <w:pStyle w:val="2"/>
        <w:rPr>
          <w:color w:val="auto"/>
          <w:highlight w:val="none"/>
        </w:rPr>
      </w:pPr>
      <w:r>
        <w:rPr>
          <w:color w:val="auto"/>
          <w:highlight w:val="none"/>
        </w:rPr>
        <w:t>总</w:t>
      </w:r>
      <w:r>
        <w:rPr>
          <w:rFonts w:hint="eastAsia"/>
          <w:color w:val="auto"/>
          <w:highlight w:val="none"/>
        </w:rPr>
        <w:t xml:space="preserve">    </w:t>
      </w:r>
      <w:r>
        <w:rPr>
          <w:color w:val="auto"/>
          <w:highlight w:val="none"/>
        </w:rPr>
        <w:t>则</w:t>
      </w:r>
      <w:bookmarkEnd w:id="5"/>
      <w:bookmarkEnd w:id="6"/>
      <w:bookmarkEnd w:id="7"/>
      <w:bookmarkEnd w:id="8"/>
      <w:bookmarkEnd w:id="9"/>
      <w:bookmarkEnd w:id="10"/>
    </w:p>
    <w:p w14:paraId="4E7CF560">
      <w:pPr>
        <w:pStyle w:val="86"/>
        <w:numPr>
          <w:ilvl w:val="0"/>
          <w:numId w:val="0"/>
        </w:numPr>
        <w:spacing w:line="240" w:lineRule="auto"/>
        <w:ind w:leftChars="0"/>
        <w:rPr>
          <w:rFonts w:hint="eastAsia"/>
          <w:color w:val="auto"/>
          <w:highlight w:val="none"/>
        </w:rPr>
      </w:pPr>
      <w:r>
        <w:rPr>
          <w:rFonts w:hint="eastAsia"/>
          <w:b/>
          <w:bCs/>
          <w:color w:val="auto"/>
          <w:highlight w:val="none"/>
          <w:lang w:val="en-US" w:eastAsia="zh-CN"/>
        </w:rPr>
        <w:t>1. 0. 1</w:t>
      </w:r>
      <w:r>
        <w:rPr>
          <w:rFonts w:hint="eastAsia"/>
          <w:color w:val="auto"/>
          <w:highlight w:val="none"/>
        </w:rPr>
        <w:t>为合理应用塑料排水检查井（以下简称检查井），规范排水用塑料检查井的设计、施工和验收，做到技术先进、经济合理、安全适用，制定本</w:t>
      </w:r>
      <w:r>
        <w:rPr>
          <w:rFonts w:hint="eastAsia"/>
          <w:color w:val="auto"/>
          <w:highlight w:val="none"/>
          <w:lang w:val="en-US" w:eastAsia="zh-CN"/>
        </w:rPr>
        <w:t>标准</w:t>
      </w:r>
      <w:r>
        <w:rPr>
          <w:rFonts w:hint="eastAsia"/>
          <w:color w:val="auto"/>
          <w:highlight w:val="none"/>
        </w:rPr>
        <w:t>。</w:t>
      </w:r>
    </w:p>
    <w:p w14:paraId="4FCEDC22">
      <w:pPr>
        <w:pStyle w:val="86"/>
        <w:numPr>
          <w:ilvl w:val="0"/>
          <w:numId w:val="0"/>
        </w:numPr>
        <w:spacing w:line="240" w:lineRule="auto"/>
        <w:rPr>
          <w:color w:val="auto"/>
          <w:highlight w:val="none"/>
        </w:rPr>
      </w:pPr>
      <w:r>
        <w:rPr>
          <w:rFonts w:hint="eastAsia" w:ascii="Times New Roman" w:hAnsi="Times New Roman" w:eastAsia="宋体" w:cs="Times New Roman"/>
          <w:b/>
          <w:bCs/>
          <w:color w:val="auto"/>
          <w:kern w:val="2"/>
          <w:sz w:val="21"/>
          <w:szCs w:val="21"/>
          <w:highlight w:val="none"/>
          <w:lang w:val="en-US" w:eastAsia="zh-CN" w:bidi="ar-SA"/>
        </w:rPr>
        <w:t>1.</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0.</w:t>
      </w:r>
      <w:r>
        <w:rPr>
          <w:rFonts w:hint="eastAsia"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2</w:t>
      </w:r>
      <w:r>
        <w:rPr>
          <w:rFonts w:hint="eastAsia"/>
          <w:color w:val="auto"/>
          <w:highlight w:val="none"/>
        </w:rPr>
        <w:t>本</w:t>
      </w:r>
      <w:r>
        <w:rPr>
          <w:rFonts w:hint="eastAsia"/>
          <w:color w:val="auto"/>
          <w:highlight w:val="none"/>
          <w:lang w:eastAsia="zh-CN"/>
        </w:rPr>
        <w:t>标准</w:t>
      </w:r>
      <w:r>
        <w:rPr>
          <w:rFonts w:hint="eastAsia"/>
          <w:color w:val="auto"/>
          <w:highlight w:val="none"/>
        </w:rPr>
        <w:t>适用于</w:t>
      </w:r>
      <w:r>
        <w:rPr>
          <w:rFonts w:hint="eastAsia"/>
          <w:color w:val="auto"/>
          <w:highlight w:val="none"/>
          <w:lang w:val="en-US" w:eastAsia="zh-CN"/>
        </w:rPr>
        <w:t>山西</w:t>
      </w:r>
      <w:r>
        <w:rPr>
          <w:rFonts w:hint="eastAsia"/>
          <w:color w:val="auto"/>
          <w:highlight w:val="none"/>
        </w:rPr>
        <w:t>省建筑</w:t>
      </w:r>
      <w:r>
        <w:rPr>
          <w:rFonts w:hint="eastAsia"/>
          <w:color w:val="auto"/>
          <w:highlight w:val="none"/>
          <w:lang w:val="en-US" w:eastAsia="zh-CN"/>
        </w:rPr>
        <w:t>小区</w:t>
      </w:r>
      <w:r>
        <w:rPr>
          <w:rFonts w:hint="eastAsia"/>
          <w:color w:val="auto"/>
          <w:highlight w:val="none"/>
        </w:rPr>
        <w:t>与市政工程的检查井的设计、施工、验收及维护保养。</w:t>
      </w:r>
    </w:p>
    <w:p w14:paraId="2ADE31F4">
      <w:pPr>
        <w:pStyle w:val="4"/>
        <w:numPr>
          <w:ilvl w:val="0"/>
          <w:numId w:val="0"/>
        </w:numPr>
        <w:rPr>
          <w:color w:val="auto"/>
          <w:highlight w:val="none"/>
        </w:rPr>
      </w:pPr>
      <w:r>
        <w:rPr>
          <w:b/>
          <w:color w:val="auto"/>
          <w:highlight w:val="none"/>
        </w:rPr>
        <w:t>1. 0.</w:t>
      </w:r>
      <w:r>
        <w:rPr>
          <w:rFonts w:hint="eastAsia"/>
          <w:b/>
          <w:color w:val="auto"/>
          <w:highlight w:val="none"/>
          <w:lang w:val="en-US" w:eastAsia="zh-CN"/>
        </w:rPr>
        <w:t xml:space="preserve"> 3</w:t>
      </w:r>
      <w:r>
        <w:rPr>
          <w:color w:val="auto"/>
          <w:highlight w:val="none"/>
        </w:rPr>
        <w:t>检查井的设计、施工、验收及维护保养除应执行本标准外，尚应符合国家、行业及</w:t>
      </w:r>
      <w:r>
        <w:rPr>
          <w:rFonts w:hint="eastAsia"/>
          <w:color w:val="auto"/>
          <w:highlight w:val="none"/>
        </w:rPr>
        <w:t>山西</w:t>
      </w:r>
      <w:r>
        <w:rPr>
          <w:color w:val="auto"/>
          <w:highlight w:val="none"/>
        </w:rPr>
        <w:t>省现行有关标准的规定。</w:t>
      </w:r>
      <w:bookmarkStart w:id="11" w:name="_Toc409686959"/>
      <w:bookmarkStart w:id="12" w:name="_Toc402966945"/>
      <w:bookmarkStart w:id="13" w:name="_Toc409687569"/>
      <w:bookmarkStart w:id="14" w:name="_Toc403074648"/>
    </w:p>
    <w:p w14:paraId="0F3D2BBA">
      <w:pPr>
        <w:pStyle w:val="2"/>
        <w:rPr>
          <w:color w:val="auto"/>
          <w:highlight w:val="none"/>
        </w:rPr>
      </w:pPr>
      <w:bookmarkStart w:id="15" w:name="_Toc5518"/>
      <w:bookmarkStart w:id="16" w:name="_Toc422116735"/>
      <w:bookmarkStart w:id="17" w:name="_Toc438540522"/>
      <w:bookmarkStart w:id="18" w:name="_Toc432577084"/>
      <w:bookmarkStart w:id="19" w:name="_Toc6756"/>
      <w:bookmarkStart w:id="20" w:name="_Toc21501"/>
      <w:bookmarkStart w:id="21" w:name="_Toc7640"/>
      <w:bookmarkStart w:id="22" w:name="_Toc509496733"/>
      <w:r>
        <w:rPr>
          <w:color w:val="auto"/>
          <w:highlight w:val="none"/>
        </w:rPr>
        <w:t>术语</w:t>
      </w:r>
      <w:bookmarkEnd w:id="11"/>
      <w:bookmarkEnd w:id="12"/>
      <w:bookmarkEnd w:id="13"/>
      <w:bookmarkEnd w:id="14"/>
      <w:bookmarkEnd w:id="15"/>
      <w:bookmarkEnd w:id="16"/>
      <w:bookmarkEnd w:id="17"/>
      <w:bookmarkEnd w:id="18"/>
      <w:bookmarkEnd w:id="19"/>
      <w:bookmarkEnd w:id="20"/>
      <w:bookmarkEnd w:id="21"/>
      <w:bookmarkEnd w:id="22"/>
    </w:p>
    <w:p w14:paraId="34553D2B">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 xml:space="preserve">1  </w:t>
      </w:r>
      <w:r>
        <w:rPr>
          <w:color w:val="auto"/>
          <w:highlight w:val="none"/>
        </w:rPr>
        <w:t>塑料排水检查井    plastic manholes</w:t>
      </w:r>
    </w:p>
    <w:p w14:paraId="43625364">
      <w:pPr>
        <w:ind w:firstLine="420" w:firstLineChars="200"/>
        <w:textAlignment w:val="center"/>
        <w:rPr>
          <w:rFonts w:hint="eastAsia" w:cs="Times New Roman"/>
          <w:color w:val="auto"/>
          <w:highlight w:val="none"/>
        </w:rPr>
      </w:pPr>
      <w:r>
        <w:rPr>
          <w:rFonts w:hint="eastAsia" w:cs="Times New Roman"/>
          <w:color w:val="auto"/>
          <w:highlight w:val="none"/>
        </w:rPr>
        <w:t>由高分子聚合物</w:t>
      </w:r>
      <w:r>
        <w:rPr>
          <w:rFonts w:hint="eastAsia" w:cs="Times New Roman"/>
          <w:color w:val="auto"/>
          <w:highlight w:val="none"/>
          <w:lang w:eastAsia="zh-CN"/>
        </w:rPr>
        <w:t>作为</w:t>
      </w:r>
      <w:r>
        <w:rPr>
          <w:rFonts w:hint="eastAsia" w:cs="Times New Roman"/>
          <w:color w:val="auto"/>
          <w:highlight w:val="none"/>
        </w:rPr>
        <w:t>主要原材料加</w:t>
      </w:r>
      <w:r>
        <w:rPr>
          <w:rFonts w:hint="eastAsia" w:cs="Times New Roman"/>
          <w:color w:val="auto"/>
          <w:highlight w:val="none"/>
          <w:lang w:val="en-US" w:eastAsia="zh-CN"/>
        </w:rPr>
        <w:t>工</w:t>
      </w:r>
      <w:r>
        <w:rPr>
          <w:rFonts w:hint="eastAsia" w:cs="Times New Roman"/>
          <w:color w:val="auto"/>
          <w:highlight w:val="none"/>
        </w:rPr>
        <w:t>而成，用于埋地排水管道的连接、清通、检查的圆形检查井，一般由井座、井筒、井盖及配件组装而成，简称为“检查井”。</w:t>
      </w:r>
    </w:p>
    <w:p w14:paraId="5189B9EE">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2</w:t>
      </w:r>
      <w:r>
        <w:rPr>
          <w:rFonts w:hint="eastAsia" w:cs="Times New Roman"/>
          <w:b/>
          <w:color w:val="auto"/>
          <w:highlight w:val="none"/>
        </w:rPr>
        <w:t xml:space="preserve">  </w:t>
      </w:r>
      <w:r>
        <w:rPr>
          <w:rStyle w:val="32"/>
          <w:b w:val="0"/>
          <w:bCs w:val="0"/>
          <w:color w:val="auto"/>
          <w:highlight w:val="none"/>
        </w:rPr>
        <w:t>井座</w:t>
      </w:r>
      <w:r>
        <w:rPr>
          <w:color w:val="auto"/>
          <w:highlight w:val="none"/>
        </w:rPr>
        <w:t xml:space="preserve">    chamber body</w:t>
      </w:r>
    </w:p>
    <w:p w14:paraId="2BAEC4FE">
      <w:pPr>
        <w:ind w:firstLine="420" w:firstLineChars="200"/>
        <w:textAlignment w:val="center"/>
        <w:rPr>
          <w:rFonts w:cs="Times New Roman"/>
          <w:color w:val="auto"/>
          <w:highlight w:val="none"/>
        </w:rPr>
      </w:pPr>
      <w:r>
        <w:rPr>
          <w:rFonts w:cs="Times New Roman"/>
          <w:color w:val="auto"/>
          <w:highlight w:val="none"/>
        </w:rPr>
        <w:t>检查井的底部连接排水管道与井筒的</w:t>
      </w:r>
      <w:r>
        <w:rPr>
          <w:rFonts w:hint="eastAsia" w:cs="Times New Roman"/>
          <w:color w:val="auto"/>
          <w:highlight w:val="none"/>
        </w:rPr>
        <w:t>部件。</w:t>
      </w:r>
    </w:p>
    <w:p w14:paraId="6AC7FC78">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3</w:t>
      </w:r>
      <w:r>
        <w:rPr>
          <w:rFonts w:hint="eastAsia" w:cs="Times New Roman"/>
          <w:b/>
          <w:color w:val="auto"/>
          <w:highlight w:val="none"/>
        </w:rPr>
        <w:t xml:space="preserve">  </w:t>
      </w:r>
      <w:r>
        <w:rPr>
          <w:rStyle w:val="32"/>
          <w:b w:val="0"/>
          <w:bCs w:val="0"/>
          <w:color w:val="auto"/>
          <w:highlight w:val="none"/>
        </w:rPr>
        <w:t>井盖</w:t>
      </w:r>
      <w:r>
        <w:rPr>
          <w:color w:val="auto"/>
          <w:highlight w:val="none"/>
        </w:rPr>
        <w:t xml:space="preserve">    chamber cover</w:t>
      </w:r>
    </w:p>
    <w:p w14:paraId="152D6A47">
      <w:pPr>
        <w:ind w:firstLine="420" w:firstLineChars="200"/>
        <w:textAlignment w:val="center"/>
        <w:rPr>
          <w:rFonts w:hint="eastAsia" w:eastAsia="宋体" w:cs="Times New Roman"/>
          <w:strike w:val="0"/>
          <w:color w:val="auto"/>
          <w:highlight w:val="none"/>
          <w:lang w:val="en-US" w:eastAsia="zh-CN"/>
        </w:rPr>
      </w:pPr>
      <w:r>
        <w:rPr>
          <w:rFonts w:hint="eastAsia" w:cs="Times New Roman"/>
          <w:strike w:val="0"/>
          <w:dstrike w:val="0"/>
          <w:color w:val="auto"/>
          <w:highlight w:val="none"/>
          <w:lang w:eastAsia="zh-CN"/>
        </w:rPr>
        <w:t>检查井井口未固定部分，用于开启或封闭井口的部件。</w:t>
      </w:r>
    </w:p>
    <w:p w14:paraId="0A52E1D0">
      <w:pPr>
        <w:pStyle w:val="4"/>
        <w:numPr>
          <w:ilvl w:val="2"/>
          <w:numId w:val="0"/>
        </w:numPr>
        <w:ind w:leftChars="0"/>
        <w:rPr>
          <w:rStyle w:val="32"/>
          <w:b w:val="0"/>
          <w:bCs w:val="0"/>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4</w:t>
      </w:r>
      <w:r>
        <w:rPr>
          <w:rFonts w:hint="eastAsia" w:cs="Times New Roman"/>
          <w:b/>
          <w:color w:val="auto"/>
          <w:highlight w:val="none"/>
        </w:rPr>
        <w:t xml:space="preserve">  </w:t>
      </w:r>
      <w:r>
        <w:rPr>
          <w:rStyle w:val="32"/>
          <w:b w:val="0"/>
          <w:bCs w:val="0"/>
          <w:color w:val="auto"/>
          <w:highlight w:val="none"/>
        </w:rPr>
        <w:t>盖座</w:t>
      </w:r>
      <w:r>
        <w:rPr>
          <w:color w:val="auto"/>
          <w:highlight w:val="none"/>
        </w:rPr>
        <w:t xml:space="preserve">    cover frame</w:t>
      </w:r>
    </w:p>
    <w:p w14:paraId="28ADAEFF">
      <w:pPr>
        <w:ind w:firstLine="420" w:firstLineChars="200"/>
        <w:textAlignment w:val="center"/>
        <w:rPr>
          <w:rFonts w:cs="Times New Roman"/>
          <w:color w:val="auto"/>
          <w:highlight w:val="none"/>
        </w:rPr>
      </w:pPr>
      <w:r>
        <w:rPr>
          <w:rFonts w:cs="Times New Roman"/>
          <w:bCs/>
          <w:color w:val="auto"/>
          <w:highlight w:val="none"/>
        </w:rPr>
        <w:t>固定和支撑井盖的基座，可分为盖座直接</w:t>
      </w:r>
      <w:r>
        <w:rPr>
          <w:rFonts w:hint="eastAsia" w:cs="Times New Roman"/>
          <w:bCs/>
          <w:color w:val="auto"/>
          <w:highlight w:val="none"/>
          <w:lang w:eastAsia="zh-CN"/>
        </w:rPr>
        <w:t>坐在</w:t>
      </w:r>
      <w:r>
        <w:rPr>
          <w:rFonts w:cs="Times New Roman"/>
          <w:bCs/>
          <w:color w:val="auto"/>
          <w:highlight w:val="none"/>
        </w:rPr>
        <w:t>井筒上的非防护盖座和间接</w:t>
      </w:r>
      <w:r>
        <w:rPr>
          <w:rFonts w:hint="eastAsia" w:cs="Times New Roman"/>
          <w:bCs/>
          <w:color w:val="auto"/>
          <w:highlight w:val="none"/>
          <w:lang w:eastAsia="zh-CN"/>
        </w:rPr>
        <w:t>坐在</w:t>
      </w:r>
      <w:r>
        <w:rPr>
          <w:rFonts w:cs="Times New Roman"/>
          <w:bCs/>
          <w:color w:val="auto"/>
          <w:highlight w:val="none"/>
        </w:rPr>
        <w:t>井筒上的防护盖座。</w:t>
      </w:r>
    </w:p>
    <w:p w14:paraId="2A1F3C96">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5</w:t>
      </w:r>
      <w:r>
        <w:rPr>
          <w:rFonts w:hint="eastAsia" w:cs="Times New Roman"/>
          <w:b/>
          <w:color w:val="auto"/>
          <w:highlight w:val="none"/>
        </w:rPr>
        <w:t xml:space="preserve">  </w:t>
      </w:r>
      <w:r>
        <w:rPr>
          <w:rStyle w:val="32"/>
          <w:b w:val="0"/>
          <w:bCs w:val="0"/>
          <w:color w:val="auto"/>
          <w:highlight w:val="none"/>
        </w:rPr>
        <w:t>承压</w:t>
      </w:r>
      <w:r>
        <w:rPr>
          <w:rStyle w:val="32"/>
          <w:rFonts w:hint="eastAsia"/>
          <w:b w:val="0"/>
          <w:bCs w:val="0"/>
          <w:strike w:val="0"/>
          <w:dstrike w:val="0"/>
          <w:color w:val="auto"/>
          <w:highlight w:val="none"/>
        </w:rPr>
        <w:t>圈</w:t>
      </w:r>
      <w:r>
        <w:rPr>
          <w:color w:val="auto"/>
          <w:highlight w:val="none"/>
        </w:rPr>
        <w:t xml:space="preserve">    bearing plate</w:t>
      </w:r>
    </w:p>
    <w:p w14:paraId="0B641911">
      <w:pPr>
        <w:ind w:firstLine="420" w:firstLineChars="200"/>
        <w:textAlignment w:val="center"/>
        <w:rPr>
          <w:rFonts w:cs="Times New Roman"/>
          <w:bCs/>
          <w:color w:val="auto"/>
          <w:highlight w:val="none"/>
        </w:rPr>
      </w:pPr>
      <w:r>
        <w:rPr>
          <w:rFonts w:cs="Times New Roman"/>
          <w:color w:val="auto"/>
          <w:highlight w:val="none"/>
        </w:rPr>
        <w:t>将地面荷载均匀地传递到井筒周围</w:t>
      </w:r>
      <w:r>
        <w:rPr>
          <w:rFonts w:hint="eastAsia" w:cs="Times New Roman"/>
          <w:color w:val="auto"/>
          <w:highlight w:val="none"/>
        </w:rPr>
        <w:t>、</w:t>
      </w:r>
      <w:r>
        <w:rPr>
          <w:rFonts w:cs="Times New Roman"/>
          <w:bCs/>
          <w:color w:val="auto"/>
          <w:highlight w:val="none"/>
        </w:rPr>
        <w:t>用来承载地面荷载的钢筋混凝土</w:t>
      </w:r>
      <w:r>
        <w:rPr>
          <w:rFonts w:hint="eastAsia" w:cs="Times New Roman"/>
          <w:bCs/>
          <w:color w:val="auto"/>
          <w:highlight w:val="none"/>
        </w:rPr>
        <w:t>构</w:t>
      </w:r>
      <w:r>
        <w:rPr>
          <w:rFonts w:cs="Times New Roman"/>
          <w:bCs/>
          <w:color w:val="auto"/>
          <w:highlight w:val="none"/>
        </w:rPr>
        <w:t>件。</w:t>
      </w:r>
    </w:p>
    <w:p w14:paraId="404CA2B0">
      <w:pPr>
        <w:pStyle w:val="4"/>
        <w:numPr>
          <w:ilvl w:val="2"/>
          <w:numId w:val="0"/>
        </w:numPr>
        <w:ind w:leftChars="0"/>
        <w:rPr>
          <w:rStyle w:val="32"/>
          <w:rFonts w:hint="eastAsia"/>
          <w:b w:val="0"/>
          <w:bCs w:val="0"/>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6</w:t>
      </w:r>
      <w:r>
        <w:rPr>
          <w:rFonts w:hint="eastAsia" w:cs="Times New Roman"/>
          <w:b/>
          <w:color w:val="auto"/>
          <w:highlight w:val="none"/>
        </w:rPr>
        <w:t xml:space="preserve">  </w:t>
      </w:r>
      <w:r>
        <w:rPr>
          <w:rStyle w:val="32"/>
          <w:rFonts w:hint="eastAsia"/>
          <w:b w:val="0"/>
          <w:bCs w:val="0"/>
          <w:color w:val="auto"/>
          <w:highlight w:val="none"/>
        </w:rPr>
        <w:t>褥垫层 cushion</w:t>
      </w:r>
    </w:p>
    <w:p w14:paraId="5D79D5B5">
      <w:pPr>
        <w:ind w:firstLine="420" w:firstLineChars="200"/>
        <w:textAlignment w:val="center"/>
        <w:rPr>
          <w:rFonts w:hint="eastAsia" w:cs="Times New Roman"/>
          <w:bCs/>
          <w:color w:val="auto"/>
          <w:highlight w:val="none"/>
        </w:rPr>
      </w:pPr>
      <w:r>
        <w:rPr>
          <w:rFonts w:hint="eastAsia" w:cs="Times New Roman"/>
          <w:bCs/>
          <w:color w:val="auto"/>
          <w:highlight w:val="none"/>
        </w:rPr>
        <w:t>用于支撑承压圈的垫层。</w:t>
      </w:r>
    </w:p>
    <w:p w14:paraId="1A225B19">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7</w:t>
      </w:r>
      <w:r>
        <w:rPr>
          <w:rFonts w:hint="eastAsia" w:cs="Times New Roman"/>
          <w:b/>
          <w:color w:val="auto"/>
          <w:highlight w:val="none"/>
        </w:rPr>
        <w:t xml:space="preserve">  </w:t>
      </w:r>
      <w:r>
        <w:rPr>
          <w:rStyle w:val="32"/>
          <w:b w:val="0"/>
          <w:bCs w:val="0"/>
          <w:color w:val="auto"/>
          <w:highlight w:val="none"/>
        </w:rPr>
        <w:t>挡圈</w:t>
      </w:r>
      <w:r>
        <w:rPr>
          <w:color w:val="auto"/>
          <w:highlight w:val="none"/>
        </w:rPr>
        <w:t xml:space="preserve">    antiextrusion ring</w:t>
      </w:r>
    </w:p>
    <w:p w14:paraId="6C5F6505">
      <w:pPr>
        <w:ind w:firstLine="420" w:firstLineChars="200"/>
        <w:textAlignment w:val="center"/>
        <w:rPr>
          <w:rFonts w:cs="Times New Roman"/>
          <w:color w:val="auto"/>
          <w:highlight w:val="none"/>
        </w:rPr>
      </w:pPr>
      <w:r>
        <w:rPr>
          <w:rFonts w:hint="eastAsia" w:cs="Times New Roman"/>
          <w:color w:val="auto"/>
          <w:highlight w:val="none"/>
        </w:rPr>
        <w:t>设置在承压圈垫层与井筒之间的预制钢筋混凝土圆环或塑料件，用以防止杂物</w:t>
      </w:r>
      <w:r>
        <w:rPr>
          <w:rFonts w:hint="eastAsia" w:cs="Times New Roman"/>
          <w:color w:val="auto"/>
          <w:highlight w:val="none"/>
          <w:lang w:eastAsia="zh-CN"/>
        </w:rPr>
        <w:t>落入</w:t>
      </w:r>
      <w:r>
        <w:rPr>
          <w:rFonts w:hint="eastAsia" w:cs="Times New Roman"/>
          <w:color w:val="auto"/>
          <w:highlight w:val="none"/>
        </w:rPr>
        <w:t>检查井内</w:t>
      </w:r>
      <w:r>
        <w:rPr>
          <w:rFonts w:hint="eastAsia" w:cs="Times New Roman"/>
          <w:color w:val="auto"/>
          <w:highlight w:val="none"/>
          <w:lang w:eastAsia="zh-CN"/>
        </w:rPr>
        <w:t>；</w:t>
      </w:r>
      <w:r>
        <w:rPr>
          <w:rFonts w:hint="eastAsia" w:cs="Times New Roman"/>
          <w:color w:val="auto"/>
          <w:highlight w:val="none"/>
        </w:rPr>
        <w:t>在挡圈与井筒之间填入防水材料时，可阻止地面的水</w:t>
      </w:r>
      <w:r>
        <w:rPr>
          <w:rFonts w:hint="eastAsia" w:cs="Times New Roman"/>
          <w:color w:val="auto"/>
          <w:highlight w:val="none"/>
          <w:lang w:eastAsia="zh-CN"/>
        </w:rPr>
        <w:t>进入</w:t>
      </w:r>
      <w:r>
        <w:rPr>
          <w:rFonts w:hint="eastAsia" w:cs="Times New Roman"/>
          <w:color w:val="auto"/>
          <w:highlight w:val="none"/>
        </w:rPr>
        <w:t>承压圈垫层中。</w:t>
      </w:r>
    </w:p>
    <w:p w14:paraId="2A88E198">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8</w:t>
      </w:r>
      <w:r>
        <w:rPr>
          <w:rFonts w:hint="eastAsia" w:cs="Times New Roman"/>
          <w:b/>
          <w:color w:val="auto"/>
          <w:highlight w:val="none"/>
        </w:rPr>
        <w:t xml:space="preserve">  </w:t>
      </w:r>
      <w:r>
        <w:rPr>
          <w:rStyle w:val="32"/>
          <w:b w:val="0"/>
          <w:bCs w:val="0"/>
          <w:color w:val="auto"/>
          <w:highlight w:val="none"/>
        </w:rPr>
        <w:t>井筒</w:t>
      </w:r>
      <w:r>
        <w:rPr>
          <w:color w:val="auto"/>
          <w:highlight w:val="none"/>
        </w:rPr>
        <w:t xml:space="preserve">    raiser</w:t>
      </w:r>
    </w:p>
    <w:p w14:paraId="60434C4C">
      <w:pPr>
        <w:ind w:firstLine="420" w:firstLineChars="200"/>
        <w:textAlignment w:val="center"/>
        <w:rPr>
          <w:rFonts w:cs="Times New Roman"/>
          <w:color w:val="auto"/>
          <w:highlight w:val="none"/>
        </w:rPr>
      </w:pPr>
      <w:r>
        <w:rPr>
          <w:rFonts w:hint="eastAsia" w:cs="Times New Roman"/>
          <w:strike w:val="0"/>
          <w:dstrike w:val="0"/>
          <w:color w:val="auto"/>
          <w:highlight w:val="none"/>
        </w:rPr>
        <w:t>连接底部井座或偏置收口，垂直通向地面的圆筒形部件。</w:t>
      </w:r>
    </w:p>
    <w:p w14:paraId="0CC3B690">
      <w:pPr>
        <w:pStyle w:val="4"/>
        <w:numPr>
          <w:ilvl w:val="2"/>
          <w:numId w:val="0"/>
        </w:numPr>
        <w:ind w:leftChars="0"/>
        <w:rPr>
          <w:rFonts w:hint="eastAsia"/>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lang w:val="en-US" w:eastAsia="zh-CN"/>
        </w:rPr>
        <w:t>9</w:t>
      </w:r>
      <w:r>
        <w:rPr>
          <w:rFonts w:hint="eastAsia" w:cs="Times New Roman"/>
          <w:b/>
          <w:color w:val="auto"/>
          <w:highlight w:val="none"/>
        </w:rPr>
        <w:t xml:space="preserve">  </w:t>
      </w:r>
      <w:r>
        <w:rPr>
          <w:rFonts w:hint="eastAsia"/>
          <w:color w:val="auto"/>
          <w:highlight w:val="none"/>
        </w:rPr>
        <w:t>偏置收口</w:t>
      </w:r>
      <w:r>
        <w:rPr>
          <w:rFonts w:hint="eastAsia"/>
          <w:color w:val="auto"/>
          <w:highlight w:val="none"/>
          <w:lang w:eastAsia="zh-CN"/>
        </w:rPr>
        <w:t xml:space="preserve"> </w:t>
      </w:r>
      <w:r>
        <w:rPr>
          <w:rFonts w:hint="eastAsia"/>
          <w:color w:val="auto"/>
          <w:highlight w:val="none"/>
        </w:rPr>
        <w:t>cone</w:t>
      </w:r>
    </w:p>
    <w:p w14:paraId="3D634857">
      <w:pPr>
        <w:ind w:firstLine="420" w:firstLineChars="200"/>
        <w:textAlignment w:val="center"/>
        <w:rPr>
          <w:rFonts w:hint="eastAsia" w:cs="Times New Roman"/>
          <w:strike w:val="0"/>
          <w:dstrike w:val="0"/>
          <w:color w:val="auto"/>
          <w:highlight w:val="none"/>
        </w:rPr>
      </w:pPr>
      <w:r>
        <w:rPr>
          <w:rFonts w:hint="eastAsia" w:cs="Times New Roman"/>
          <w:strike w:val="0"/>
          <w:dstrike w:val="0"/>
          <w:color w:val="auto"/>
          <w:highlight w:val="none"/>
        </w:rPr>
        <w:t>连接井座和井筒或井筒到近地面部件的转接件。</w:t>
      </w:r>
    </w:p>
    <w:p w14:paraId="41925F95">
      <w:pPr>
        <w:ind w:firstLine="420" w:firstLineChars="200"/>
        <w:textAlignment w:val="center"/>
        <w:rPr>
          <w:strike w:val="0"/>
          <w:color w:val="auto"/>
          <w:highlight w:val="none"/>
        </w:rPr>
      </w:pPr>
      <w:r>
        <w:rPr>
          <w:rFonts w:hint="eastAsia" w:cs="Times New Roman"/>
          <w:strike w:val="0"/>
          <w:dstrike w:val="0"/>
          <w:color w:val="auto"/>
          <w:highlight w:val="none"/>
        </w:rPr>
        <w:t>注:收口大端与井座直径相同，收口小端与井筒直径相同。</w:t>
      </w:r>
    </w:p>
    <w:p w14:paraId="05B089D7">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1</w:t>
      </w:r>
      <w:r>
        <w:rPr>
          <w:rFonts w:hint="eastAsia" w:cs="Times New Roman"/>
          <w:b/>
          <w:color w:val="auto"/>
          <w:highlight w:val="none"/>
          <w:lang w:val="en-US" w:eastAsia="zh-CN"/>
        </w:rPr>
        <w:t>0</w:t>
      </w:r>
      <w:r>
        <w:rPr>
          <w:rFonts w:hint="eastAsia" w:cs="Times New Roman"/>
          <w:b/>
          <w:color w:val="auto"/>
          <w:highlight w:val="none"/>
        </w:rPr>
        <w:t xml:space="preserve">  </w:t>
      </w:r>
      <w:r>
        <w:rPr>
          <w:color w:val="auto"/>
          <w:highlight w:val="none"/>
        </w:rPr>
        <w:t xml:space="preserve">流槽    </w:t>
      </w:r>
      <w:r>
        <w:rPr>
          <w:rFonts w:hint="eastAsia"/>
          <w:strike w:val="0"/>
          <w:dstrike w:val="0"/>
          <w:color w:val="auto"/>
          <w:highlight w:val="none"/>
        </w:rPr>
        <w:t>flow profile</w:t>
      </w:r>
    </w:p>
    <w:p w14:paraId="44A05142">
      <w:pPr>
        <w:ind w:firstLine="420" w:firstLineChars="200"/>
        <w:textAlignment w:val="center"/>
        <w:rPr>
          <w:rFonts w:cs="Times New Roman"/>
          <w:color w:val="auto"/>
          <w:highlight w:val="none"/>
        </w:rPr>
      </w:pPr>
      <w:r>
        <w:rPr>
          <w:rFonts w:hint="eastAsia" w:cs="Times New Roman"/>
          <w:color w:val="auto"/>
          <w:highlight w:val="none"/>
        </w:rPr>
        <w:t>为保持流态稳定、避免水流因断面变化产生涡流现象而在检查井内部设置的弧形水槽。</w:t>
      </w:r>
    </w:p>
    <w:p w14:paraId="2B531C11">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1</w:t>
      </w:r>
      <w:r>
        <w:rPr>
          <w:rFonts w:hint="eastAsia" w:cs="Times New Roman"/>
          <w:b/>
          <w:color w:val="auto"/>
          <w:highlight w:val="none"/>
          <w:lang w:val="en-US" w:eastAsia="zh-CN"/>
        </w:rPr>
        <w:t>1</w:t>
      </w:r>
      <w:r>
        <w:rPr>
          <w:rFonts w:hint="eastAsia" w:cs="Times New Roman"/>
          <w:b/>
          <w:color w:val="auto"/>
          <w:highlight w:val="none"/>
        </w:rPr>
        <w:t xml:space="preserve">  </w:t>
      </w:r>
      <w:r>
        <w:rPr>
          <w:rStyle w:val="32"/>
          <w:b w:val="0"/>
          <w:bCs w:val="0"/>
          <w:color w:val="auto"/>
          <w:highlight w:val="none"/>
        </w:rPr>
        <w:t>沉泥室</w:t>
      </w:r>
      <w:r>
        <w:rPr>
          <w:color w:val="auto"/>
          <w:highlight w:val="none"/>
        </w:rPr>
        <w:t xml:space="preserve">    silt settling pit</w:t>
      </w:r>
    </w:p>
    <w:p w14:paraId="1428CD09">
      <w:pPr>
        <w:ind w:firstLine="420" w:firstLineChars="200"/>
        <w:textAlignment w:val="center"/>
        <w:rPr>
          <w:rFonts w:hint="eastAsia" w:eastAsia="宋体" w:cs="Times New Roman"/>
          <w:strike w:val="0"/>
          <w:dstrike w:val="0"/>
          <w:color w:val="auto"/>
          <w:highlight w:val="none"/>
          <w:lang w:val="en-US" w:eastAsia="zh-CN"/>
        </w:rPr>
      </w:pPr>
      <w:r>
        <w:rPr>
          <w:rFonts w:hint="eastAsia" w:cs="Times New Roman"/>
          <w:strike w:val="0"/>
          <w:dstrike w:val="0"/>
          <w:color w:val="auto"/>
          <w:highlight w:val="none"/>
        </w:rPr>
        <w:t>用于沉积管道中的泥沙的雨水口或检查井底部加深的部分</w:t>
      </w:r>
      <w:r>
        <w:rPr>
          <w:rFonts w:hint="eastAsia" w:cs="Times New Roman"/>
          <w:strike w:val="0"/>
          <w:dstrike w:val="0"/>
          <w:color w:val="auto"/>
          <w:highlight w:val="none"/>
          <w:lang w:eastAsia="zh-CN"/>
        </w:rPr>
        <w:t>。</w:t>
      </w:r>
    </w:p>
    <w:p w14:paraId="7A7A6EDC">
      <w:pPr>
        <w:pStyle w:val="4"/>
        <w:numPr>
          <w:ilvl w:val="2"/>
          <w:numId w:val="0"/>
        </w:numPr>
        <w:ind w:leftChars="0"/>
        <w:rPr>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1</w:t>
      </w:r>
      <w:r>
        <w:rPr>
          <w:rFonts w:hint="eastAsia" w:cs="Times New Roman"/>
          <w:b/>
          <w:color w:val="auto"/>
          <w:highlight w:val="none"/>
          <w:lang w:val="en-US" w:eastAsia="zh-CN"/>
        </w:rPr>
        <w:t>2</w:t>
      </w:r>
      <w:r>
        <w:rPr>
          <w:rFonts w:hint="eastAsia" w:cs="Times New Roman"/>
          <w:b/>
          <w:color w:val="auto"/>
          <w:highlight w:val="none"/>
        </w:rPr>
        <w:t xml:space="preserve">  </w:t>
      </w:r>
      <w:r>
        <w:rPr>
          <w:rFonts w:hint="eastAsia"/>
          <w:color w:val="auto"/>
          <w:highlight w:val="none"/>
        </w:rPr>
        <w:t>过渡连接件 connection</w:t>
      </w:r>
      <w:r>
        <w:rPr>
          <w:rFonts w:hint="eastAsia"/>
          <w:color w:val="auto"/>
          <w:highlight w:val="none"/>
          <w:lang w:val="en-US" w:eastAsia="zh-CN"/>
        </w:rPr>
        <w:t xml:space="preserve"> </w:t>
      </w:r>
      <w:r>
        <w:rPr>
          <w:rFonts w:hint="eastAsia"/>
          <w:color w:val="auto"/>
          <w:highlight w:val="none"/>
        </w:rPr>
        <w:t xml:space="preserve">pipe </w:t>
      </w:r>
      <w:r>
        <w:rPr>
          <w:rFonts w:hint="eastAsia"/>
          <w:color w:val="auto"/>
          <w:highlight w:val="none"/>
          <w:lang w:val="en-US" w:eastAsia="zh-CN"/>
        </w:rPr>
        <w:t>f</w:t>
      </w:r>
      <w:r>
        <w:rPr>
          <w:rFonts w:hint="eastAsia"/>
          <w:color w:val="auto"/>
          <w:highlight w:val="none"/>
        </w:rPr>
        <w:t>itting</w:t>
      </w:r>
    </w:p>
    <w:p w14:paraId="45FBD5C6">
      <w:pPr>
        <w:ind w:firstLine="420" w:firstLineChars="200"/>
        <w:textAlignment w:val="center"/>
        <w:rPr>
          <w:rFonts w:cs="Times New Roman"/>
          <w:color w:val="auto"/>
          <w:highlight w:val="none"/>
        </w:rPr>
      </w:pPr>
      <w:r>
        <w:rPr>
          <w:rFonts w:hint="eastAsia" w:cs="Times New Roman"/>
          <w:color w:val="auto"/>
          <w:highlight w:val="none"/>
        </w:rPr>
        <w:t>一端与井座承口连接，另一端与排水管相接的配件。包括渐变接头、马鞍接头、汇合接头、可变角接头及球形万向接头等。</w:t>
      </w:r>
    </w:p>
    <w:p w14:paraId="772CE41B">
      <w:pPr>
        <w:pStyle w:val="4"/>
        <w:numPr>
          <w:ilvl w:val="2"/>
          <w:numId w:val="0"/>
        </w:numPr>
        <w:ind w:leftChars="0"/>
        <w:rPr>
          <w:strike w:val="0"/>
          <w:dstrike w:val="0"/>
          <w:color w:val="auto"/>
          <w:highlight w:val="none"/>
        </w:rPr>
      </w:pP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1</w:t>
      </w:r>
      <w:r>
        <w:rPr>
          <w:rFonts w:hint="eastAsia" w:cs="Times New Roman"/>
          <w:b/>
          <w:color w:val="auto"/>
          <w:highlight w:val="none"/>
          <w:lang w:val="en-US" w:eastAsia="zh-CN"/>
        </w:rPr>
        <w:t>3</w:t>
      </w:r>
      <w:r>
        <w:rPr>
          <w:rFonts w:hint="eastAsia" w:cs="Times New Roman"/>
          <w:b/>
          <w:color w:val="auto"/>
          <w:highlight w:val="none"/>
        </w:rPr>
        <w:t xml:space="preserve">  </w:t>
      </w:r>
      <w:r>
        <w:rPr>
          <w:rStyle w:val="32"/>
          <w:rFonts w:hint="eastAsia"/>
          <w:b w:val="0"/>
          <w:bCs w:val="0"/>
          <w:strike w:val="0"/>
          <w:dstrike w:val="0"/>
          <w:color w:val="auto"/>
          <w:highlight w:val="none"/>
          <w:lang w:eastAsia="zh-CN"/>
        </w:rPr>
        <w:t>马鞍</w:t>
      </w:r>
      <w:r>
        <w:rPr>
          <w:rStyle w:val="32"/>
          <w:rFonts w:hint="eastAsia" w:asciiTheme="minorHAnsi" w:hAnsiTheme="minorHAnsi" w:eastAsiaTheme="minorEastAsia" w:cstheme="minorBidi"/>
          <w:b w:val="0"/>
          <w:bCs w:val="0"/>
          <w:strike w:val="0"/>
          <w:dstrike w:val="0"/>
          <w:color w:val="auto"/>
          <w:highlight w:val="none"/>
          <w:lang w:eastAsia="zh-CN"/>
        </w:rPr>
        <w:t xml:space="preserve">接头    </w:t>
      </w:r>
      <w:r>
        <w:rPr>
          <w:rFonts w:hint="eastAsia"/>
          <w:strike w:val="0"/>
          <w:dstrike w:val="0"/>
          <w:color w:val="auto"/>
          <w:highlight w:val="none"/>
          <w:lang w:eastAsia="zh-CN"/>
        </w:rPr>
        <w:t>saddle</w:t>
      </w:r>
      <w:r>
        <w:rPr>
          <w:strike w:val="0"/>
          <w:dstrike w:val="0"/>
          <w:color w:val="auto"/>
          <w:highlight w:val="none"/>
        </w:rPr>
        <w:t xml:space="preserve"> connection</w:t>
      </w:r>
    </w:p>
    <w:p w14:paraId="1037CC4F">
      <w:pPr>
        <w:ind w:firstLine="420" w:firstLineChars="200"/>
        <w:textAlignment w:val="center"/>
        <w:rPr>
          <w:rFonts w:cs="Times New Roman"/>
          <w:strike w:val="0"/>
          <w:dstrike w:val="0"/>
          <w:color w:val="auto"/>
          <w:highlight w:val="none"/>
        </w:rPr>
      </w:pPr>
      <w:r>
        <w:rPr>
          <w:rFonts w:cs="Times New Roman"/>
          <w:strike w:val="0"/>
          <w:dstrike w:val="0"/>
          <w:color w:val="auto"/>
          <w:highlight w:val="none"/>
        </w:rPr>
        <w:t>在施工现场直接开口接入支管时，用来连接管道的接头。</w:t>
      </w:r>
    </w:p>
    <w:p w14:paraId="7F9DD1B4">
      <w:pPr>
        <w:pStyle w:val="2"/>
        <w:rPr>
          <w:color w:val="auto"/>
          <w:highlight w:val="none"/>
        </w:rPr>
      </w:pPr>
      <w:bookmarkStart w:id="23" w:name="_Toc5297"/>
      <w:bookmarkStart w:id="24" w:name="_Toc6820"/>
      <w:bookmarkStart w:id="25" w:name="_Toc22059"/>
      <w:bookmarkStart w:id="26" w:name="_Toc15832"/>
      <w:bookmarkStart w:id="27" w:name="_Toc438540525"/>
      <w:bookmarkStart w:id="28" w:name="_Toc432577087"/>
      <w:bookmarkStart w:id="29" w:name="OLE_LINK11"/>
      <w:bookmarkStart w:id="30" w:name="OLE_LINK10"/>
      <w:r>
        <w:rPr>
          <w:rFonts w:hint="eastAsia"/>
          <w:strike w:val="0"/>
          <w:dstrike w:val="0"/>
          <w:color w:val="auto"/>
          <w:highlight w:val="none"/>
          <w:lang w:val="en-US" w:eastAsia="zh-CN"/>
        </w:rPr>
        <w:t>材料</w:t>
      </w:r>
      <w:bookmarkEnd w:id="23"/>
      <w:bookmarkEnd w:id="24"/>
      <w:bookmarkEnd w:id="25"/>
      <w:bookmarkEnd w:id="26"/>
    </w:p>
    <w:p w14:paraId="6482DDE6">
      <w:pPr>
        <w:pStyle w:val="3"/>
        <w:rPr>
          <w:color w:val="auto"/>
          <w:highlight w:val="none"/>
        </w:rPr>
      </w:pPr>
      <w:bookmarkStart w:id="31" w:name="_Toc509496737"/>
      <w:bookmarkStart w:id="32" w:name="_Toc1206"/>
      <w:bookmarkStart w:id="33" w:name="_Toc17554"/>
      <w:bookmarkStart w:id="34" w:name="_Toc26486"/>
      <w:bookmarkStart w:id="35" w:name="_Toc25297"/>
      <w:r>
        <w:rPr>
          <w:rFonts w:hint="eastAsia"/>
          <w:color w:val="auto"/>
          <w:highlight w:val="none"/>
        </w:rPr>
        <w:t>一般规定</w:t>
      </w:r>
      <w:bookmarkEnd w:id="31"/>
      <w:bookmarkEnd w:id="32"/>
      <w:bookmarkEnd w:id="33"/>
      <w:bookmarkEnd w:id="34"/>
      <w:bookmarkEnd w:id="35"/>
    </w:p>
    <w:p w14:paraId="0B87B5F9">
      <w:pPr>
        <w:pStyle w:val="4"/>
        <w:rPr>
          <w:color w:val="auto"/>
          <w:highlight w:val="none"/>
        </w:rPr>
      </w:pPr>
      <w:r>
        <w:rPr>
          <w:rFonts w:hint="eastAsia"/>
          <w:color w:val="auto"/>
          <w:highlight w:val="none"/>
        </w:rPr>
        <w:t>检查井应有完整的出厂质量报告和产品质量合格证。</w:t>
      </w:r>
    </w:p>
    <w:p w14:paraId="2FDC8EF1">
      <w:pPr>
        <w:pStyle w:val="4"/>
        <w:rPr>
          <w:color w:val="auto"/>
          <w:highlight w:val="none"/>
        </w:rPr>
      </w:pPr>
      <w:r>
        <w:rPr>
          <w:color w:val="auto"/>
          <w:highlight w:val="none"/>
        </w:rPr>
        <w:t>检查井由</w:t>
      </w:r>
      <w:r>
        <w:rPr>
          <w:rFonts w:hint="eastAsia"/>
          <w:color w:val="auto"/>
          <w:highlight w:val="none"/>
          <w:lang w:eastAsia="zh-CN"/>
        </w:rPr>
        <w:t>井座</w:t>
      </w:r>
      <w:r>
        <w:rPr>
          <w:color w:val="auto"/>
          <w:highlight w:val="none"/>
        </w:rPr>
        <w:t>、井筒、收口锥体、井盖、井盖座和井筒接管件等部件组成。检查井类别及部件构造宜按本</w:t>
      </w:r>
      <w:r>
        <w:rPr>
          <w:rFonts w:hint="eastAsia"/>
          <w:color w:val="auto"/>
          <w:highlight w:val="none"/>
          <w:lang w:eastAsia="zh-CN"/>
        </w:rPr>
        <w:t>标准</w:t>
      </w:r>
      <w:r>
        <w:rPr>
          <w:color w:val="auto"/>
          <w:highlight w:val="none"/>
        </w:rPr>
        <w:t>附录</w:t>
      </w:r>
      <w:r>
        <w:rPr>
          <w:rFonts w:hint="eastAsia"/>
          <w:color w:val="auto"/>
          <w:highlight w:val="none"/>
        </w:rPr>
        <w:t>A执行。按井盖的安装形式分为分离式检查井和非分离式检查井(</w:t>
      </w:r>
      <w:r>
        <w:rPr>
          <w:rFonts w:hint="eastAsia"/>
          <w:color w:val="auto"/>
          <w:highlight w:val="none"/>
          <w:lang w:val="en-US" w:eastAsia="zh-CN"/>
        </w:rPr>
        <w:t>附录A</w:t>
      </w:r>
      <w:r>
        <w:rPr>
          <w:rFonts w:hint="eastAsia"/>
          <w:color w:val="auto"/>
          <w:highlight w:val="none"/>
        </w:rPr>
        <w:t>)。</w:t>
      </w:r>
    </w:p>
    <w:p w14:paraId="3B647244">
      <w:pPr>
        <w:pStyle w:val="3"/>
        <w:rPr>
          <w:color w:val="auto"/>
          <w:highlight w:val="none"/>
        </w:rPr>
      </w:pPr>
      <w:bookmarkStart w:id="36" w:name="_Toc20716"/>
      <w:bookmarkStart w:id="37" w:name="_Toc509496738"/>
      <w:bookmarkStart w:id="38" w:name="_Toc5686"/>
      <w:bookmarkStart w:id="39" w:name="_Toc25013"/>
      <w:bookmarkStart w:id="40" w:name="_Toc32699"/>
      <w:r>
        <w:rPr>
          <w:rFonts w:hint="eastAsia"/>
          <w:color w:val="auto"/>
          <w:highlight w:val="none"/>
        </w:rPr>
        <w:t>检查井部件用材料</w:t>
      </w:r>
      <w:bookmarkEnd w:id="36"/>
      <w:bookmarkEnd w:id="37"/>
      <w:bookmarkEnd w:id="38"/>
      <w:bookmarkEnd w:id="39"/>
      <w:bookmarkEnd w:id="40"/>
    </w:p>
    <w:p w14:paraId="178075D2">
      <w:pPr>
        <w:pStyle w:val="4"/>
        <w:rPr>
          <w:color w:val="auto"/>
          <w:highlight w:val="none"/>
        </w:rPr>
      </w:pPr>
      <w:r>
        <w:rPr>
          <w:color w:val="auto"/>
          <w:highlight w:val="none"/>
        </w:rPr>
        <w:t>检查井</w:t>
      </w:r>
      <w:r>
        <w:rPr>
          <w:rFonts w:hint="eastAsia"/>
          <w:color w:val="auto"/>
          <w:highlight w:val="none"/>
          <w:lang w:eastAsia="zh-CN"/>
        </w:rPr>
        <w:t>井座</w:t>
      </w:r>
      <w:r>
        <w:rPr>
          <w:rFonts w:hint="eastAsia"/>
          <w:color w:val="auto"/>
          <w:highlight w:val="none"/>
        </w:rPr>
        <w:t>按构造分为有流槽和有沉泥室两大类，另有特殊功能的水封</w:t>
      </w:r>
      <w:r>
        <w:rPr>
          <w:rFonts w:hint="eastAsia"/>
          <w:color w:val="auto"/>
          <w:highlight w:val="none"/>
          <w:lang w:eastAsia="zh-CN"/>
        </w:rPr>
        <w:t>井座</w:t>
      </w:r>
      <w:r>
        <w:rPr>
          <w:rFonts w:hint="eastAsia"/>
          <w:color w:val="auto"/>
          <w:highlight w:val="none"/>
        </w:rPr>
        <w:t>、油污隔离</w:t>
      </w:r>
      <w:r>
        <w:rPr>
          <w:rFonts w:hint="eastAsia"/>
          <w:color w:val="auto"/>
          <w:highlight w:val="none"/>
          <w:lang w:eastAsia="zh-CN"/>
        </w:rPr>
        <w:t>井座</w:t>
      </w:r>
      <w:r>
        <w:rPr>
          <w:rFonts w:hint="eastAsia"/>
          <w:color w:val="auto"/>
          <w:highlight w:val="none"/>
        </w:rPr>
        <w:t>。其构造及性能</w:t>
      </w:r>
      <w:r>
        <w:rPr>
          <w:color w:val="auto"/>
          <w:highlight w:val="none"/>
        </w:rPr>
        <w:t>应符合现行</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的有关规定。</w:t>
      </w:r>
      <w:r>
        <w:rPr>
          <w:rFonts w:hint="eastAsia"/>
          <w:color w:val="auto"/>
          <w:highlight w:val="none"/>
        </w:rPr>
        <w:t>检查井</w:t>
      </w:r>
      <w:r>
        <w:rPr>
          <w:rFonts w:hint="eastAsia"/>
          <w:color w:val="auto"/>
          <w:highlight w:val="none"/>
          <w:lang w:eastAsia="zh-CN"/>
        </w:rPr>
        <w:t>井座</w:t>
      </w:r>
      <w:r>
        <w:rPr>
          <w:color w:val="auto"/>
          <w:highlight w:val="none"/>
        </w:rPr>
        <w:t>规格按本</w:t>
      </w:r>
      <w:r>
        <w:rPr>
          <w:rFonts w:hint="eastAsia"/>
          <w:color w:val="auto"/>
          <w:highlight w:val="none"/>
          <w:lang w:eastAsia="zh-CN"/>
        </w:rPr>
        <w:t>标准</w:t>
      </w:r>
      <w:r>
        <w:rPr>
          <w:color w:val="auto"/>
          <w:highlight w:val="none"/>
        </w:rPr>
        <w:t>附录</w:t>
      </w:r>
      <w:r>
        <w:rPr>
          <w:rFonts w:hint="eastAsia"/>
          <w:color w:val="auto"/>
          <w:highlight w:val="none"/>
        </w:rPr>
        <w:t>B选用。</w:t>
      </w:r>
    </w:p>
    <w:p w14:paraId="3634A7F8">
      <w:pPr>
        <w:pStyle w:val="4"/>
        <w:rPr>
          <w:color w:val="auto"/>
          <w:highlight w:val="none"/>
        </w:rPr>
      </w:pPr>
      <w:r>
        <w:rPr>
          <w:rFonts w:hint="eastAsia"/>
          <w:strike w:val="0"/>
          <w:dstrike w:val="0"/>
          <w:color w:val="auto"/>
          <w:highlight w:val="none"/>
        </w:rPr>
        <w:t>井</w:t>
      </w:r>
      <w:r>
        <w:rPr>
          <w:rFonts w:hint="eastAsia"/>
          <w:strike w:val="0"/>
          <w:dstrike w:val="0"/>
          <w:color w:val="auto"/>
          <w:highlight w:val="none"/>
          <w:lang w:eastAsia="zh-CN"/>
        </w:rPr>
        <w:t>筒</w:t>
      </w:r>
      <w:r>
        <w:rPr>
          <w:rFonts w:hint="eastAsia"/>
          <w:strike w:val="0"/>
          <w:dstrike w:val="0"/>
          <w:color w:val="auto"/>
          <w:highlight w:val="none"/>
        </w:rPr>
        <w:t>采用聚乙烯(PE)</w:t>
      </w:r>
      <w:r>
        <w:rPr>
          <w:rFonts w:hint="eastAsia"/>
          <w:strike w:val="0"/>
          <w:dstrike w:val="0"/>
          <w:color w:val="auto"/>
          <w:highlight w:val="none"/>
          <w:lang w:eastAsia="zh-CN"/>
        </w:rPr>
        <w:t>、</w:t>
      </w:r>
      <w:r>
        <w:rPr>
          <w:rFonts w:hint="eastAsia"/>
          <w:strike w:val="0"/>
          <w:dstrike w:val="0"/>
          <w:color w:val="auto"/>
          <w:highlight w:val="none"/>
        </w:rPr>
        <w:t>硬聚氯乙烯(PVC-U)等热塑性树脂的平壁塑料管材，并应符合下列要求</w:t>
      </w:r>
      <w:r>
        <w:rPr>
          <w:rFonts w:hint="eastAsia"/>
          <w:strike w:val="0"/>
          <w:dstrike w:val="0"/>
          <w:color w:val="auto"/>
          <w:highlight w:val="none"/>
          <w:lang w:eastAsia="zh-CN"/>
        </w:rPr>
        <w:t>：</w:t>
      </w:r>
    </w:p>
    <w:p w14:paraId="1D1CB52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HDPE中空缠绕管（聚乙烯缠绕结构壁）</w:t>
      </w:r>
      <w:r>
        <w:rPr>
          <w:rFonts w:hint="eastAsia"/>
          <w:color w:val="auto"/>
          <w:highlight w:val="none"/>
          <w:lang w:eastAsia="zh-CN"/>
        </w:rPr>
        <w:t>管材物理力学性能应符合</w:t>
      </w:r>
      <w:r>
        <w:rPr>
          <w:rFonts w:ascii="Times New Roman" w:hAnsi="Times New Roman" w:cs="Times New Roman"/>
          <w:color w:val="auto"/>
          <w:highlight w:val="none"/>
        </w:rPr>
        <w:t>《埋地用聚乙烯（PE）结构壁管道系统第2部分：聚乙烯缠绕结构壁管材》GB/T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19472.2的规定</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同时满足井筒密封配套的要求</w:t>
      </w:r>
      <w:r>
        <w:rPr>
          <w:rFonts w:ascii="Times New Roman" w:hAnsi="Times New Roman" w:cs="Times New Roman"/>
          <w:color w:val="auto"/>
          <w:highlight w:val="none"/>
        </w:rPr>
        <w:t>；</w:t>
      </w:r>
    </w:p>
    <w:p w14:paraId="715E6DC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双层轴向中空壁管管材应符合现行国家标准《埋地排水用硬聚氯乙烯（PVC-U）结构壁管道系统第3部分</w:t>
      </w:r>
      <w:r>
        <w:rPr>
          <w:rFonts w:hint="eastAsia" w:ascii="Times New Roman" w:hAnsi="Times New Roman" w:cs="Times New Roman"/>
          <w:color w:val="auto"/>
          <w:highlight w:val="none"/>
        </w:rPr>
        <w:t>：</w:t>
      </w:r>
      <w:r>
        <w:rPr>
          <w:rFonts w:ascii="Times New Roman" w:hAnsi="Times New Roman" w:cs="Times New Roman"/>
          <w:color w:val="auto"/>
          <w:highlight w:val="none"/>
        </w:rPr>
        <w:t>双层轴向中空壁管材》GB/T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18477.3的规定；</w:t>
      </w:r>
    </w:p>
    <w:p w14:paraId="4EA5AE7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平壁实壁管管材应符合现行国家标准《无压埋地排污、排水用硬聚氯乙烯（PVC-U）管材》GB/T</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20221的规定</w:t>
      </w:r>
      <w:r>
        <w:rPr>
          <w:rFonts w:hint="eastAsia" w:ascii="Times New Roman" w:hAnsi="Times New Roman" w:cs="Times New Roman"/>
          <w:color w:val="auto"/>
          <w:highlight w:val="none"/>
        </w:rPr>
        <w:t>；</w:t>
      </w:r>
    </w:p>
    <w:p w14:paraId="52A71C72">
      <w:pPr>
        <w:pStyle w:val="4"/>
        <w:rPr>
          <w:color w:val="auto"/>
          <w:highlight w:val="none"/>
        </w:rPr>
      </w:pPr>
      <w:r>
        <w:rPr>
          <w:color w:val="auto"/>
          <w:highlight w:val="none"/>
        </w:rPr>
        <w:t>检查井</w:t>
      </w:r>
      <w:r>
        <w:rPr>
          <w:rFonts w:hint="eastAsia"/>
          <w:strike w:val="0"/>
          <w:dstrike w:val="0"/>
          <w:color w:val="auto"/>
          <w:highlight w:val="none"/>
          <w:lang w:val="en-US" w:eastAsia="zh-CN"/>
        </w:rPr>
        <w:t>偏置收口</w:t>
      </w:r>
      <w:r>
        <w:rPr>
          <w:color w:val="auto"/>
          <w:highlight w:val="none"/>
        </w:rPr>
        <w:t>应符合现行</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的有关规定</w:t>
      </w:r>
      <w:r>
        <w:rPr>
          <w:rFonts w:hint="eastAsia"/>
          <w:color w:val="auto"/>
          <w:highlight w:val="none"/>
        </w:rPr>
        <w:t>，</w:t>
      </w:r>
      <w:r>
        <w:rPr>
          <w:color w:val="auto"/>
          <w:highlight w:val="none"/>
        </w:rPr>
        <w:t>检查井</w:t>
      </w:r>
      <w:r>
        <w:rPr>
          <w:rFonts w:hint="eastAsia"/>
          <w:strike w:val="0"/>
          <w:dstrike w:val="0"/>
          <w:color w:val="auto"/>
          <w:highlight w:val="none"/>
          <w:lang w:val="en-US" w:eastAsia="zh-CN"/>
        </w:rPr>
        <w:t>偏置收口</w:t>
      </w:r>
      <w:r>
        <w:rPr>
          <w:rFonts w:hint="eastAsia"/>
          <w:color w:val="auto"/>
          <w:highlight w:val="none"/>
          <w:lang w:val="en-US" w:eastAsia="zh-CN"/>
        </w:rPr>
        <w:t>应</w:t>
      </w:r>
      <w:r>
        <w:rPr>
          <w:color w:val="auto"/>
          <w:highlight w:val="none"/>
        </w:rPr>
        <w:t>为偏心收口锥体。</w:t>
      </w:r>
    </w:p>
    <w:p w14:paraId="452A900D">
      <w:pPr>
        <w:pStyle w:val="4"/>
        <w:rPr>
          <w:color w:val="auto"/>
          <w:highlight w:val="none"/>
        </w:rPr>
      </w:pPr>
      <w:r>
        <w:rPr>
          <w:rFonts w:hint="eastAsia"/>
          <w:color w:val="auto"/>
          <w:highlight w:val="none"/>
        </w:rPr>
        <w:t>井盖由盖板、盖座组成，盖板</w:t>
      </w:r>
      <w:r>
        <w:rPr>
          <w:color w:val="auto"/>
          <w:highlight w:val="none"/>
        </w:rPr>
        <w:t>可选材质有铸铁检查井盖、复合材料检查井盖及钢纤维混凝土检查井盖</w:t>
      </w:r>
      <w:r>
        <w:rPr>
          <w:rFonts w:hint="eastAsia"/>
          <w:color w:val="auto"/>
          <w:highlight w:val="none"/>
        </w:rPr>
        <w:t>，性能应符合《检查井盖》GB/T</w:t>
      </w:r>
      <w:r>
        <w:rPr>
          <w:rFonts w:hint="eastAsia"/>
          <w:color w:val="auto"/>
          <w:highlight w:val="none"/>
          <w:lang w:eastAsia="zh-CN"/>
        </w:rPr>
        <w:t xml:space="preserve"> </w:t>
      </w:r>
      <w:r>
        <w:rPr>
          <w:rFonts w:hint="eastAsia"/>
          <w:color w:val="auto"/>
          <w:highlight w:val="none"/>
        </w:rPr>
        <w:t>23858的要求。</w:t>
      </w:r>
    </w:p>
    <w:p w14:paraId="7401C35F">
      <w:pPr>
        <w:pStyle w:val="4"/>
        <w:rPr>
          <w:color w:val="auto"/>
          <w:highlight w:val="none"/>
        </w:rPr>
      </w:pPr>
      <w:r>
        <w:rPr>
          <w:color w:val="auto"/>
          <w:highlight w:val="none"/>
        </w:rPr>
        <w:t>连接管件材料的性能应符合</w:t>
      </w:r>
      <w:r>
        <w:rPr>
          <w:rFonts w:hint="eastAsia"/>
          <w:color w:val="auto"/>
          <w:highlight w:val="none"/>
        </w:rPr>
        <w:t>现行国家标准</w:t>
      </w:r>
      <w:r>
        <w:rPr>
          <w:color w:val="auto"/>
          <w:highlight w:val="none"/>
        </w:rPr>
        <w:t>《埋地用聚乙烯（PE）结构壁管道系统第2部分：聚乙烯缠绕结构壁管材》GB/T 19472.2的规定。</w:t>
      </w:r>
    </w:p>
    <w:p w14:paraId="02B1063B">
      <w:pPr>
        <w:pStyle w:val="4"/>
        <w:rPr>
          <w:color w:val="auto"/>
          <w:highlight w:val="none"/>
        </w:rPr>
      </w:pPr>
      <w:r>
        <w:rPr>
          <w:rFonts w:hint="eastAsia"/>
          <w:strike w:val="0"/>
          <w:dstrike w:val="0"/>
          <w:color w:val="auto"/>
          <w:highlight w:val="none"/>
        </w:rPr>
        <w:t>弹性密封橡胶圈性能指标应符合《橡胶密封件 给、排水管及污水管道用接口密封圈 材料规范》GB/T</w:t>
      </w:r>
      <w:r>
        <w:rPr>
          <w:rFonts w:hint="eastAsia"/>
          <w:strike w:val="0"/>
          <w:dstrike w:val="0"/>
          <w:color w:val="auto"/>
          <w:highlight w:val="none"/>
          <w:lang w:eastAsia="zh-CN"/>
        </w:rPr>
        <w:t xml:space="preserve"> </w:t>
      </w:r>
      <w:r>
        <w:rPr>
          <w:rFonts w:hint="eastAsia"/>
          <w:strike w:val="0"/>
          <w:dstrike w:val="0"/>
          <w:color w:val="auto"/>
          <w:highlight w:val="none"/>
        </w:rPr>
        <w:t>21873和《</w:t>
      </w:r>
      <w:r>
        <w:rPr>
          <w:rFonts w:hint="eastAsia"/>
          <w:strike w:val="0"/>
          <w:dstrike w:val="0"/>
          <w:color w:val="auto"/>
          <w:highlight w:val="none"/>
          <w:lang w:eastAsia="zh-CN"/>
        </w:rPr>
        <w:t xml:space="preserve">高分子防水材料 </w:t>
      </w:r>
      <w:r>
        <w:rPr>
          <w:rFonts w:hint="eastAsia"/>
          <w:strike w:val="0"/>
          <w:dstrike w:val="0"/>
          <w:color w:val="auto"/>
          <w:highlight w:val="none"/>
        </w:rPr>
        <w:t>第3部分:遇水膨胀橡胶》GB/T</w:t>
      </w:r>
      <w:r>
        <w:rPr>
          <w:rFonts w:hint="eastAsia"/>
          <w:strike w:val="0"/>
          <w:dstrike w:val="0"/>
          <w:color w:val="auto"/>
          <w:highlight w:val="none"/>
          <w:lang w:eastAsia="zh-CN"/>
        </w:rPr>
        <w:t xml:space="preserve"> </w:t>
      </w:r>
      <w:r>
        <w:rPr>
          <w:rFonts w:hint="eastAsia"/>
          <w:strike w:val="0"/>
          <w:dstrike w:val="0"/>
          <w:color w:val="auto"/>
          <w:highlight w:val="none"/>
        </w:rPr>
        <w:t>1817</w:t>
      </w:r>
      <w:r>
        <w:rPr>
          <w:rFonts w:hint="eastAsia"/>
          <w:strike w:val="0"/>
          <w:dstrike w:val="0"/>
          <w:color w:val="auto"/>
          <w:highlight w:val="none"/>
          <w:lang w:eastAsia="zh-CN"/>
        </w:rPr>
        <w:t>3.3的要求</w:t>
      </w:r>
      <w:r>
        <w:rPr>
          <w:rFonts w:hint="eastAsia"/>
          <w:strike w:val="0"/>
          <w:dstrike w:val="0"/>
          <w:color w:val="auto"/>
          <w:highlight w:val="none"/>
        </w:rPr>
        <w:t>。</w:t>
      </w:r>
    </w:p>
    <w:p w14:paraId="5C48BC81">
      <w:pPr>
        <w:pStyle w:val="4"/>
        <w:rPr>
          <w:color w:val="auto"/>
          <w:highlight w:val="none"/>
        </w:rPr>
      </w:pPr>
      <w:r>
        <w:rPr>
          <w:color w:val="auto"/>
          <w:highlight w:val="none"/>
        </w:rPr>
        <w:t>检查井连接使用的热收缩带应配套供应。性能应符合现行</w:t>
      </w:r>
      <w:r>
        <w:rPr>
          <w:rFonts w:hint="eastAsia"/>
          <w:color w:val="auto"/>
          <w:highlight w:val="none"/>
          <w:lang w:eastAsia="zh-CN"/>
        </w:rPr>
        <w:t>国家标准</w:t>
      </w:r>
      <w:r>
        <w:rPr>
          <w:color w:val="auto"/>
          <w:highlight w:val="none"/>
        </w:rPr>
        <w:t>《埋地钢质管道聚乙烯防腐层》GB/T 23257</w:t>
      </w:r>
      <w:r>
        <w:rPr>
          <w:rFonts w:hint="eastAsia"/>
          <w:color w:val="auto"/>
          <w:highlight w:val="none"/>
        </w:rPr>
        <w:t>和现行行业标准</w:t>
      </w:r>
      <w:r>
        <w:rPr>
          <w:color w:val="auto"/>
          <w:highlight w:val="none"/>
        </w:rPr>
        <w:t>《辐射交联聚乙烯热收缩带（套）》SY/T 4054的有关</w:t>
      </w:r>
      <w:r>
        <w:rPr>
          <w:rFonts w:hint="eastAsia"/>
          <w:color w:val="auto"/>
          <w:highlight w:val="none"/>
        </w:rPr>
        <w:t>规定</w:t>
      </w:r>
      <w:r>
        <w:rPr>
          <w:color w:val="auto"/>
          <w:highlight w:val="none"/>
        </w:rPr>
        <w:t>。</w:t>
      </w:r>
    </w:p>
    <w:p w14:paraId="6D748E1C">
      <w:pPr>
        <w:pStyle w:val="4"/>
        <w:rPr>
          <w:color w:val="auto"/>
          <w:highlight w:val="none"/>
        </w:rPr>
      </w:pPr>
      <w:r>
        <w:rPr>
          <w:rFonts w:hint="eastAsia"/>
          <w:color w:val="auto"/>
          <w:highlight w:val="none"/>
          <w:lang w:eastAsia="zh-CN"/>
        </w:rPr>
        <w:t>承压圈</w:t>
      </w:r>
      <w:r>
        <w:rPr>
          <w:rFonts w:hint="eastAsia"/>
          <w:color w:val="auto"/>
          <w:highlight w:val="none"/>
        </w:rPr>
        <w:t>应</w:t>
      </w:r>
      <w:r>
        <w:rPr>
          <w:color w:val="auto"/>
          <w:highlight w:val="none"/>
        </w:rPr>
        <w:t>为钢筋混凝土预制构件，</w:t>
      </w:r>
      <w:r>
        <w:rPr>
          <w:rFonts w:hint="eastAsia"/>
          <w:color w:val="auto"/>
          <w:highlight w:val="none"/>
        </w:rPr>
        <w:t>其</w:t>
      </w:r>
      <w:r>
        <w:rPr>
          <w:color w:val="auto"/>
          <w:highlight w:val="none"/>
        </w:rPr>
        <w:t>孔口的内径应大于井筒外径</w:t>
      </w:r>
      <w:r>
        <w:rPr>
          <w:rFonts w:hint="eastAsia"/>
          <w:color w:val="auto"/>
          <w:highlight w:val="none"/>
        </w:rPr>
        <w:t>，可根据井径及荷载情况参照本标准附录C选用。</w:t>
      </w:r>
    </w:p>
    <w:p w14:paraId="69DB622E">
      <w:pPr>
        <w:pStyle w:val="4"/>
        <w:rPr>
          <w:color w:val="auto"/>
          <w:highlight w:val="none"/>
        </w:rPr>
      </w:pPr>
      <w:r>
        <w:rPr>
          <w:rFonts w:hint="eastAsia"/>
          <w:color w:val="auto"/>
          <w:highlight w:val="none"/>
          <w:lang w:eastAsia="zh-CN"/>
        </w:rPr>
        <w:t>承压圈</w:t>
      </w:r>
      <w:r>
        <w:rPr>
          <w:color w:val="auto"/>
          <w:highlight w:val="none"/>
        </w:rPr>
        <w:t>孔口的内径应大于井筒外径，</w:t>
      </w:r>
      <w:r>
        <w:rPr>
          <w:rFonts w:hint="eastAsia"/>
          <w:color w:val="auto"/>
          <w:highlight w:val="none"/>
          <w:lang w:eastAsia="zh-CN"/>
        </w:rPr>
        <w:t>承压圈</w:t>
      </w:r>
      <w:r>
        <w:rPr>
          <w:rFonts w:hint="eastAsia"/>
          <w:color w:val="auto"/>
          <w:highlight w:val="none"/>
        </w:rPr>
        <w:t>厚不应小于10</w:t>
      </w:r>
      <w:r>
        <w:rPr>
          <w:color w:val="auto"/>
          <w:highlight w:val="none"/>
        </w:rPr>
        <w:t>0mm</w:t>
      </w:r>
      <w:r>
        <w:rPr>
          <w:rFonts w:hint="eastAsia"/>
          <w:color w:val="auto"/>
          <w:highlight w:val="none"/>
        </w:rPr>
        <w:t>。</w:t>
      </w:r>
      <w:r>
        <w:rPr>
          <w:rFonts w:hint="eastAsia"/>
          <w:color w:val="auto"/>
          <w:highlight w:val="none"/>
          <w:lang w:eastAsia="zh-CN"/>
        </w:rPr>
        <w:t>承压圈</w:t>
      </w:r>
      <w:r>
        <w:rPr>
          <w:rFonts w:hint="eastAsia"/>
          <w:color w:val="auto"/>
          <w:highlight w:val="none"/>
        </w:rPr>
        <w:t>下垫层的</w:t>
      </w:r>
      <w:r>
        <w:rPr>
          <w:color w:val="auto"/>
          <w:highlight w:val="none"/>
        </w:rPr>
        <w:t>结构应符合下列规定：</w:t>
      </w:r>
    </w:p>
    <w:p w14:paraId="20526211">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垫层底部应与路面结构层底相持平，其厚度应与路面结构层厚度一致，但不应小于300mm；</w:t>
      </w:r>
    </w:p>
    <w:p w14:paraId="1388FA7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垫层每边宽度应大于</w:t>
      </w:r>
      <w:r>
        <w:rPr>
          <w:rFonts w:hint="eastAsia" w:ascii="Times New Roman" w:hAnsi="Times New Roman" w:cs="Times New Roman"/>
          <w:color w:val="auto"/>
          <w:highlight w:val="none"/>
          <w:lang w:eastAsia="zh-CN"/>
        </w:rPr>
        <w:t>承压圈</w:t>
      </w:r>
      <w:r>
        <w:rPr>
          <w:rFonts w:ascii="Times New Roman" w:hAnsi="Times New Roman" w:cs="Times New Roman"/>
          <w:color w:val="auto"/>
          <w:highlight w:val="none"/>
        </w:rPr>
        <w:t>外径100mm</w:t>
      </w:r>
      <w:r>
        <w:rPr>
          <w:rFonts w:hint="eastAsia" w:ascii="Times New Roman" w:hAnsi="Times New Roman" w:cs="Times New Roman"/>
          <w:color w:val="auto"/>
          <w:highlight w:val="none"/>
        </w:rPr>
        <w:t>。</w:t>
      </w:r>
    </w:p>
    <w:p w14:paraId="4B27F616">
      <w:pPr>
        <w:jc w:val="center"/>
        <w:textAlignment w:val="center"/>
        <w:rPr>
          <w:rFonts w:hint="eastAsia"/>
          <w:color w:val="auto"/>
          <w:highlight w:val="none"/>
        </w:rPr>
      </w:pPr>
      <w:r>
        <w:rPr>
          <w:rFonts w:cs="Times New Roman"/>
          <w:color w:val="auto"/>
          <w:highlight w:val="none"/>
        </w:rPr>
        <w:drawing>
          <wp:inline distT="0" distB="0" distL="0" distR="0">
            <wp:extent cx="2717800" cy="1431925"/>
            <wp:effectExtent l="0" t="0" r="0" b="0"/>
            <wp:docPr id="143" name="图片 143" descr="附录C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附录C2-Mod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18120" cy="1431985"/>
                    </a:xfrm>
                    <a:prstGeom prst="rect">
                      <a:avLst/>
                    </a:prstGeom>
                    <a:noFill/>
                    <a:ln>
                      <a:noFill/>
                    </a:ln>
                  </pic:spPr>
                </pic:pic>
              </a:graphicData>
            </a:graphic>
          </wp:inline>
        </w:drawing>
      </w:r>
      <w:r>
        <w:rPr>
          <w:rFonts w:hint="eastAsia"/>
          <w:color w:val="auto"/>
          <w:highlight w:val="none"/>
        </w:rPr>
        <w:t xml:space="preserve">  </w:t>
      </w:r>
    </w:p>
    <w:p w14:paraId="7F1A2CAC">
      <w:pPr>
        <w:pStyle w:val="8"/>
        <w:rPr>
          <w:rFonts w:hint="eastAsia"/>
          <w:color w:val="auto"/>
          <w:highlight w:val="none"/>
        </w:rPr>
      </w:pPr>
      <w:r>
        <w:rPr>
          <w:rFonts w:hint="eastAsia"/>
          <w:color w:val="auto"/>
          <w:highlight w:val="none"/>
        </w:rPr>
        <w:t>分离式检查井上部结构图单位mm</w:t>
      </w:r>
    </w:p>
    <w:p w14:paraId="2A30ACA9">
      <w:pPr>
        <w:jc w:val="center"/>
        <w:textAlignment w:val="center"/>
        <w:rPr>
          <w:rFonts w:cs="Times New Roman"/>
          <w:color w:val="auto"/>
          <w:sz w:val="18"/>
          <w:szCs w:val="18"/>
          <w:highlight w:val="none"/>
        </w:rPr>
      </w:pPr>
      <w:r>
        <w:rPr>
          <w:rFonts w:hint="eastAsia" w:cs="Times New Roman"/>
          <w:color w:val="auto"/>
          <w:sz w:val="18"/>
          <w:szCs w:val="18"/>
          <w:highlight w:val="none"/>
        </w:rPr>
        <w:t>1——井盖  2——防护盖座  3——</w:t>
      </w:r>
      <w:r>
        <w:rPr>
          <w:rFonts w:hint="eastAsia" w:cs="Times New Roman"/>
          <w:color w:val="auto"/>
          <w:sz w:val="18"/>
          <w:szCs w:val="18"/>
          <w:highlight w:val="none"/>
          <w:lang w:eastAsia="zh-CN"/>
        </w:rPr>
        <w:t>承压圈</w:t>
      </w:r>
      <w:r>
        <w:rPr>
          <w:rFonts w:hint="eastAsia" w:cs="Times New Roman"/>
          <w:color w:val="auto"/>
          <w:sz w:val="18"/>
          <w:szCs w:val="18"/>
          <w:highlight w:val="none"/>
        </w:rPr>
        <w:t xml:space="preserve">  4——混凝土垫层</w:t>
      </w:r>
    </w:p>
    <w:p w14:paraId="285C91B5">
      <w:pPr>
        <w:jc w:val="center"/>
        <w:textAlignment w:val="center"/>
        <w:rPr>
          <w:rFonts w:cs="Times New Roman"/>
          <w:color w:val="auto"/>
          <w:sz w:val="18"/>
          <w:szCs w:val="18"/>
          <w:highlight w:val="none"/>
        </w:rPr>
      </w:pPr>
      <w:r>
        <w:rPr>
          <w:rFonts w:hint="eastAsia" w:cs="Times New Roman"/>
          <w:color w:val="auto"/>
          <w:sz w:val="18"/>
          <w:szCs w:val="18"/>
          <w:highlight w:val="none"/>
        </w:rPr>
        <w:t>5——挡圈  6——防渗材料  7——井筒  8——路面结构层底部</w:t>
      </w:r>
    </w:p>
    <w:p w14:paraId="024E9D15">
      <w:pPr>
        <w:pStyle w:val="4"/>
        <w:rPr>
          <w:color w:val="auto"/>
          <w:highlight w:val="none"/>
        </w:rPr>
      </w:pPr>
      <w:r>
        <w:rPr>
          <w:color w:val="auto"/>
          <w:highlight w:val="none"/>
        </w:rPr>
        <w:t>检查井内</w:t>
      </w:r>
      <w:r>
        <w:rPr>
          <w:rFonts w:hint="eastAsia"/>
          <w:color w:val="auto"/>
          <w:highlight w:val="none"/>
          <w:lang w:val="en-US" w:eastAsia="zh-CN"/>
        </w:rPr>
        <w:t>应</w:t>
      </w:r>
      <w:r>
        <w:rPr>
          <w:color w:val="auto"/>
          <w:highlight w:val="none"/>
        </w:rPr>
        <w:t>设置防坠落装置，其承重能力</w:t>
      </w:r>
      <w:r>
        <w:rPr>
          <w:rFonts w:hint="eastAsia"/>
          <w:color w:val="auto"/>
          <w:highlight w:val="none"/>
        </w:rPr>
        <w:t>不应小于</w:t>
      </w:r>
      <w:r>
        <w:rPr>
          <w:color w:val="auto"/>
          <w:highlight w:val="none"/>
        </w:rPr>
        <w:t>1000N</w:t>
      </w:r>
      <w:r>
        <w:rPr>
          <w:rFonts w:hint="eastAsia"/>
          <w:color w:val="auto"/>
          <w:highlight w:val="none"/>
        </w:rPr>
        <w:t>，并具备较大的过水能力及抵抗排水管道反冲功能</w:t>
      </w:r>
      <w:r>
        <w:rPr>
          <w:color w:val="auto"/>
          <w:highlight w:val="none"/>
        </w:rPr>
        <w:t>。</w:t>
      </w:r>
    </w:p>
    <w:p w14:paraId="1CECD751">
      <w:pPr>
        <w:pStyle w:val="4"/>
        <w:rPr>
          <w:color w:val="auto"/>
          <w:highlight w:val="none"/>
        </w:rPr>
      </w:pPr>
      <w:r>
        <w:rPr>
          <w:color w:val="auto"/>
          <w:highlight w:val="none"/>
        </w:rPr>
        <w:t>检查井踏步质量及规格应符合</w:t>
      </w:r>
      <w:r>
        <w:rPr>
          <w:rFonts w:hint="eastAsia"/>
          <w:color w:val="auto"/>
          <w:highlight w:val="none"/>
          <w:lang w:eastAsia="zh-CN"/>
        </w:rPr>
        <w:t>现行国家标准《城镇排水用塑料检查井技术要求》</w:t>
      </w:r>
      <w:r>
        <w:rPr>
          <w:rFonts w:hint="eastAsia"/>
          <w:color w:val="auto"/>
          <w:highlight w:val="none"/>
          <w:lang w:val="en-US" w:eastAsia="zh-CN"/>
        </w:rPr>
        <w:t>GB/T 41048</w:t>
      </w:r>
      <w:r>
        <w:rPr>
          <w:color w:val="auto"/>
          <w:highlight w:val="none"/>
        </w:rPr>
        <w:t>有关规定。</w:t>
      </w:r>
    </w:p>
    <w:p w14:paraId="7D4B9EC7">
      <w:pPr>
        <w:pStyle w:val="2"/>
        <w:rPr>
          <w:color w:val="auto"/>
          <w:highlight w:val="none"/>
        </w:rPr>
      </w:pPr>
      <w:bookmarkStart w:id="41" w:name="_Toc509496741"/>
      <w:bookmarkStart w:id="42" w:name="_Toc19963"/>
      <w:bookmarkStart w:id="43" w:name="_Toc27786"/>
      <w:bookmarkStart w:id="44" w:name="_Toc27702"/>
      <w:bookmarkStart w:id="45" w:name="_Toc14110"/>
      <w:r>
        <w:rPr>
          <w:color w:val="auto"/>
          <w:highlight w:val="none"/>
        </w:rPr>
        <w:t>设计</w:t>
      </w:r>
      <w:bookmarkEnd w:id="27"/>
      <w:bookmarkEnd w:id="28"/>
      <w:bookmarkEnd w:id="41"/>
      <w:bookmarkEnd w:id="42"/>
      <w:bookmarkEnd w:id="43"/>
      <w:bookmarkEnd w:id="44"/>
      <w:bookmarkEnd w:id="45"/>
    </w:p>
    <w:bookmarkEnd w:id="29"/>
    <w:bookmarkEnd w:id="30"/>
    <w:p w14:paraId="4EC52DA0">
      <w:pPr>
        <w:pStyle w:val="3"/>
        <w:rPr>
          <w:color w:val="auto"/>
          <w:highlight w:val="none"/>
        </w:rPr>
      </w:pPr>
      <w:bookmarkStart w:id="46" w:name="_Toc509496747"/>
      <w:bookmarkEnd w:id="46"/>
      <w:bookmarkStart w:id="47" w:name="_Toc509496752"/>
      <w:bookmarkEnd w:id="47"/>
      <w:bookmarkStart w:id="48" w:name="_Toc509496745"/>
      <w:bookmarkEnd w:id="48"/>
      <w:bookmarkStart w:id="49" w:name="_Toc509496765"/>
      <w:bookmarkEnd w:id="49"/>
      <w:bookmarkStart w:id="50" w:name="_Toc509496757"/>
      <w:bookmarkEnd w:id="50"/>
      <w:bookmarkStart w:id="51" w:name="_Toc509496764"/>
      <w:bookmarkEnd w:id="51"/>
      <w:bookmarkStart w:id="52" w:name="_Toc509496748"/>
      <w:bookmarkEnd w:id="52"/>
      <w:bookmarkStart w:id="53" w:name="_Toc509496756"/>
      <w:bookmarkEnd w:id="53"/>
      <w:bookmarkStart w:id="54" w:name="_Toc509496772"/>
      <w:bookmarkEnd w:id="54"/>
      <w:bookmarkStart w:id="55" w:name="_Toc509496742"/>
      <w:bookmarkEnd w:id="55"/>
      <w:bookmarkStart w:id="56" w:name="_Toc509496754"/>
      <w:bookmarkEnd w:id="56"/>
      <w:bookmarkStart w:id="57" w:name="_Toc509496768"/>
      <w:bookmarkEnd w:id="57"/>
      <w:bookmarkStart w:id="58" w:name="_Toc509496759"/>
      <w:bookmarkEnd w:id="58"/>
      <w:bookmarkStart w:id="59" w:name="_Toc509496769"/>
      <w:bookmarkEnd w:id="59"/>
      <w:bookmarkStart w:id="60" w:name="_Toc509496758"/>
      <w:bookmarkEnd w:id="60"/>
      <w:bookmarkStart w:id="61" w:name="_Toc509496762"/>
      <w:bookmarkEnd w:id="61"/>
      <w:bookmarkStart w:id="62" w:name="_Toc509496763"/>
      <w:bookmarkEnd w:id="62"/>
      <w:bookmarkStart w:id="63" w:name="_Toc509496749"/>
      <w:bookmarkEnd w:id="63"/>
      <w:bookmarkStart w:id="64" w:name="_Toc509496770"/>
      <w:bookmarkEnd w:id="64"/>
      <w:bookmarkStart w:id="65" w:name="_Toc509496760"/>
      <w:bookmarkEnd w:id="65"/>
      <w:bookmarkStart w:id="66" w:name="_Toc509496751"/>
      <w:bookmarkEnd w:id="66"/>
      <w:bookmarkStart w:id="67" w:name="_Toc509496755"/>
      <w:bookmarkEnd w:id="67"/>
      <w:bookmarkStart w:id="68" w:name="_Toc509496766"/>
      <w:bookmarkEnd w:id="68"/>
      <w:bookmarkStart w:id="69" w:name="_Toc509496761"/>
      <w:bookmarkEnd w:id="69"/>
      <w:bookmarkStart w:id="70" w:name="_Toc509496767"/>
      <w:bookmarkEnd w:id="70"/>
      <w:bookmarkStart w:id="71" w:name="_Toc509496771"/>
      <w:bookmarkEnd w:id="71"/>
      <w:bookmarkStart w:id="72" w:name="_Toc509496750"/>
      <w:bookmarkEnd w:id="72"/>
      <w:bookmarkStart w:id="73" w:name="_Toc509496743"/>
      <w:bookmarkEnd w:id="73"/>
      <w:bookmarkStart w:id="74" w:name="_Toc509496744"/>
      <w:bookmarkEnd w:id="74"/>
      <w:bookmarkStart w:id="75" w:name="_Toc509496753"/>
      <w:bookmarkEnd w:id="75"/>
      <w:bookmarkStart w:id="76" w:name="_Toc509496773"/>
      <w:bookmarkStart w:id="77" w:name="_Toc432577090"/>
      <w:bookmarkStart w:id="78" w:name="_Toc32183"/>
      <w:bookmarkStart w:id="79" w:name="_Toc20198"/>
      <w:bookmarkStart w:id="80" w:name="_Toc13872"/>
      <w:bookmarkStart w:id="81" w:name="_Toc20919"/>
      <w:bookmarkStart w:id="82" w:name="_Toc438540528"/>
      <w:r>
        <w:rPr>
          <w:color w:val="auto"/>
          <w:highlight w:val="none"/>
        </w:rPr>
        <w:t>一般规定</w:t>
      </w:r>
      <w:bookmarkEnd w:id="76"/>
      <w:bookmarkEnd w:id="77"/>
      <w:bookmarkEnd w:id="78"/>
      <w:bookmarkEnd w:id="79"/>
      <w:bookmarkEnd w:id="80"/>
      <w:bookmarkEnd w:id="81"/>
      <w:bookmarkEnd w:id="82"/>
    </w:p>
    <w:p w14:paraId="7D7427A4">
      <w:pPr>
        <w:pStyle w:val="4"/>
        <w:rPr>
          <w:color w:val="auto"/>
          <w:highlight w:val="none"/>
        </w:rPr>
      </w:pPr>
      <w:r>
        <w:rPr>
          <w:rFonts w:hint="eastAsia"/>
          <w:strike w:val="0"/>
          <w:dstrike w:val="0"/>
          <w:color w:val="auto"/>
          <w:highlight w:val="none"/>
          <w:lang w:val="en-US" w:eastAsia="zh-CN"/>
        </w:rPr>
        <w:t xml:space="preserve">检查井优先用于绿化带、人行道等非行车道路区域；如用于行车道路区域，需进行检查井结构计算。 </w:t>
      </w:r>
      <w:r>
        <w:rPr>
          <w:rFonts w:hint="eastAsia"/>
          <w:strike w:val="0"/>
          <w:dstrike w:val="0"/>
          <w:color w:val="auto"/>
          <w:highlight w:val="none"/>
          <w:lang w:eastAsia="zh-CN"/>
        </w:rPr>
        <w:t>检查井</w:t>
      </w:r>
      <w:r>
        <w:rPr>
          <w:rFonts w:hint="eastAsia"/>
          <w:strike w:val="0"/>
          <w:dstrike w:val="0"/>
          <w:color w:val="auto"/>
          <w:highlight w:val="none"/>
          <w:lang w:val="en-US" w:eastAsia="zh-CN"/>
        </w:rPr>
        <w:t>适用于水温不高于40℃，且埋设深度不超过6m的城镇排水系统。</w:t>
      </w:r>
      <w:r>
        <w:rPr>
          <w:strike w:val="0"/>
          <w:dstrike w:val="0"/>
          <w:color w:val="auto"/>
          <w:highlight w:val="none"/>
        </w:rPr>
        <w:t>检查井</w:t>
      </w:r>
      <w:r>
        <w:rPr>
          <w:color w:val="auto"/>
          <w:highlight w:val="none"/>
        </w:rPr>
        <w:t>设计应符合现行国家标准《室外排水设计</w:t>
      </w:r>
      <w:r>
        <w:rPr>
          <w:rFonts w:hint="eastAsia"/>
          <w:color w:val="auto"/>
          <w:highlight w:val="none"/>
          <w:lang w:val="en-US" w:eastAsia="zh-CN"/>
        </w:rPr>
        <w:t>标准</w:t>
      </w:r>
      <w:r>
        <w:rPr>
          <w:color w:val="auto"/>
          <w:highlight w:val="none"/>
        </w:rPr>
        <w:t>》GB 50014和《建筑给水排水设计</w:t>
      </w:r>
      <w:r>
        <w:rPr>
          <w:rFonts w:hint="eastAsia"/>
          <w:color w:val="auto"/>
          <w:highlight w:val="none"/>
          <w:lang w:val="en-US" w:eastAsia="zh-CN"/>
        </w:rPr>
        <w:t>标准</w:t>
      </w:r>
      <w:r>
        <w:rPr>
          <w:color w:val="auto"/>
          <w:highlight w:val="none"/>
        </w:rPr>
        <w:t>》GB 50015的有关规定。</w:t>
      </w:r>
    </w:p>
    <w:p w14:paraId="49EA19F2">
      <w:pPr>
        <w:pStyle w:val="4"/>
        <w:rPr>
          <w:strike w:val="0"/>
          <w:dstrike w:val="0"/>
          <w:color w:val="auto"/>
          <w:highlight w:val="none"/>
        </w:rPr>
      </w:pPr>
      <w:r>
        <w:rPr>
          <w:rFonts w:hint="eastAsia"/>
          <w:strike w:val="0"/>
          <w:dstrike w:val="0"/>
          <w:color w:val="auto"/>
          <w:highlight w:val="none"/>
        </w:rPr>
        <w:t>排水工程应在出户管</w:t>
      </w:r>
      <w:r>
        <w:rPr>
          <w:rFonts w:hint="eastAsia"/>
          <w:strike w:val="0"/>
          <w:dstrike w:val="0"/>
          <w:color w:val="auto"/>
          <w:highlight w:val="none"/>
          <w:lang w:eastAsia="zh-CN"/>
        </w:rPr>
        <w:t>接入</w:t>
      </w:r>
      <w:r>
        <w:rPr>
          <w:rFonts w:hint="eastAsia"/>
          <w:strike w:val="0"/>
          <w:dstrike w:val="0"/>
          <w:color w:val="auto"/>
          <w:highlight w:val="none"/>
        </w:rPr>
        <w:t>处、管道交汇处、转弯处、管径或坡度改变处、跌水处以及直线管段上每隔一定距离设置检查井。</w:t>
      </w:r>
    </w:p>
    <w:p w14:paraId="297FB167">
      <w:pPr>
        <w:pStyle w:val="4"/>
        <w:rPr>
          <w:rFonts w:hint="eastAsia"/>
          <w:strike w:val="0"/>
          <w:dstrike w:val="0"/>
          <w:color w:val="auto"/>
          <w:highlight w:val="none"/>
        </w:rPr>
      </w:pPr>
      <w:r>
        <w:rPr>
          <w:rFonts w:hint="eastAsia"/>
          <w:strike w:val="0"/>
          <w:dstrike w:val="0"/>
          <w:color w:val="auto"/>
          <w:highlight w:val="none"/>
        </w:rPr>
        <w:t>检查井的规格应根据所连接管道的管径、数量、埋设深度和地质条件以及检查井的使用功能和维护保养需要等因素确定。</w:t>
      </w:r>
    </w:p>
    <w:p w14:paraId="6810693F">
      <w:pPr>
        <w:rPr>
          <w:rFonts w:hint="default" w:eastAsia="宋体"/>
          <w:color w:val="auto"/>
          <w:highlight w:val="none"/>
          <w:lang w:val="en-US" w:eastAsia="zh-CN"/>
        </w:rPr>
      </w:pPr>
      <w:r>
        <w:rPr>
          <w:rFonts w:hint="eastAsia"/>
          <w:color w:val="auto"/>
          <w:highlight w:val="none"/>
        </w:rPr>
        <w:t>检查井井筒的直径和材质应根据检查井的直径、埋设深度、排水管道的管材、井筒承口的内径和型式等因素确定，且环刚度不应小于8 kN/</w:t>
      </w:r>
      <w:r>
        <w:rPr>
          <w:rFonts w:hint="eastAsia"/>
          <w:color w:val="auto"/>
          <w:highlight w:val="none"/>
          <w:lang w:val="en-US" w:eastAsia="zh-CN"/>
        </w:rPr>
        <w:t>m</w:t>
      </w:r>
      <w:r>
        <w:rPr>
          <w:rFonts w:hint="eastAsia"/>
          <w:color w:val="auto"/>
          <w:highlight w:val="none"/>
          <w:vertAlign w:val="superscript"/>
          <w:lang w:val="en-US" w:eastAsia="zh-CN"/>
        </w:rPr>
        <w:t>²</w:t>
      </w:r>
      <w:r>
        <w:rPr>
          <w:color w:val="auto"/>
          <w:highlight w:val="none"/>
        </w:rPr>
        <w:t>。</w:t>
      </w:r>
      <w:r>
        <w:rPr>
          <w:strike w:val="0"/>
          <w:dstrike w:val="0"/>
          <w:color w:val="auto"/>
          <w:highlight w:val="none"/>
        </w:rPr>
        <w:t>冰冻线深度大于或等于1.0m的地区，在冰冻层中井筒应采用耐低温塑料材质。</w:t>
      </w:r>
    </w:p>
    <w:p w14:paraId="711CFFDC">
      <w:pPr>
        <w:pStyle w:val="4"/>
        <w:rPr>
          <w:color w:val="auto"/>
          <w:highlight w:val="none"/>
        </w:rPr>
      </w:pPr>
      <w:r>
        <w:rPr>
          <w:rFonts w:hint="eastAsia"/>
          <w:color w:val="auto"/>
          <w:highlight w:val="none"/>
          <w:lang w:eastAsia="zh-CN"/>
        </w:rPr>
        <w:t>当地下水位高于检查井井底的设计标高时，</w:t>
      </w:r>
      <w:r>
        <w:rPr>
          <w:rFonts w:hint="eastAsia"/>
          <w:color w:val="auto"/>
          <w:highlight w:val="none"/>
          <w:lang w:val="en-US" w:eastAsia="zh-CN"/>
        </w:rPr>
        <w:t>不宜选用塑料检查井；若确有使用需求，则应进行抗浮计算。</w:t>
      </w:r>
      <w:r>
        <w:rPr>
          <w:color w:val="auto"/>
          <w:highlight w:val="none"/>
        </w:rPr>
        <w:t>在地下水位较高</w:t>
      </w:r>
      <w:r>
        <w:rPr>
          <w:rFonts w:hint="eastAsia"/>
          <w:color w:val="auto"/>
          <w:highlight w:val="none"/>
          <w:lang w:eastAsia="zh-CN"/>
        </w:rPr>
        <w:t>时</w:t>
      </w:r>
      <w:r>
        <w:rPr>
          <w:color w:val="auto"/>
          <w:highlight w:val="none"/>
        </w:rPr>
        <w:t>需采取抗浮措施。</w:t>
      </w:r>
    </w:p>
    <w:p w14:paraId="08B4995D">
      <w:pPr>
        <w:pStyle w:val="3"/>
        <w:rPr>
          <w:rFonts w:hint="default"/>
          <w:color w:val="auto"/>
          <w:highlight w:val="none"/>
          <w:lang w:val="en-US" w:eastAsia="zh-CN"/>
        </w:rPr>
      </w:pPr>
      <w:bookmarkStart w:id="83" w:name="_Toc31833"/>
      <w:bookmarkStart w:id="84" w:name="_Toc26508"/>
      <w:bookmarkStart w:id="85" w:name="_Toc31911"/>
      <w:bookmarkStart w:id="86" w:name="_Toc26730"/>
      <w:r>
        <w:rPr>
          <w:rFonts w:hint="eastAsia"/>
          <w:color w:val="auto"/>
          <w:highlight w:val="none"/>
          <w:lang w:val="en-US" w:eastAsia="zh-CN"/>
        </w:rPr>
        <w:t>检查井选用</w:t>
      </w:r>
      <w:bookmarkEnd w:id="83"/>
      <w:bookmarkEnd w:id="84"/>
      <w:bookmarkEnd w:id="85"/>
      <w:bookmarkEnd w:id="86"/>
    </w:p>
    <w:p w14:paraId="6C21BA95">
      <w:pPr>
        <w:pStyle w:val="4"/>
        <w:rPr>
          <w:color w:val="auto"/>
          <w:highlight w:val="none"/>
        </w:rPr>
      </w:pPr>
      <w:bookmarkStart w:id="87" w:name="OLE_LINK49"/>
      <w:bookmarkStart w:id="88" w:name="OLE_LINK50"/>
      <w:r>
        <w:rPr>
          <w:color w:val="auto"/>
          <w:highlight w:val="none"/>
        </w:rPr>
        <w:t>检查井宜采用具有防盗功能的井盖。当检查井</w:t>
      </w:r>
      <w:r>
        <w:rPr>
          <w:rFonts w:hint="eastAsia"/>
          <w:color w:val="auto"/>
          <w:highlight w:val="none"/>
        </w:rPr>
        <w:t>设于道路路面处时，井盖表面</w:t>
      </w:r>
      <w:r>
        <w:rPr>
          <w:color w:val="auto"/>
          <w:highlight w:val="none"/>
        </w:rPr>
        <w:t>宜与路面持平</w:t>
      </w:r>
      <w:r>
        <w:rPr>
          <w:rFonts w:hint="eastAsia"/>
          <w:color w:val="auto"/>
          <w:highlight w:val="none"/>
        </w:rPr>
        <w:t>。</w:t>
      </w:r>
      <w:r>
        <w:rPr>
          <w:color w:val="auto"/>
          <w:highlight w:val="none"/>
        </w:rPr>
        <w:t>当检查井</w:t>
      </w:r>
      <w:r>
        <w:rPr>
          <w:rFonts w:hint="eastAsia"/>
          <w:color w:val="auto"/>
          <w:highlight w:val="none"/>
        </w:rPr>
        <w:t>设于</w:t>
      </w:r>
      <w:r>
        <w:rPr>
          <w:color w:val="auto"/>
          <w:highlight w:val="none"/>
        </w:rPr>
        <w:t>绿化带时</w:t>
      </w:r>
      <w:r>
        <w:rPr>
          <w:rFonts w:hint="eastAsia"/>
          <w:color w:val="auto"/>
          <w:highlight w:val="none"/>
        </w:rPr>
        <w:t>，</w:t>
      </w:r>
      <w:r>
        <w:rPr>
          <w:color w:val="auto"/>
          <w:highlight w:val="none"/>
        </w:rPr>
        <w:t>井盖表面应高出土层表面100mm～150mm。</w:t>
      </w:r>
    </w:p>
    <w:bookmarkEnd w:id="87"/>
    <w:bookmarkEnd w:id="88"/>
    <w:p w14:paraId="64FFD7A5">
      <w:pPr>
        <w:pStyle w:val="4"/>
        <w:rPr>
          <w:strike w:val="0"/>
          <w:dstrike w:val="0"/>
          <w:color w:val="auto"/>
          <w:highlight w:val="none"/>
        </w:rPr>
      </w:pPr>
      <w:r>
        <w:rPr>
          <w:strike w:val="0"/>
          <w:dstrike w:val="0"/>
          <w:color w:val="auto"/>
          <w:highlight w:val="none"/>
        </w:rPr>
        <w:t>检查井井盖根据承载能力，按现行国家标准《检查井盖》GB/T 23858划分为六级</w:t>
      </w:r>
      <w:r>
        <w:rPr>
          <w:rFonts w:hint="eastAsia"/>
          <w:strike w:val="0"/>
          <w:dstrike w:val="0"/>
          <w:color w:val="auto"/>
          <w:highlight w:val="none"/>
          <w:lang w:eastAsia="zh-CN"/>
        </w:rPr>
        <w:t>，</w:t>
      </w:r>
      <w:r>
        <w:rPr>
          <w:rFonts w:hint="eastAsia"/>
          <w:strike w:val="0"/>
          <w:dstrike w:val="0"/>
          <w:color w:val="auto"/>
          <w:highlight w:val="none"/>
        </w:rPr>
        <w:t>不同承压能力检查井井盖适用区域应符合表4.</w:t>
      </w:r>
      <w:r>
        <w:rPr>
          <w:rFonts w:hint="eastAsia"/>
          <w:strike w:val="0"/>
          <w:dstrike w:val="0"/>
          <w:color w:val="auto"/>
          <w:highlight w:val="none"/>
          <w:lang w:val="en-US" w:eastAsia="zh-CN"/>
        </w:rPr>
        <w:t>2</w:t>
      </w:r>
      <w:r>
        <w:rPr>
          <w:rFonts w:hint="eastAsia"/>
          <w:strike w:val="0"/>
          <w:dstrike w:val="0"/>
          <w:color w:val="auto"/>
          <w:highlight w:val="none"/>
        </w:rPr>
        <w:t>.</w:t>
      </w:r>
      <w:r>
        <w:rPr>
          <w:rFonts w:hint="eastAsia"/>
          <w:strike w:val="0"/>
          <w:dstrike w:val="0"/>
          <w:color w:val="auto"/>
          <w:highlight w:val="none"/>
          <w:lang w:val="en-US" w:eastAsia="zh-CN"/>
        </w:rPr>
        <w:t>2</w:t>
      </w:r>
      <w:r>
        <w:rPr>
          <w:rFonts w:hint="eastAsia"/>
          <w:strike w:val="0"/>
          <w:dstrike w:val="0"/>
          <w:color w:val="auto"/>
          <w:highlight w:val="none"/>
        </w:rPr>
        <w:t>的规定。</w:t>
      </w:r>
    </w:p>
    <w:p w14:paraId="4600B5F9">
      <w:pPr>
        <w:pStyle w:val="88"/>
        <w:rPr>
          <w:strike w:val="0"/>
          <w:dstrike w:val="0"/>
          <w:color w:val="auto"/>
          <w:highlight w:val="none"/>
        </w:rPr>
      </w:pPr>
      <w:r>
        <w:rPr>
          <w:strike w:val="0"/>
          <w:dstrike w:val="0"/>
          <w:color w:val="auto"/>
          <w:highlight w:val="none"/>
        </w:rPr>
        <w:t xml:space="preserve">  </w:t>
      </w:r>
      <w:r>
        <w:rPr>
          <w:rFonts w:hint="eastAsia"/>
          <w:strike w:val="0"/>
          <w:dstrike w:val="0"/>
          <w:color w:val="auto"/>
          <w:highlight w:val="none"/>
        </w:rPr>
        <w:t>不同承载能力检查井井盖适用区域</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4398"/>
      </w:tblGrid>
      <w:tr w14:paraId="6832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blHeader/>
          <w:jc w:val="center"/>
        </w:trPr>
        <w:tc>
          <w:tcPr>
            <w:tcW w:w="1402" w:type="pct"/>
            <w:tcBorders>
              <w:top w:val="single" w:color="auto" w:sz="4" w:space="0"/>
              <w:left w:val="single" w:color="auto" w:sz="4" w:space="0"/>
              <w:bottom w:val="single" w:color="auto" w:sz="4" w:space="0"/>
              <w:right w:val="single" w:color="auto" w:sz="4" w:space="0"/>
            </w:tcBorders>
            <w:vAlign w:val="center"/>
          </w:tcPr>
          <w:p w14:paraId="2451F3EA">
            <w:pPr>
              <w:jc w:val="center"/>
              <w:rPr>
                <w:rFonts w:cs="宋体"/>
                <w:strike w:val="0"/>
                <w:dstrike w:val="0"/>
                <w:color w:val="auto"/>
                <w:sz w:val="18"/>
                <w:szCs w:val="18"/>
                <w:highlight w:val="none"/>
              </w:rPr>
            </w:pPr>
            <w:r>
              <w:rPr>
                <w:rFonts w:hint="eastAsia"/>
                <w:strike w:val="0"/>
                <w:dstrike w:val="0"/>
                <w:color w:val="auto"/>
                <w:sz w:val="18"/>
                <w:szCs w:val="18"/>
                <w:highlight w:val="none"/>
              </w:rPr>
              <w:t>井盖等级</w:t>
            </w:r>
            <w:r>
              <w:rPr>
                <w:rFonts w:hint="eastAsia"/>
                <w:strike w:val="0"/>
                <w:dstrike w:val="0"/>
                <w:color w:val="auto"/>
                <w:sz w:val="18"/>
                <w:szCs w:val="18"/>
                <w:highlight w:val="none"/>
              </w:rPr>
              <w:br w:type="textWrapping"/>
            </w:r>
            <w:r>
              <w:rPr>
                <w:rFonts w:hint="eastAsia" w:cs="Times New Roman"/>
                <w:strike w:val="0"/>
                <w:dstrike w:val="0"/>
                <w:color w:val="auto"/>
                <w:sz w:val="18"/>
                <w:szCs w:val="18"/>
                <w:highlight w:val="none"/>
              </w:rPr>
              <w:t>(</w:t>
            </w:r>
            <w:r>
              <w:rPr>
                <w:rFonts w:cs="Times New Roman"/>
                <w:strike w:val="0"/>
                <w:dstrike w:val="0"/>
                <w:color w:val="auto"/>
                <w:sz w:val="18"/>
                <w:szCs w:val="18"/>
                <w:highlight w:val="none"/>
              </w:rPr>
              <w:t>kN</w:t>
            </w:r>
            <w:r>
              <w:rPr>
                <w:rFonts w:hint="eastAsia" w:cs="Times New Roman"/>
                <w:strike w:val="0"/>
                <w:dstrike w:val="0"/>
                <w:color w:val="auto"/>
                <w:sz w:val="18"/>
                <w:szCs w:val="18"/>
                <w:highlight w:val="none"/>
              </w:rPr>
              <w:t>)</w:t>
            </w:r>
          </w:p>
        </w:tc>
        <w:tc>
          <w:tcPr>
            <w:tcW w:w="3597" w:type="pct"/>
            <w:tcBorders>
              <w:top w:val="single" w:color="auto" w:sz="4" w:space="0"/>
              <w:left w:val="single" w:color="auto" w:sz="4" w:space="0"/>
              <w:bottom w:val="single" w:color="auto" w:sz="4" w:space="0"/>
              <w:right w:val="single" w:color="auto" w:sz="4" w:space="0"/>
            </w:tcBorders>
            <w:vAlign w:val="center"/>
          </w:tcPr>
          <w:p w14:paraId="77072568">
            <w:pPr>
              <w:jc w:val="center"/>
              <w:rPr>
                <w:rFonts w:cs="宋体"/>
                <w:strike w:val="0"/>
                <w:dstrike w:val="0"/>
                <w:color w:val="auto"/>
                <w:sz w:val="18"/>
                <w:szCs w:val="18"/>
                <w:highlight w:val="none"/>
              </w:rPr>
            </w:pPr>
            <w:r>
              <w:rPr>
                <w:rFonts w:hint="eastAsia"/>
                <w:strike w:val="0"/>
                <w:dstrike w:val="0"/>
                <w:color w:val="auto"/>
                <w:sz w:val="18"/>
                <w:szCs w:val="18"/>
                <w:highlight w:val="none"/>
              </w:rPr>
              <w:t>适用区域</w:t>
            </w:r>
          </w:p>
        </w:tc>
      </w:tr>
      <w:tr w14:paraId="6596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06863B68">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A15</w:t>
            </w:r>
          </w:p>
        </w:tc>
        <w:tc>
          <w:tcPr>
            <w:tcW w:w="3597" w:type="pct"/>
            <w:tcBorders>
              <w:top w:val="single" w:color="auto" w:sz="4" w:space="0"/>
              <w:left w:val="single" w:color="auto" w:sz="4" w:space="0"/>
              <w:bottom w:val="single" w:color="auto" w:sz="4" w:space="0"/>
              <w:right w:val="single" w:color="auto" w:sz="4" w:space="0"/>
            </w:tcBorders>
            <w:vAlign w:val="center"/>
          </w:tcPr>
          <w:p w14:paraId="66A1BB2D">
            <w:pPr>
              <w:rPr>
                <w:rFonts w:cs="宋体"/>
                <w:strike w:val="0"/>
                <w:dstrike w:val="0"/>
                <w:color w:val="auto"/>
                <w:sz w:val="18"/>
                <w:szCs w:val="18"/>
                <w:highlight w:val="none"/>
              </w:rPr>
            </w:pPr>
            <w:r>
              <w:rPr>
                <w:rFonts w:hint="eastAsia"/>
                <w:strike w:val="0"/>
                <w:dstrike w:val="0"/>
                <w:color w:val="auto"/>
                <w:sz w:val="18"/>
                <w:szCs w:val="18"/>
                <w:highlight w:val="none"/>
              </w:rPr>
              <w:t>绿化带、人行道等禁止机动车驶入的区域</w:t>
            </w:r>
          </w:p>
        </w:tc>
      </w:tr>
      <w:tr w14:paraId="573F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5FCF146E">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B125</w:t>
            </w:r>
          </w:p>
        </w:tc>
        <w:tc>
          <w:tcPr>
            <w:tcW w:w="3597" w:type="pct"/>
            <w:tcBorders>
              <w:top w:val="single" w:color="auto" w:sz="4" w:space="0"/>
              <w:left w:val="single" w:color="auto" w:sz="4" w:space="0"/>
              <w:bottom w:val="single" w:color="auto" w:sz="4" w:space="0"/>
              <w:right w:val="single" w:color="auto" w:sz="4" w:space="0"/>
            </w:tcBorders>
            <w:vAlign w:val="center"/>
          </w:tcPr>
          <w:p w14:paraId="264F9CCD">
            <w:pPr>
              <w:rPr>
                <w:rFonts w:cs="宋体"/>
                <w:strike w:val="0"/>
                <w:dstrike w:val="0"/>
                <w:color w:val="auto"/>
                <w:sz w:val="18"/>
                <w:szCs w:val="18"/>
                <w:highlight w:val="none"/>
              </w:rPr>
            </w:pPr>
            <w:r>
              <w:rPr>
                <w:rFonts w:hint="eastAsia"/>
                <w:strike w:val="0"/>
                <w:dstrike w:val="0"/>
                <w:color w:val="auto"/>
                <w:sz w:val="18"/>
                <w:szCs w:val="18"/>
                <w:highlight w:val="none"/>
              </w:rPr>
              <w:t>人行道、非机动车道、小车停车场及地下停车场</w:t>
            </w:r>
          </w:p>
        </w:tc>
      </w:tr>
      <w:tr w14:paraId="4F74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2AD43376">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C250</w:t>
            </w:r>
          </w:p>
        </w:tc>
        <w:tc>
          <w:tcPr>
            <w:tcW w:w="3597" w:type="pct"/>
            <w:tcBorders>
              <w:top w:val="single" w:color="auto" w:sz="4" w:space="0"/>
              <w:left w:val="single" w:color="auto" w:sz="4" w:space="0"/>
              <w:bottom w:val="single" w:color="auto" w:sz="4" w:space="0"/>
              <w:right w:val="single" w:color="auto" w:sz="4" w:space="0"/>
            </w:tcBorders>
            <w:vAlign w:val="center"/>
          </w:tcPr>
          <w:p w14:paraId="29C6ECB7">
            <w:pPr>
              <w:rPr>
                <w:rFonts w:cs="宋体"/>
                <w:strike w:val="0"/>
                <w:dstrike w:val="0"/>
                <w:color w:val="auto"/>
                <w:sz w:val="18"/>
                <w:szCs w:val="18"/>
                <w:highlight w:val="none"/>
              </w:rPr>
            </w:pPr>
            <w:r>
              <w:rPr>
                <w:rFonts w:hint="eastAsia"/>
                <w:strike w:val="0"/>
                <w:dstrike w:val="0"/>
                <w:color w:val="auto"/>
                <w:sz w:val="18"/>
                <w:szCs w:val="18"/>
                <w:highlight w:val="none"/>
              </w:rPr>
              <w:t>住宅小区、背街小巷、仅有轻型机动车或小车行驶的区域，道路两边路缘石开始</w:t>
            </w:r>
            <w:r>
              <w:rPr>
                <w:rFonts w:cs="Times New Roman"/>
                <w:strike w:val="0"/>
                <w:dstrike w:val="0"/>
                <w:color w:val="auto"/>
                <w:sz w:val="18"/>
                <w:szCs w:val="18"/>
                <w:highlight w:val="none"/>
              </w:rPr>
              <w:t>0.5m</w:t>
            </w:r>
            <w:r>
              <w:rPr>
                <w:rFonts w:hint="eastAsia"/>
                <w:strike w:val="0"/>
                <w:dstrike w:val="0"/>
                <w:color w:val="auto"/>
                <w:sz w:val="18"/>
                <w:szCs w:val="18"/>
                <w:highlight w:val="none"/>
              </w:rPr>
              <w:t>以内。</w:t>
            </w:r>
          </w:p>
        </w:tc>
      </w:tr>
      <w:tr w14:paraId="04E1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tcBorders>
              <w:top w:val="single" w:color="auto" w:sz="4" w:space="0"/>
              <w:left w:val="single" w:color="auto" w:sz="4" w:space="0"/>
              <w:bottom w:val="single" w:color="auto" w:sz="4" w:space="0"/>
              <w:right w:val="single" w:color="auto" w:sz="4" w:space="0"/>
            </w:tcBorders>
            <w:vAlign w:val="center"/>
          </w:tcPr>
          <w:p w14:paraId="3050580C">
            <w:pPr>
              <w:jc w:val="center"/>
              <w:rPr>
                <w:rFonts w:cs="Times New Roman"/>
                <w:strike w:val="0"/>
                <w:dstrike w:val="0"/>
                <w:color w:val="auto"/>
                <w:sz w:val="18"/>
                <w:szCs w:val="18"/>
                <w:highlight w:val="none"/>
              </w:rPr>
            </w:pPr>
            <w:r>
              <w:rPr>
                <w:rFonts w:cs="Times New Roman"/>
                <w:strike w:val="0"/>
                <w:dstrike w:val="0"/>
                <w:color w:val="auto"/>
                <w:sz w:val="18"/>
                <w:szCs w:val="18"/>
                <w:highlight w:val="none"/>
              </w:rPr>
              <w:t>D400</w:t>
            </w:r>
          </w:p>
        </w:tc>
        <w:tc>
          <w:tcPr>
            <w:tcW w:w="3597" w:type="pct"/>
            <w:tcBorders>
              <w:top w:val="single" w:color="auto" w:sz="4" w:space="0"/>
              <w:left w:val="single" w:color="auto" w:sz="4" w:space="0"/>
              <w:bottom w:val="single" w:color="auto" w:sz="4" w:space="0"/>
              <w:right w:val="single" w:color="auto" w:sz="4" w:space="0"/>
            </w:tcBorders>
            <w:vAlign w:val="center"/>
          </w:tcPr>
          <w:p w14:paraId="154EA372">
            <w:pPr>
              <w:rPr>
                <w:rFonts w:cs="宋体"/>
                <w:strike w:val="0"/>
                <w:dstrike w:val="0"/>
                <w:color w:val="auto"/>
                <w:sz w:val="18"/>
                <w:szCs w:val="18"/>
                <w:highlight w:val="none"/>
              </w:rPr>
            </w:pPr>
            <w:r>
              <w:rPr>
                <w:rFonts w:hint="eastAsia"/>
                <w:strike w:val="0"/>
                <w:dstrike w:val="0"/>
                <w:color w:val="auto"/>
                <w:sz w:val="18"/>
                <w:szCs w:val="18"/>
                <w:highlight w:val="none"/>
              </w:rPr>
              <w:t>城市主路、公路、高等级公路、高速公路等区域</w:t>
            </w:r>
          </w:p>
        </w:tc>
      </w:tr>
    </w:tbl>
    <w:p w14:paraId="35BE1392">
      <w:pPr>
        <w:pStyle w:val="4"/>
        <w:rPr>
          <w:color w:val="auto"/>
          <w:highlight w:val="none"/>
        </w:rPr>
      </w:pPr>
      <w:r>
        <w:rPr>
          <w:color w:val="auto"/>
          <w:highlight w:val="none"/>
        </w:rPr>
        <w:t>检查井应根据地面荷载情况选择分离式或非分离式检查井，并应符合下列规定：</w:t>
      </w:r>
    </w:p>
    <w:p w14:paraId="5801864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当检查井设置在机动车道上时，应设置分离式检查井，并应根据道路荷载等级配置井盖</w:t>
      </w:r>
      <w:r>
        <w:rPr>
          <w:rFonts w:hint="eastAsia" w:ascii="Times New Roman" w:hAnsi="Times New Roman" w:cs="Times New Roman"/>
          <w:color w:val="auto"/>
          <w:highlight w:val="none"/>
        </w:rPr>
        <w:t>；</w:t>
      </w:r>
    </w:p>
    <w:p w14:paraId="4D8A3600">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当检查井设置在绿地、人行道上时，可设置非分离式检查井及塑料复合井盖。</w:t>
      </w:r>
    </w:p>
    <w:p w14:paraId="4A468BC5">
      <w:pPr>
        <w:pStyle w:val="4"/>
        <w:rPr>
          <w:color w:val="auto"/>
          <w:highlight w:val="none"/>
        </w:rPr>
      </w:pPr>
      <w:r>
        <w:rPr>
          <w:color w:val="auto"/>
          <w:highlight w:val="none"/>
        </w:rPr>
        <w:t>当检查井井径小于或等于700mm时，宜选用直壁式检查井；当井径大于700mm时，宜选用收口式检查井。</w:t>
      </w:r>
    </w:p>
    <w:p w14:paraId="0F6CE261">
      <w:pPr>
        <w:pStyle w:val="4"/>
        <w:rPr>
          <w:color w:val="auto"/>
          <w:highlight w:val="none"/>
        </w:rPr>
      </w:pPr>
      <w:r>
        <w:rPr>
          <w:color w:val="auto"/>
          <w:highlight w:val="none"/>
        </w:rPr>
        <w:t>井深不大于</w:t>
      </w:r>
      <w:r>
        <w:rPr>
          <w:rFonts w:hint="eastAsia"/>
          <w:color w:val="auto"/>
          <w:highlight w:val="none"/>
        </w:rPr>
        <w:t>1.</w:t>
      </w:r>
      <w:r>
        <w:rPr>
          <w:color w:val="auto"/>
          <w:highlight w:val="none"/>
        </w:rPr>
        <w:t>5</w:t>
      </w:r>
      <w:r>
        <w:rPr>
          <w:rFonts w:hint="eastAsia"/>
          <w:color w:val="auto"/>
          <w:highlight w:val="none"/>
        </w:rPr>
        <w:t>m时应设置爬梯或踏步。</w:t>
      </w:r>
    </w:p>
    <w:p w14:paraId="5F356699">
      <w:pPr>
        <w:pStyle w:val="4"/>
        <w:rPr>
          <w:color w:val="auto"/>
          <w:highlight w:val="none"/>
        </w:rPr>
      </w:pPr>
      <w:r>
        <w:rPr>
          <w:color w:val="auto"/>
          <w:highlight w:val="none"/>
        </w:rPr>
        <w:t>收口检查井的检修室高度不宜低于1.8m。污水检查井检修室高度应由流槽顶起算，雨水（合流）检查井检修室高度应由管内底算起。</w:t>
      </w:r>
    </w:p>
    <w:p w14:paraId="1EADE0BD">
      <w:pPr>
        <w:pStyle w:val="4"/>
        <w:rPr>
          <w:color w:val="auto"/>
          <w:highlight w:val="none"/>
        </w:rPr>
      </w:pPr>
      <w:r>
        <w:rPr>
          <w:color w:val="auto"/>
          <w:highlight w:val="none"/>
        </w:rPr>
        <w:t>收口锥体底部的覆土深度不应大于4.2m</w:t>
      </w:r>
      <w:r>
        <w:rPr>
          <w:rFonts w:hint="eastAsia"/>
          <w:color w:val="auto"/>
          <w:highlight w:val="none"/>
          <w:lang w:eastAsia="zh-CN"/>
        </w:rPr>
        <w:t>，</w:t>
      </w:r>
      <w:r>
        <w:rPr>
          <w:color w:val="auto"/>
          <w:highlight w:val="none"/>
        </w:rPr>
        <w:t>车行道下检查井的收口锥体顶部距地面的高度不宜小于0.7m；非机动车道下检查井的收口锥体顶部覆土厚度不宜小于0.6m。</w:t>
      </w:r>
    </w:p>
    <w:p w14:paraId="25FE502A">
      <w:pPr>
        <w:pStyle w:val="4"/>
        <w:rPr>
          <w:color w:val="auto"/>
          <w:highlight w:val="none"/>
        </w:rPr>
      </w:pPr>
      <w:r>
        <w:rPr>
          <w:color w:val="auto"/>
          <w:highlight w:val="none"/>
        </w:rPr>
        <w:t>污水排水系统中应选用带流槽的</w:t>
      </w:r>
      <w:r>
        <w:rPr>
          <w:rFonts w:hint="eastAsia"/>
          <w:color w:val="auto"/>
          <w:highlight w:val="none"/>
          <w:lang w:eastAsia="zh-CN"/>
        </w:rPr>
        <w:t>井座</w:t>
      </w:r>
      <w:r>
        <w:rPr>
          <w:color w:val="auto"/>
          <w:highlight w:val="none"/>
        </w:rPr>
        <w:t>；雨水检查井可选用带流槽的</w:t>
      </w:r>
      <w:r>
        <w:rPr>
          <w:rFonts w:hint="eastAsia"/>
          <w:color w:val="auto"/>
          <w:highlight w:val="none"/>
          <w:lang w:eastAsia="zh-CN"/>
        </w:rPr>
        <w:t>井座</w:t>
      </w:r>
      <w:r>
        <w:rPr>
          <w:rFonts w:hint="eastAsia"/>
          <w:color w:val="auto"/>
          <w:highlight w:val="none"/>
        </w:rPr>
        <w:t>，</w:t>
      </w:r>
      <w:r>
        <w:rPr>
          <w:color w:val="auto"/>
          <w:highlight w:val="none"/>
        </w:rPr>
        <w:t>带有沉泥室的</w:t>
      </w:r>
      <w:r>
        <w:rPr>
          <w:rFonts w:hint="eastAsia"/>
          <w:color w:val="auto"/>
          <w:highlight w:val="none"/>
          <w:lang w:eastAsia="zh-CN"/>
        </w:rPr>
        <w:t>井座</w:t>
      </w:r>
      <w:r>
        <w:rPr>
          <w:color w:val="auto"/>
          <w:highlight w:val="none"/>
        </w:rPr>
        <w:t>其沉泥井的井径不应小于500mm。</w:t>
      </w:r>
    </w:p>
    <w:p w14:paraId="28561554">
      <w:pPr>
        <w:pStyle w:val="4"/>
        <w:rPr>
          <w:color w:val="auto"/>
          <w:highlight w:val="none"/>
        </w:rPr>
      </w:pPr>
      <w:r>
        <w:rPr>
          <w:color w:val="auto"/>
          <w:highlight w:val="none"/>
        </w:rPr>
        <w:t>水封井的水封深度不应小于0.25m，井上应设通风设施，井底应设沉泥室。</w:t>
      </w:r>
    </w:p>
    <w:p w14:paraId="097D0897">
      <w:pPr>
        <w:pStyle w:val="4"/>
        <w:rPr>
          <w:color w:val="auto"/>
          <w:highlight w:val="none"/>
        </w:rPr>
      </w:pPr>
      <w:r>
        <w:rPr>
          <w:color w:val="auto"/>
          <w:highlight w:val="none"/>
        </w:rPr>
        <w:t>在排水管道变径处、变坡处</w:t>
      </w:r>
      <w:r>
        <w:rPr>
          <w:rFonts w:hint="eastAsia"/>
          <w:color w:val="auto"/>
          <w:highlight w:val="none"/>
          <w:lang w:eastAsia="zh-CN"/>
        </w:rPr>
        <w:t>，</w:t>
      </w:r>
      <w:r>
        <w:rPr>
          <w:color w:val="auto"/>
          <w:kern w:val="0"/>
          <w:szCs w:val="24"/>
          <w:highlight w:val="none"/>
        </w:rPr>
        <w:t>异径渐变接头</w:t>
      </w:r>
      <w:r>
        <w:rPr>
          <w:color w:val="auto"/>
          <w:highlight w:val="none"/>
        </w:rPr>
        <w:t>宜设置变径</w:t>
      </w:r>
      <w:r>
        <w:rPr>
          <w:rFonts w:hint="eastAsia"/>
          <w:color w:val="auto"/>
          <w:highlight w:val="none"/>
          <w:lang w:eastAsia="zh-CN"/>
        </w:rPr>
        <w:t>井座</w:t>
      </w:r>
      <w:r>
        <w:rPr>
          <w:color w:val="auto"/>
          <w:highlight w:val="none"/>
        </w:rPr>
        <w:t>，或设置变径接头。</w:t>
      </w:r>
      <w:r>
        <w:rPr>
          <w:rFonts w:hint="eastAsia"/>
          <w:color w:val="auto"/>
          <w:highlight w:val="none"/>
          <w:lang w:eastAsia="zh-CN"/>
        </w:rPr>
        <w:t>井座</w:t>
      </w:r>
      <w:r>
        <w:rPr>
          <w:color w:val="auto"/>
          <w:highlight w:val="none"/>
        </w:rPr>
        <w:t>承口处设置变径接头时，应符合下列要求：</w:t>
      </w:r>
    </w:p>
    <w:p w14:paraId="1CBF50D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污水、雨污合流检查井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应设置异径渐变接头，且要与上游管管顶平接；</w:t>
      </w:r>
    </w:p>
    <w:p w14:paraId="728DF71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雨水检查井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可设置异径偏心接头，且要与上游管管顶平接。</w:t>
      </w:r>
    </w:p>
    <w:p w14:paraId="26AB77EC">
      <w:pPr>
        <w:pStyle w:val="4"/>
        <w:rPr>
          <w:rFonts w:hint="eastAsia"/>
          <w:color w:val="auto"/>
          <w:highlight w:val="none"/>
          <w:lang w:eastAsia="zh-CN"/>
        </w:rPr>
      </w:pPr>
      <w:r>
        <w:rPr>
          <w:rFonts w:hint="eastAsia"/>
          <w:color w:val="auto"/>
          <w:highlight w:val="none"/>
        </w:rPr>
        <w:t>检查井规格型号选择应根据连接排水管的数量、管径埋深以及检查井交汇角度等确定</w:t>
      </w:r>
      <w:r>
        <w:rPr>
          <w:rFonts w:hint="eastAsia"/>
          <w:color w:val="auto"/>
          <w:highlight w:val="none"/>
          <w:lang w:eastAsia="zh-CN"/>
        </w:rPr>
        <w:t>：</w:t>
      </w:r>
    </w:p>
    <w:p w14:paraId="7DD121D9">
      <w:pPr>
        <w:pStyle w:val="5"/>
        <w:ind w:left="0"/>
        <w:textAlignment w:val="auto"/>
        <w:rPr>
          <w:rFonts w:hint="eastAsia"/>
          <w:color w:val="auto"/>
          <w:highlight w:val="none"/>
        </w:rPr>
      </w:pPr>
      <w:r>
        <w:rPr>
          <w:rFonts w:hint="eastAsia"/>
          <w:color w:val="auto"/>
          <w:highlight w:val="none"/>
        </w:rPr>
        <w:t>当水流在</w:t>
      </w:r>
      <w:r>
        <w:rPr>
          <w:rFonts w:hint="eastAsia" w:ascii="Times New Roman" w:hAnsi="Times New Roman" w:cs="Times New Roman"/>
          <w:color w:val="auto"/>
          <w:highlight w:val="none"/>
        </w:rPr>
        <w:t>检查</w:t>
      </w:r>
      <w:r>
        <w:rPr>
          <w:rFonts w:hint="eastAsia"/>
          <w:color w:val="auto"/>
          <w:highlight w:val="none"/>
        </w:rPr>
        <w:t>井处转向时，应根据水流偏转角度选择90</w:t>
      </w:r>
      <w:r>
        <w:rPr>
          <w:rFonts w:hint="eastAsia"/>
          <w:color w:val="auto"/>
          <w:highlight w:val="none"/>
          <w:lang w:val="en-US" w:eastAsia="zh-CN"/>
        </w:rPr>
        <w:t>°</w:t>
      </w:r>
      <w:r>
        <w:rPr>
          <w:rFonts w:hint="eastAsia"/>
          <w:color w:val="auto"/>
          <w:highlight w:val="none"/>
        </w:rPr>
        <w:t>弯头、135°弯头的检查井;</w:t>
      </w:r>
    </w:p>
    <w:p w14:paraId="54B8233F">
      <w:pPr>
        <w:pStyle w:val="5"/>
        <w:ind w:left="0"/>
        <w:textAlignment w:val="auto"/>
        <w:rPr>
          <w:rFonts w:hint="eastAsia"/>
          <w:color w:val="auto"/>
          <w:highlight w:val="none"/>
        </w:rPr>
      </w:pPr>
      <w:r>
        <w:rPr>
          <w:rFonts w:hint="eastAsia"/>
          <w:color w:val="auto"/>
          <w:highlight w:val="none"/>
        </w:rPr>
        <w:t>当直线</w:t>
      </w:r>
      <w:r>
        <w:rPr>
          <w:rFonts w:hint="eastAsia" w:ascii="Times New Roman" w:hAnsi="Times New Roman" w:cs="Times New Roman"/>
          <w:color w:val="auto"/>
          <w:highlight w:val="none"/>
        </w:rPr>
        <w:t>排水管</w:t>
      </w:r>
      <w:r>
        <w:rPr>
          <w:rFonts w:hint="eastAsia"/>
          <w:color w:val="auto"/>
          <w:highlight w:val="none"/>
        </w:rPr>
        <w:t>段上有汇入管接入检查井时，可根据</w:t>
      </w:r>
      <w:r>
        <w:rPr>
          <w:rFonts w:hint="eastAsia"/>
          <w:color w:val="auto"/>
          <w:highlight w:val="none"/>
          <w:lang w:eastAsia="zh-CN"/>
        </w:rPr>
        <w:t>汇入</w:t>
      </w:r>
      <w:r>
        <w:rPr>
          <w:rFonts w:hint="eastAsia"/>
          <w:color w:val="auto"/>
          <w:highlight w:val="none"/>
        </w:rPr>
        <w:t>管道接入的角度选择 90°三通、</w:t>
      </w:r>
      <w:r>
        <w:rPr>
          <w:rFonts w:hint="eastAsia"/>
          <w:color w:val="auto"/>
          <w:highlight w:val="none"/>
          <w:lang w:val="en-US" w:eastAsia="zh-CN"/>
        </w:rPr>
        <w:t xml:space="preserve"> </w:t>
      </w:r>
      <w:r>
        <w:rPr>
          <w:rFonts w:hint="eastAsia"/>
          <w:color w:val="auto"/>
          <w:highlight w:val="none"/>
        </w:rPr>
        <w:t>45°斜三通、90°汇合四通、45°斜四通的</w:t>
      </w:r>
      <w:r>
        <w:rPr>
          <w:rFonts w:hint="eastAsia" w:ascii="Times New Roman" w:hAnsi="Times New Roman" w:cs="Times New Roman"/>
          <w:color w:val="auto"/>
          <w:highlight w:val="none"/>
        </w:rPr>
        <w:t>检查</w:t>
      </w:r>
      <w:r>
        <w:rPr>
          <w:rFonts w:hint="eastAsia"/>
          <w:color w:val="auto"/>
          <w:highlight w:val="none"/>
        </w:rPr>
        <w:t>井;</w:t>
      </w:r>
    </w:p>
    <w:p w14:paraId="60E9955D">
      <w:pPr>
        <w:pStyle w:val="5"/>
        <w:ind w:left="0"/>
        <w:textAlignment w:val="auto"/>
        <w:rPr>
          <w:rFonts w:hint="eastAsia"/>
          <w:color w:val="auto"/>
          <w:highlight w:val="none"/>
          <w:lang w:eastAsia="zh-CN"/>
        </w:rPr>
      </w:pPr>
      <w:r>
        <w:rPr>
          <w:rFonts w:hint="eastAsia"/>
          <w:color w:val="auto"/>
          <w:highlight w:val="none"/>
        </w:rPr>
        <w:t>检查井规格宜按表4.2.1</w:t>
      </w:r>
      <w:r>
        <w:rPr>
          <w:rFonts w:hint="eastAsia"/>
          <w:color w:val="auto"/>
          <w:highlight w:val="none"/>
          <w:lang w:val="en-US" w:eastAsia="zh-CN"/>
        </w:rPr>
        <w:t>1</w:t>
      </w:r>
      <w:r>
        <w:rPr>
          <w:rFonts w:hint="eastAsia"/>
          <w:color w:val="auto"/>
          <w:highlight w:val="none"/>
        </w:rPr>
        <w:t>选用</w:t>
      </w:r>
      <w:r>
        <w:rPr>
          <w:rFonts w:hint="eastAsia"/>
          <w:color w:val="auto"/>
          <w:highlight w:val="none"/>
          <w:lang w:eastAsia="zh-CN"/>
        </w:rPr>
        <w:t>；</w:t>
      </w:r>
    </w:p>
    <w:p w14:paraId="7B730DCC">
      <w:pPr>
        <w:pStyle w:val="88"/>
        <w:rPr>
          <w:rFonts w:hint="default" w:eastAsia="宋体"/>
          <w:color w:val="auto"/>
          <w:highlight w:val="none"/>
          <w:lang w:val="en-US" w:eastAsia="zh-CN"/>
        </w:rPr>
      </w:pPr>
      <w:r>
        <w:rPr>
          <w:strike w:val="0"/>
          <w:dstrike w:val="0"/>
          <w:color w:val="auto"/>
          <w:highlight w:val="none"/>
        </w:rPr>
        <w:t xml:space="preserve">  </w:t>
      </w:r>
      <w:r>
        <w:rPr>
          <w:rFonts w:hint="eastAsia"/>
          <w:strike w:val="0"/>
          <w:dstrike w:val="0"/>
          <w:color w:val="auto"/>
          <w:highlight w:val="none"/>
          <w:lang w:val="en-US" w:eastAsia="zh-CN"/>
        </w:rPr>
        <w:t>检查井选用表</w:t>
      </w:r>
    </w:p>
    <w:tbl>
      <w:tblPr>
        <w:tblStyle w:val="29"/>
        <w:tblpPr w:leftFromText="180" w:rightFromText="180" w:vertAnchor="text" w:horzAnchor="page" w:tblpX="1518" w:tblpY="305"/>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2"/>
        <w:gridCol w:w="980"/>
        <w:gridCol w:w="1329"/>
        <w:gridCol w:w="1279"/>
      </w:tblGrid>
      <w:tr w14:paraId="09B2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CB0B">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排水管道公称尺寸DN(mm)</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750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井深(m)</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3EB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井径DN(mm)</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E70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检查井形式</w:t>
            </w:r>
          </w:p>
        </w:tc>
      </w:tr>
      <w:tr w14:paraId="330A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79EE4">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BC5C">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≤1.2</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48A8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450 </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3785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7DD9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0297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300～600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4FC5">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≤1.2</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B5E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630、700</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3651F">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6C6A4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A68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200～600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B6898">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w:t>
            </w:r>
            <w:r>
              <w:rPr>
                <w:rFonts w:ascii="宋体" w:hAnsi="宋体" w:eastAsia="宋体" w:cs="宋体"/>
                <w:i w:val="0"/>
                <w:iCs w:val="0"/>
                <w:color w:val="auto"/>
                <w:kern w:val="0"/>
                <w:sz w:val="18"/>
                <w:szCs w:val="18"/>
                <w:highlight w:val="none"/>
                <w:u w:val="none"/>
                <w:lang w:val="en-US" w:eastAsia="zh-CN" w:bidi="ar"/>
              </w:rPr>
              <w:t>1.2</w:t>
            </w:r>
            <w:r>
              <w:rPr>
                <w:rFonts w:hint="eastAsia" w:ascii="宋体" w:hAnsi="宋体" w:cs="宋体"/>
                <w:i w:val="0"/>
                <w:iCs w:val="0"/>
                <w:color w:val="auto"/>
                <w:kern w:val="0"/>
                <w:sz w:val="18"/>
                <w:szCs w:val="18"/>
                <w:highlight w:val="none"/>
                <w:u w:val="none"/>
                <w:lang w:val="en-US" w:eastAsia="zh-CN" w:bidi="ar"/>
              </w:rPr>
              <w:t>，＜1.5</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965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630、700</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D1F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直壁型</w:t>
            </w:r>
          </w:p>
        </w:tc>
      </w:tr>
      <w:tr w14:paraId="77A9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2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918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300～1000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27342">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≥1.5</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88B21">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1000 </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060A">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8"/>
                <w:color w:val="auto"/>
                <w:sz w:val="18"/>
                <w:szCs w:val="18"/>
                <w:highlight w:val="none"/>
                <w:lang w:val="en-US" w:eastAsia="zh-CN" w:bidi="ar"/>
              </w:rPr>
              <w:t>收口型</w:t>
            </w:r>
          </w:p>
        </w:tc>
      </w:tr>
    </w:tbl>
    <w:p w14:paraId="42022E3E">
      <w:pPr>
        <w:pStyle w:val="5"/>
        <w:ind w:left="0"/>
        <w:textAlignment w:val="auto"/>
        <w:rPr>
          <w:color w:val="auto"/>
          <w:highlight w:val="none"/>
        </w:rPr>
      </w:pPr>
      <w:r>
        <w:rPr>
          <w:rFonts w:hint="eastAsia"/>
          <w:color w:val="auto"/>
          <w:highlight w:val="none"/>
        </w:rPr>
        <w:t>当井内设置液位等传感器时，</w:t>
      </w:r>
      <w:r>
        <w:rPr>
          <w:rFonts w:hint="eastAsia"/>
          <w:color w:val="auto"/>
          <w:highlight w:val="none"/>
          <w:lang w:eastAsia="zh-CN"/>
        </w:rPr>
        <w:t>井径</w:t>
      </w:r>
      <w:r>
        <w:rPr>
          <w:rFonts w:hint="eastAsia"/>
          <w:color w:val="auto"/>
          <w:highlight w:val="none"/>
        </w:rPr>
        <w:t>不宜小于1000mm。</w:t>
      </w:r>
    </w:p>
    <w:p w14:paraId="2D35C9DB">
      <w:pPr>
        <w:pStyle w:val="4"/>
        <w:rPr>
          <w:rFonts w:hint="eastAsia"/>
          <w:color w:val="auto"/>
          <w:highlight w:val="none"/>
        </w:rPr>
      </w:pPr>
      <w:r>
        <w:rPr>
          <w:rFonts w:hint="eastAsia"/>
          <w:color w:val="auto"/>
          <w:highlight w:val="none"/>
        </w:rPr>
        <w:t>井筒与井座、偏置收口等部件的连接应采用承插柔性连接，</w:t>
      </w:r>
      <w:r>
        <w:rPr>
          <w:rFonts w:hint="eastAsia"/>
          <w:color w:val="auto"/>
          <w:highlight w:val="none"/>
          <w:lang w:val="en-US" w:eastAsia="zh-CN"/>
        </w:rPr>
        <w:t>并</w:t>
      </w:r>
      <w:r>
        <w:rPr>
          <w:rFonts w:hint="eastAsia"/>
          <w:color w:val="auto"/>
          <w:highlight w:val="none"/>
        </w:rPr>
        <w:t>采用热收缩带或套补强。</w:t>
      </w:r>
    </w:p>
    <w:p w14:paraId="4F042611">
      <w:pPr>
        <w:pStyle w:val="4"/>
        <w:rPr>
          <w:color w:val="auto"/>
          <w:highlight w:val="none"/>
        </w:rPr>
      </w:pPr>
      <w:r>
        <w:rPr>
          <w:color w:val="auto"/>
          <w:highlight w:val="none"/>
        </w:rPr>
        <w:t>排水管道上需要汇入排水支管时，应按下列要求设置。</w:t>
      </w:r>
    </w:p>
    <w:p w14:paraId="6D3541F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当排水管与主管道管底标高高差大于表4.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时，应根据支管的管径、数量以及汇入方向设置相应的井壁接管件，然后汇入检查井，当排水管与主管道管底标高高差小于表4.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时，应根据支管的管径、数量以及汇入方向设置相应的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，将支管汇入</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。当支管管径不同时，可通过变径接头的方式过渡</w:t>
      </w:r>
      <w:r>
        <w:rPr>
          <w:rFonts w:hint="eastAsia" w:ascii="Times New Roman" w:hAnsi="Times New Roman" w:cs="Times New Roman"/>
          <w:color w:val="auto"/>
          <w:highlight w:val="none"/>
        </w:rPr>
        <w:t>；</w:t>
      </w:r>
    </w:p>
    <w:p w14:paraId="2F2FF71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当需在井筒上现场开孔接入支管时，宜设置</w:t>
      </w:r>
      <w:r>
        <w:rPr>
          <w:rFonts w:hint="eastAsia" w:ascii="Times New Roman" w:hAnsi="Times New Roman" w:cs="Times New Roman"/>
          <w:color w:val="auto"/>
          <w:highlight w:val="none"/>
          <w:lang w:eastAsia="zh-CN"/>
        </w:rPr>
        <w:t>马鞍接头</w:t>
      </w:r>
      <w:r>
        <w:rPr>
          <w:rFonts w:ascii="Times New Roman" w:hAnsi="Times New Roman" w:cs="Times New Roman"/>
          <w:color w:val="auto"/>
          <w:highlight w:val="none"/>
        </w:rPr>
        <w:t>，且不得倒坡</w:t>
      </w:r>
      <w:r>
        <w:rPr>
          <w:rFonts w:hint="eastAsia" w:ascii="Times New Roman" w:hAnsi="Times New Roman" w:cs="Times New Roman"/>
          <w:color w:val="auto"/>
          <w:highlight w:val="none"/>
        </w:rPr>
        <w:t>；</w:t>
      </w:r>
    </w:p>
    <w:p w14:paraId="5E2647A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检查井井径大于等于700mm时，接入检查井中管径大于300mm的排水支管数量不得超过三根。</w:t>
      </w:r>
    </w:p>
    <w:p w14:paraId="7D98A564">
      <w:pPr>
        <w:pStyle w:val="4"/>
        <w:rPr>
          <w:color w:val="auto"/>
          <w:highlight w:val="none"/>
        </w:rPr>
      </w:pPr>
      <w:r>
        <w:rPr>
          <w:color w:val="auto"/>
          <w:highlight w:val="none"/>
        </w:rPr>
        <w:t>建筑小区的排出管起始检查井与接户管检查井的设置，应符合下列规定：</w:t>
      </w:r>
    </w:p>
    <w:p w14:paraId="640DDC9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排出管与接户管在起始井相接时，起始检查井的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如有跌落差（详见表</w:t>
      </w: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）可采用直立弯头</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；如管顶平接可采用水平弯头</w:t>
      </w:r>
      <w:r>
        <w:rPr>
          <w:rFonts w:hint="eastAsia" w:ascii="Times New Roman" w:hAnsi="Times New Roman" w:cs="Times New Roman"/>
          <w:color w:val="auto"/>
          <w:highlight w:val="none"/>
          <w:lang w:eastAsia="zh-CN"/>
        </w:rPr>
        <w:t>井座</w:t>
      </w:r>
      <w:r>
        <w:rPr>
          <w:rFonts w:hint="eastAsia" w:ascii="Times New Roman" w:hAnsi="Times New Roman" w:cs="Times New Roman"/>
          <w:color w:val="auto"/>
          <w:highlight w:val="none"/>
        </w:rPr>
        <w:t>；</w:t>
      </w:r>
    </w:p>
    <w:p w14:paraId="02D4A962">
      <w:pPr>
        <w:pStyle w:val="5"/>
        <w:ind w:left="0"/>
        <w:textAlignment w:val="auto"/>
        <w:rPr>
          <w:rFonts w:ascii="Times New Roman" w:hAnsi="Times New Roman" w:cs="Times New Roman"/>
          <w:color w:val="auto"/>
          <w:highlight w:val="none"/>
        </w:rPr>
      </w:pPr>
      <w:bookmarkStart w:id="89" w:name="OLE_LINK2"/>
      <w:r>
        <w:rPr>
          <w:rFonts w:ascii="Times New Roman" w:hAnsi="Times New Roman" w:cs="Times New Roman"/>
          <w:color w:val="auto"/>
          <w:highlight w:val="none"/>
        </w:rPr>
        <w:t>排出管与接户管在接户管检查井相接时，</w:t>
      </w:r>
      <w:bookmarkEnd w:id="89"/>
      <w:r>
        <w:rPr>
          <w:rFonts w:ascii="Times New Roman" w:hAnsi="Times New Roman" w:cs="Times New Roman"/>
          <w:color w:val="auto"/>
          <w:highlight w:val="none"/>
        </w:rPr>
        <w:t>当排出管为1根、接入管管底与流出管管底标高高差小于表</w:t>
      </w: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的距离时，应设置三通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-1</w:t>
      </w:r>
      <w:r>
        <w:rPr>
          <w:rFonts w:hint="eastAsia" w:ascii="Times New Roman" w:hAnsi="Times New Roman" w:cs="Times New Roman"/>
          <w:color w:val="auto"/>
          <w:highlight w:val="none"/>
        </w:rPr>
        <w:t>；</w:t>
      </w:r>
    </w:p>
    <w:p w14:paraId="3372D93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排出管与接户管在接户管检查井相接时，当排出管为2根、接入管管底与流出管管底</w:t>
      </w:r>
      <w:r>
        <w:rPr>
          <w:rFonts w:hint="eastAsia" w:ascii="Times New Roman" w:hAnsi="Times New Roman" w:cs="Times New Roman"/>
          <w:color w:val="auto"/>
          <w:highlight w:val="none"/>
          <w:lang w:eastAsia="zh-CN"/>
        </w:rPr>
        <w:t>标高</w:t>
      </w:r>
      <w:r>
        <w:rPr>
          <w:rFonts w:ascii="Times New Roman" w:hAnsi="Times New Roman" w:cs="Times New Roman"/>
          <w:color w:val="auto"/>
          <w:highlight w:val="none"/>
        </w:rPr>
        <w:t>高</w:t>
      </w:r>
      <w:r>
        <w:rPr>
          <w:rFonts w:hint="eastAsia" w:ascii="Times New Roman" w:hAnsi="Times New Roman" w:cs="Times New Roman"/>
          <w:color w:val="auto"/>
          <w:highlight w:val="none"/>
          <w:lang w:eastAsia="zh-CN"/>
        </w:rPr>
        <w:t>差</w:t>
      </w:r>
      <w:r>
        <w:rPr>
          <w:rFonts w:ascii="Times New Roman" w:hAnsi="Times New Roman" w:cs="Times New Roman"/>
          <w:color w:val="auto"/>
          <w:highlight w:val="none"/>
        </w:rPr>
        <w:t>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的距离时，且间距较小时，宜设置斜四通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，或设置汇流接头合流后再与三通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-2</w:t>
      </w:r>
      <w:r>
        <w:rPr>
          <w:rFonts w:hint="eastAsia" w:ascii="Times New Roman" w:hAnsi="Times New Roman" w:cs="Times New Roman"/>
          <w:color w:val="auto"/>
          <w:highlight w:val="none"/>
        </w:rPr>
        <w:t>；</w:t>
      </w:r>
    </w:p>
    <w:p w14:paraId="5804BB5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w:t>
      </w:r>
      <w:r>
        <w:rPr>
          <w:rFonts w:hint="eastAsia" w:ascii="Times New Roman" w:hAnsi="Times New Roman" w:cs="Times New Roman"/>
          <w:color w:val="auto"/>
          <w:highlight w:val="none"/>
          <w:lang w:eastAsia="zh-CN"/>
        </w:rPr>
        <w:t>为</w:t>
      </w:r>
      <w:r>
        <w:rPr>
          <w:rFonts w:ascii="Times New Roman" w:hAnsi="Times New Roman" w:cs="Times New Roman"/>
          <w:color w:val="auto"/>
          <w:highlight w:val="none"/>
        </w:rPr>
        <w:t>3根、接入管管底与流出管管底标高高差小于表4.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的距离，且排出管间距受限时，可设置汇流接头合流后接入三通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-3</w:t>
      </w:r>
      <w:r>
        <w:rPr>
          <w:rFonts w:hint="eastAsia" w:ascii="Times New Roman" w:hAnsi="Times New Roman" w:cs="Times New Roman"/>
          <w:color w:val="auto"/>
          <w:highlight w:val="none"/>
        </w:rPr>
        <w:t>；</w:t>
      </w:r>
    </w:p>
    <w:p w14:paraId="4893388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排出管与接户管在接户管检查井相接时，当排出管为1~3根、接入管管底与流出管管底标高高差大于表4.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的距离时，且间距较小时，可采用连接管件，再与直通</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上下串接，参见图4.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-4</w:t>
      </w:r>
      <w:r>
        <w:rPr>
          <w:rFonts w:hint="eastAsia" w:ascii="Times New Roman" w:hAnsi="Times New Roman" w:cs="Times New Roman"/>
          <w:color w:val="auto"/>
          <w:highlight w:val="none"/>
        </w:rPr>
        <w:t>；</w:t>
      </w:r>
    </w:p>
    <w:p w14:paraId="52ECFAB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排出管与接户管在接户管检查井相接时，当排出管</w:t>
      </w:r>
      <w:r>
        <w:rPr>
          <w:rFonts w:hint="eastAsia" w:ascii="Times New Roman" w:hAnsi="Times New Roman" w:cs="Times New Roman"/>
          <w:color w:val="auto"/>
          <w:highlight w:val="none"/>
          <w:lang w:eastAsia="zh-CN"/>
        </w:rPr>
        <w:t>为</w:t>
      </w:r>
      <w:r>
        <w:rPr>
          <w:rFonts w:ascii="Times New Roman" w:hAnsi="Times New Roman" w:cs="Times New Roman"/>
          <w:color w:val="auto"/>
          <w:highlight w:val="none"/>
        </w:rPr>
        <w:t>5根及5根以下，接入管管底与流出管管底标高高差小于表4.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的距离，宜选用有流槽五通汇合井</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的排水方式，参见图4.</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4</w:t>
      </w:r>
      <w:r>
        <w:rPr>
          <w:rFonts w:ascii="Times New Roman" w:hAnsi="Times New Roman" w:cs="Times New Roman"/>
          <w:color w:val="auto"/>
          <w:highlight w:val="none"/>
        </w:rPr>
        <w:t>-5</w:t>
      </w:r>
      <w:r>
        <w:rPr>
          <w:rFonts w:hint="eastAsia" w:ascii="Times New Roman" w:hAnsi="Times New Roman" w:cs="Times New Roman"/>
          <w:color w:val="auto"/>
          <w:highlight w:val="none"/>
          <w:lang w:eastAsia="zh-CN"/>
        </w:rPr>
        <w:t>。</w:t>
      </w:r>
    </w:p>
    <w:p w14:paraId="685B56F5">
      <w:pPr>
        <w:rPr>
          <w:color w:val="auto"/>
          <w:highlight w:val="none"/>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1"/>
        <w:gridCol w:w="2964"/>
      </w:tblGrid>
      <w:tr w14:paraId="636EF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1323E759">
            <w:pPr>
              <w:jc w:val="center"/>
              <w:textAlignment w:val="center"/>
              <w:rPr>
                <w:rFonts w:cs="Times New Roman"/>
                <w:color w:val="auto"/>
                <w:sz w:val="22"/>
                <w:highlight w:val="none"/>
              </w:rPr>
            </w:pPr>
            <w:r>
              <w:rPr>
                <w:rFonts w:cs="Times New Roman"/>
                <w:color w:val="auto"/>
                <w:highlight w:val="none"/>
              </w:rPr>
              <w:drawing>
                <wp:inline distT="0" distB="0" distL="0" distR="0">
                  <wp:extent cx="898525" cy="930275"/>
                  <wp:effectExtent l="0" t="0" r="0" b="3175"/>
                  <wp:docPr id="210" name="图片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98525" cy="930275"/>
                          </a:xfrm>
                          <a:prstGeom prst="rect">
                            <a:avLst/>
                          </a:prstGeom>
                          <a:noFill/>
                          <a:ln>
                            <a:noFill/>
                          </a:ln>
                        </pic:spPr>
                      </pic:pic>
                    </a:graphicData>
                  </a:graphic>
                </wp:inline>
              </w:drawing>
            </w:r>
          </w:p>
        </w:tc>
      </w:tr>
      <w:tr w14:paraId="01FB7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33C0AEB7">
            <w:pPr>
              <w:pStyle w:val="8"/>
              <w:rPr>
                <w:b w:val="0"/>
                <w:color w:val="auto"/>
                <w:highlight w:val="none"/>
              </w:rPr>
            </w:pPr>
            <w:r>
              <w:rPr>
                <w:b w:val="0"/>
                <w:bCs w:val="0"/>
                <w:color w:val="auto"/>
                <w:highlight w:val="none"/>
              </w:rPr>
              <w:noBreakHyphen/>
            </w:r>
            <w:r>
              <w:rPr>
                <w:b w:val="0"/>
                <w:bCs w:val="0"/>
                <w:color w:val="auto"/>
                <w:highlight w:val="none"/>
              </w:rPr>
              <w:fldChar w:fldCharType="begin"/>
            </w:r>
            <w:r>
              <w:rPr>
                <w:rFonts w:hint="eastAsia"/>
                <w:b w:val="0"/>
                <w:bCs w:val="0"/>
                <w:color w:val="auto"/>
                <w:highlight w:val="none"/>
              </w:rPr>
              <w:instrText xml:space="preserve"> SEQ 公式 \* ARABIC \s 3 </w:instrText>
            </w:r>
            <w:r>
              <w:rPr>
                <w:b w:val="0"/>
                <w:bCs w:val="0"/>
                <w:color w:val="auto"/>
                <w:highlight w:val="none"/>
              </w:rPr>
              <w:fldChar w:fldCharType="separate"/>
            </w:r>
            <w:r>
              <w:rPr>
                <w:b w:val="0"/>
                <w:bCs w:val="0"/>
                <w:color w:val="auto"/>
                <w:highlight w:val="none"/>
              </w:rPr>
              <w:t>1</w:t>
            </w:r>
            <w:r>
              <w:rPr>
                <w:b w:val="0"/>
                <w:bCs w:val="0"/>
                <w:color w:val="auto"/>
                <w:highlight w:val="none"/>
              </w:rPr>
              <w:fldChar w:fldCharType="end"/>
            </w:r>
            <w:r>
              <w:rPr>
                <w:b w:val="0"/>
                <w:bCs w:val="0"/>
                <w:color w:val="auto"/>
                <w:highlight w:val="none"/>
              </w:rPr>
              <w:t xml:space="preserve">  </w:t>
            </w:r>
            <w:r>
              <w:rPr>
                <w:rFonts w:hint="eastAsia"/>
                <w:b w:val="0"/>
                <w:bCs w:val="0"/>
                <w:color w:val="auto"/>
                <w:highlight w:val="none"/>
              </w:rPr>
              <w:t>三通</w:t>
            </w:r>
            <w:r>
              <w:rPr>
                <w:rFonts w:hint="eastAsia"/>
                <w:b w:val="0"/>
                <w:bCs w:val="0"/>
                <w:color w:val="auto"/>
                <w:highlight w:val="none"/>
                <w:lang w:eastAsia="zh-CN"/>
              </w:rPr>
              <w:t>井座</w:t>
            </w:r>
          </w:p>
        </w:tc>
      </w:tr>
      <w:tr w14:paraId="1C489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91" w:type="dxa"/>
          </w:tcPr>
          <w:p w14:paraId="273C2EB4">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898525" cy="1089025"/>
                  <wp:effectExtent l="0" t="0" r="0" b="0"/>
                  <wp:docPr id="209" name="图片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98525" cy="1089025"/>
                          </a:xfrm>
                          <a:prstGeom prst="rect">
                            <a:avLst/>
                          </a:prstGeom>
                          <a:noFill/>
                          <a:ln>
                            <a:noFill/>
                          </a:ln>
                        </pic:spPr>
                      </pic:pic>
                    </a:graphicData>
                  </a:graphic>
                </wp:inline>
              </w:drawing>
            </w:r>
          </w:p>
          <w:p w14:paraId="4AD88962">
            <w:pPr>
              <w:jc w:val="center"/>
              <w:textAlignment w:val="center"/>
              <w:rPr>
                <w:rFonts w:hint="eastAsia" w:ascii="黑体" w:hAnsi="黑体" w:eastAsia="黑体" w:cs="Times New Roman"/>
                <w:b/>
                <w:color w:val="auto"/>
                <w:sz w:val="18"/>
                <w:szCs w:val="18"/>
                <w:highlight w:val="none"/>
                <w:lang w:eastAsia="zh-CN"/>
              </w:rPr>
            </w:pPr>
            <w:r>
              <w:rPr>
                <w:rFonts w:hint="eastAsia" w:ascii="黑体" w:hAnsi="黑体" w:eastAsia="黑体" w:cs="Times New Roman"/>
                <w:b/>
                <w:color w:val="auto"/>
                <w:sz w:val="18"/>
                <w:szCs w:val="18"/>
                <w:highlight w:val="none"/>
              </w:rPr>
              <w:t>斜四通</w:t>
            </w:r>
            <w:r>
              <w:rPr>
                <w:rFonts w:hint="eastAsia" w:ascii="黑体" w:hAnsi="黑体" w:eastAsia="黑体" w:cs="Times New Roman"/>
                <w:b/>
                <w:color w:val="auto"/>
                <w:sz w:val="18"/>
                <w:szCs w:val="18"/>
                <w:highlight w:val="none"/>
                <w:lang w:eastAsia="zh-CN"/>
              </w:rPr>
              <w:t>井座</w:t>
            </w:r>
          </w:p>
        </w:tc>
        <w:tc>
          <w:tcPr>
            <w:tcW w:w="2964" w:type="dxa"/>
          </w:tcPr>
          <w:p w14:paraId="701B44D9">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898525" cy="1089025"/>
                  <wp:effectExtent l="0" t="0" r="0" b="0"/>
                  <wp:docPr id="208" name="图片 2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98525" cy="1089025"/>
                          </a:xfrm>
                          <a:prstGeom prst="rect">
                            <a:avLst/>
                          </a:prstGeom>
                          <a:noFill/>
                          <a:ln>
                            <a:noFill/>
                          </a:ln>
                        </pic:spPr>
                      </pic:pic>
                    </a:graphicData>
                  </a:graphic>
                </wp:inline>
              </w:drawing>
            </w:r>
          </w:p>
          <w:p w14:paraId="612D2746">
            <w:pPr>
              <w:jc w:val="center"/>
              <w:textAlignment w:val="center"/>
              <w:rPr>
                <w:rFonts w:hint="eastAsia" w:ascii="黑体" w:hAnsi="黑体" w:eastAsia="黑体" w:cs="Times New Roman"/>
                <w:b/>
                <w:color w:val="auto"/>
                <w:sz w:val="18"/>
                <w:szCs w:val="18"/>
                <w:highlight w:val="none"/>
                <w:lang w:eastAsia="zh-CN"/>
              </w:rPr>
            </w:pPr>
            <w:r>
              <w:rPr>
                <w:rFonts w:hint="eastAsia" w:ascii="黑体" w:hAnsi="黑体" w:eastAsia="黑体" w:cs="Times New Roman"/>
                <w:b/>
                <w:color w:val="auto"/>
                <w:sz w:val="18"/>
                <w:szCs w:val="18"/>
                <w:highlight w:val="none"/>
              </w:rPr>
              <w:t>汇流连接管件与三通</w:t>
            </w:r>
            <w:r>
              <w:rPr>
                <w:rFonts w:hint="eastAsia" w:ascii="黑体" w:hAnsi="黑体" w:eastAsia="黑体" w:cs="Times New Roman"/>
                <w:b/>
                <w:color w:val="auto"/>
                <w:sz w:val="18"/>
                <w:szCs w:val="18"/>
                <w:highlight w:val="none"/>
                <w:lang w:eastAsia="zh-CN"/>
              </w:rPr>
              <w:t>井座</w:t>
            </w:r>
          </w:p>
        </w:tc>
      </w:tr>
      <w:tr w14:paraId="4DEF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28FEB199">
            <w:pPr>
              <w:pStyle w:val="8"/>
              <w:rPr>
                <w:b w:val="0"/>
                <w:color w:val="auto"/>
                <w:highlight w:val="none"/>
              </w:rPr>
            </w:pPr>
            <w:r>
              <w:rPr>
                <w:b w:val="0"/>
                <w:bCs w:val="0"/>
                <w:color w:val="auto"/>
                <w:highlight w:val="none"/>
              </w:rPr>
              <w:noBreakHyphen/>
            </w:r>
            <w:r>
              <w:rPr>
                <w:b w:val="0"/>
                <w:bCs w:val="0"/>
                <w:color w:val="auto"/>
                <w:highlight w:val="none"/>
              </w:rPr>
              <w:t>2</w:t>
            </w:r>
            <w:r>
              <w:rPr>
                <w:rFonts w:hint="eastAsia"/>
                <w:b w:val="0"/>
                <w:bCs w:val="0"/>
                <w:color w:val="auto"/>
                <w:highlight w:val="none"/>
              </w:rPr>
              <w:t>斜四通</w:t>
            </w:r>
            <w:r>
              <w:rPr>
                <w:rFonts w:hint="eastAsia"/>
                <w:b w:val="0"/>
                <w:bCs w:val="0"/>
                <w:color w:val="auto"/>
                <w:highlight w:val="none"/>
                <w:lang w:eastAsia="zh-CN"/>
              </w:rPr>
              <w:t>井座</w:t>
            </w:r>
            <w:r>
              <w:rPr>
                <w:rFonts w:hint="eastAsia"/>
                <w:b w:val="0"/>
                <w:bCs w:val="0"/>
                <w:color w:val="auto"/>
                <w:highlight w:val="none"/>
              </w:rPr>
              <w:t>、汇流接管件与三通</w:t>
            </w:r>
            <w:r>
              <w:rPr>
                <w:rFonts w:hint="eastAsia"/>
                <w:b w:val="0"/>
                <w:bCs w:val="0"/>
                <w:color w:val="auto"/>
                <w:highlight w:val="none"/>
                <w:lang w:eastAsia="zh-CN"/>
              </w:rPr>
              <w:t>井座</w:t>
            </w:r>
          </w:p>
        </w:tc>
      </w:tr>
      <w:tr w14:paraId="1DD01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0983BC01">
            <w:pPr>
              <w:jc w:val="center"/>
              <w:textAlignment w:val="center"/>
              <w:rPr>
                <w:rFonts w:cs="Times New Roman"/>
                <w:color w:val="auto"/>
                <w:sz w:val="22"/>
                <w:highlight w:val="none"/>
              </w:rPr>
            </w:pPr>
            <w:r>
              <w:rPr>
                <w:rFonts w:cs="Times New Roman"/>
                <w:color w:val="auto"/>
                <w:highlight w:val="none"/>
              </w:rPr>
              <w:drawing>
                <wp:inline distT="0" distB="0" distL="0" distR="0">
                  <wp:extent cx="930275" cy="1089025"/>
                  <wp:effectExtent l="0" t="0" r="3175" b="0"/>
                  <wp:docPr id="207" name="图片 2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30275" cy="1089025"/>
                          </a:xfrm>
                          <a:prstGeom prst="rect">
                            <a:avLst/>
                          </a:prstGeom>
                          <a:noFill/>
                          <a:ln>
                            <a:noFill/>
                          </a:ln>
                        </pic:spPr>
                      </pic:pic>
                    </a:graphicData>
                  </a:graphic>
                </wp:inline>
              </w:drawing>
            </w:r>
          </w:p>
        </w:tc>
      </w:tr>
      <w:tr w14:paraId="3566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53D88B55">
            <w:pPr>
              <w:pStyle w:val="8"/>
              <w:rPr>
                <w:b w:val="0"/>
                <w:color w:val="auto"/>
                <w:highlight w:val="none"/>
              </w:rPr>
            </w:pPr>
            <w:r>
              <w:rPr>
                <w:color w:val="auto"/>
                <w:highlight w:val="none"/>
              </w:rPr>
              <w:noBreakHyphen/>
            </w:r>
            <w:r>
              <w:rPr>
                <w:b w:val="0"/>
                <w:bCs w:val="0"/>
                <w:color w:val="auto"/>
                <w:highlight w:val="none"/>
              </w:rPr>
              <w:t>3</w:t>
            </w:r>
            <w:r>
              <w:rPr>
                <w:rFonts w:hint="eastAsia"/>
                <w:b w:val="0"/>
                <w:bCs w:val="0"/>
                <w:color w:val="auto"/>
                <w:highlight w:val="none"/>
              </w:rPr>
              <w:t>汇流连接管件与三通</w:t>
            </w:r>
            <w:r>
              <w:rPr>
                <w:rFonts w:hint="eastAsia"/>
                <w:b w:val="0"/>
                <w:bCs w:val="0"/>
                <w:color w:val="auto"/>
                <w:highlight w:val="none"/>
                <w:lang w:eastAsia="zh-CN"/>
              </w:rPr>
              <w:t>井座</w:t>
            </w:r>
          </w:p>
        </w:tc>
      </w:tr>
      <w:tr w14:paraId="34710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26DAD6D9">
            <w:pPr>
              <w:jc w:val="center"/>
              <w:textAlignment w:val="center"/>
              <w:rPr>
                <w:rFonts w:ascii="黑体" w:hAnsi="黑体" w:eastAsia="黑体" w:cs="Times New Roman"/>
                <w:b/>
                <w:color w:val="auto"/>
                <w:sz w:val="18"/>
                <w:szCs w:val="18"/>
                <w:highlight w:val="none"/>
              </w:rPr>
            </w:pPr>
            <w:r>
              <w:rPr>
                <w:rFonts w:ascii="黑体" w:hAnsi="黑体" w:eastAsia="黑体" w:cs="Times New Roman"/>
                <w:b/>
                <w:color w:val="auto"/>
                <w:sz w:val="18"/>
                <w:szCs w:val="18"/>
                <w:highlight w:val="none"/>
              </w:rPr>
              <w:drawing>
                <wp:inline distT="0" distB="0" distL="0" distR="0">
                  <wp:extent cx="930275" cy="1089025"/>
                  <wp:effectExtent l="0" t="0" r="3175" b="0"/>
                  <wp:docPr id="206" name="图片 2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30275" cy="1089025"/>
                          </a:xfrm>
                          <a:prstGeom prst="rect">
                            <a:avLst/>
                          </a:prstGeom>
                          <a:noFill/>
                          <a:ln>
                            <a:noFill/>
                          </a:ln>
                        </pic:spPr>
                      </pic:pic>
                    </a:graphicData>
                  </a:graphic>
                </wp:inline>
              </w:drawing>
            </w:r>
          </w:p>
        </w:tc>
      </w:tr>
      <w:tr w14:paraId="26385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6ED96D05">
            <w:pPr>
              <w:pStyle w:val="8"/>
              <w:rPr>
                <w:b w:val="0"/>
                <w:color w:val="auto"/>
                <w:highlight w:val="none"/>
              </w:rPr>
            </w:pPr>
            <w:r>
              <w:rPr>
                <w:b w:val="0"/>
                <w:bCs w:val="0"/>
                <w:color w:val="auto"/>
                <w:highlight w:val="none"/>
              </w:rPr>
              <w:noBreakHyphen/>
            </w:r>
            <w:r>
              <w:rPr>
                <w:b w:val="0"/>
                <w:bCs w:val="0"/>
                <w:color w:val="auto"/>
                <w:highlight w:val="none"/>
              </w:rPr>
              <w:t>4</w:t>
            </w:r>
            <w:r>
              <w:rPr>
                <w:rFonts w:hint="eastAsia"/>
                <w:b w:val="0"/>
                <w:bCs w:val="0"/>
                <w:color w:val="auto"/>
                <w:highlight w:val="none"/>
              </w:rPr>
              <w:t>汇流井筒连接管件与直通</w:t>
            </w:r>
            <w:r>
              <w:rPr>
                <w:rFonts w:hint="eastAsia"/>
                <w:b w:val="0"/>
                <w:bCs w:val="0"/>
                <w:color w:val="auto"/>
                <w:highlight w:val="none"/>
                <w:lang w:eastAsia="zh-CN"/>
              </w:rPr>
              <w:t>井座</w:t>
            </w:r>
            <w:r>
              <w:rPr>
                <w:rFonts w:hint="eastAsia"/>
                <w:b w:val="0"/>
                <w:bCs w:val="0"/>
                <w:color w:val="auto"/>
                <w:highlight w:val="none"/>
              </w:rPr>
              <w:t>上下串联</w:t>
            </w:r>
          </w:p>
        </w:tc>
      </w:tr>
      <w:tr w14:paraId="502EF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5A5A2AF5">
            <w:pPr>
              <w:jc w:val="center"/>
              <w:textAlignment w:val="center"/>
              <w:rPr>
                <w:rFonts w:cs="Times New Roman"/>
                <w:color w:val="auto"/>
                <w:sz w:val="22"/>
                <w:highlight w:val="none"/>
              </w:rPr>
            </w:pPr>
            <w:r>
              <w:rPr>
                <w:rFonts w:cs="Times New Roman"/>
                <w:color w:val="auto"/>
                <w:highlight w:val="none"/>
              </w:rPr>
              <w:drawing>
                <wp:inline distT="0" distB="0" distL="0" distR="0">
                  <wp:extent cx="1807210" cy="1062990"/>
                  <wp:effectExtent l="0" t="0" r="0" b="0"/>
                  <wp:docPr id="41" name="图片 41" descr="C:\Users\Administrator\Desktop\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54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7535" cy="1063256"/>
                          </a:xfrm>
                          <a:prstGeom prst="rect">
                            <a:avLst/>
                          </a:prstGeom>
                          <a:noFill/>
                          <a:ln>
                            <a:noFill/>
                          </a:ln>
                        </pic:spPr>
                      </pic:pic>
                    </a:graphicData>
                  </a:graphic>
                </wp:inline>
              </w:drawing>
            </w:r>
          </w:p>
        </w:tc>
      </w:tr>
      <w:tr w14:paraId="3D35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5" w:type="dxa"/>
            <w:gridSpan w:val="2"/>
          </w:tcPr>
          <w:p w14:paraId="3415A3B2">
            <w:pPr>
              <w:pStyle w:val="8"/>
              <w:rPr>
                <w:b w:val="0"/>
                <w:color w:val="auto"/>
                <w:highlight w:val="none"/>
              </w:rPr>
            </w:pPr>
            <w:r>
              <w:rPr>
                <w:b w:val="0"/>
                <w:bCs w:val="0"/>
                <w:color w:val="auto"/>
                <w:highlight w:val="none"/>
              </w:rPr>
              <w:noBreakHyphen/>
            </w:r>
            <w:r>
              <w:rPr>
                <w:b w:val="0"/>
                <w:bCs w:val="0"/>
                <w:color w:val="auto"/>
                <w:highlight w:val="none"/>
              </w:rPr>
              <w:t>5</w:t>
            </w:r>
            <w:r>
              <w:rPr>
                <w:rFonts w:hint="eastAsia"/>
                <w:b w:val="0"/>
                <w:bCs w:val="0"/>
                <w:color w:val="auto"/>
                <w:highlight w:val="none"/>
              </w:rPr>
              <w:t>五通汇合井</w:t>
            </w:r>
            <w:r>
              <w:rPr>
                <w:rFonts w:hint="eastAsia"/>
                <w:b w:val="0"/>
                <w:bCs w:val="0"/>
                <w:color w:val="auto"/>
                <w:highlight w:val="none"/>
                <w:lang w:eastAsia="zh-CN"/>
              </w:rPr>
              <w:t>井座</w:t>
            </w:r>
          </w:p>
        </w:tc>
      </w:tr>
    </w:tbl>
    <w:p w14:paraId="559F81C0">
      <w:pPr>
        <w:pStyle w:val="4"/>
        <w:rPr>
          <w:color w:val="auto"/>
          <w:highlight w:val="none"/>
        </w:rPr>
      </w:pPr>
      <w:r>
        <w:rPr>
          <w:color w:val="auto"/>
          <w:highlight w:val="none"/>
        </w:rPr>
        <w:t>井筒上接入的汇入管管径应符合表</w:t>
      </w:r>
      <w:r>
        <w:rPr>
          <w:color w:val="auto"/>
          <w:highlight w:val="none"/>
        </w:rPr>
        <w:fldChar w:fldCharType="begin"/>
      </w:r>
      <w:r>
        <w:rPr>
          <w:color w:val="auto"/>
          <w:highlight w:val="none"/>
        </w:rPr>
        <w:instrText xml:space="preserve"> STYLEREF 3 \s </w:instrText>
      </w:r>
      <w:r>
        <w:rPr>
          <w:color w:val="auto"/>
          <w:highlight w:val="none"/>
        </w:rPr>
        <w:fldChar w:fldCharType="separate"/>
      </w:r>
      <w:r>
        <w:rPr>
          <w:rFonts w:hint="eastAsia"/>
          <w:color w:val="auto"/>
          <w:highlight w:val="none"/>
        </w:rPr>
        <w:t>4.1.</w:t>
      </w:r>
      <w:r>
        <w:rPr>
          <w:color w:val="auto"/>
          <w:highlight w:val="none"/>
        </w:rPr>
        <w:t>1</w:t>
      </w:r>
      <w:r>
        <w:rPr>
          <w:rFonts w:hint="eastAsia"/>
          <w:color w:val="auto"/>
          <w:highlight w:val="none"/>
          <w:lang w:val="en-US" w:eastAsia="zh-CN"/>
        </w:rPr>
        <w:t>4</w:t>
      </w:r>
      <w:r>
        <w:rPr>
          <w:color w:val="auto"/>
          <w:highlight w:val="none"/>
        </w:rPr>
        <w:fldChar w:fldCharType="end"/>
      </w:r>
      <w:r>
        <w:rPr>
          <w:color w:val="auto"/>
          <w:highlight w:val="none"/>
        </w:rPr>
        <w:t>的规定，接入管与流出管管底标高之差应大于表</w:t>
      </w:r>
      <w:r>
        <w:rPr>
          <w:color w:val="auto"/>
          <w:highlight w:val="none"/>
        </w:rPr>
        <w:fldChar w:fldCharType="begin"/>
      </w:r>
      <w:r>
        <w:rPr>
          <w:color w:val="auto"/>
          <w:highlight w:val="none"/>
        </w:rPr>
        <w:instrText xml:space="preserve"> STYLEREF 3 \s </w:instrText>
      </w:r>
      <w:r>
        <w:rPr>
          <w:color w:val="auto"/>
          <w:highlight w:val="none"/>
        </w:rPr>
        <w:fldChar w:fldCharType="separate"/>
      </w:r>
      <w:r>
        <w:rPr>
          <w:rFonts w:hint="eastAsia"/>
          <w:color w:val="auto"/>
          <w:highlight w:val="none"/>
        </w:rPr>
        <w:t>4.1.</w:t>
      </w:r>
      <w:r>
        <w:rPr>
          <w:color w:val="auto"/>
          <w:highlight w:val="none"/>
        </w:rPr>
        <w:t>1</w:t>
      </w:r>
      <w:r>
        <w:rPr>
          <w:rFonts w:hint="eastAsia"/>
          <w:color w:val="auto"/>
          <w:highlight w:val="none"/>
          <w:lang w:val="en-US" w:eastAsia="zh-CN"/>
        </w:rPr>
        <w:t>4</w:t>
      </w:r>
      <w:r>
        <w:rPr>
          <w:color w:val="auto"/>
          <w:highlight w:val="none"/>
        </w:rPr>
        <w:fldChar w:fldCharType="end"/>
      </w:r>
      <w:r>
        <w:rPr>
          <w:color w:val="auto"/>
          <w:highlight w:val="none"/>
        </w:rPr>
        <w:t>的规定。</w:t>
      </w:r>
    </w:p>
    <w:p w14:paraId="41AC2D04">
      <w:pPr>
        <w:pStyle w:val="88"/>
        <w:rPr>
          <w:color w:val="auto"/>
          <w:highlight w:val="none"/>
        </w:rPr>
      </w:pPr>
      <w:r>
        <w:rPr>
          <w:color w:val="auto"/>
          <w:highlight w:val="none"/>
        </w:rPr>
        <w:t xml:space="preserve">  </w:t>
      </w:r>
      <w:r>
        <w:rPr>
          <w:rFonts w:hint="eastAsia"/>
          <w:color w:val="auto"/>
          <w:highlight w:val="none"/>
        </w:rPr>
        <w:t>汇入管与检查井连接最小落差（mm）</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717"/>
        <w:gridCol w:w="411"/>
        <w:gridCol w:w="412"/>
        <w:gridCol w:w="515"/>
        <w:gridCol w:w="517"/>
        <w:gridCol w:w="412"/>
        <w:gridCol w:w="515"/>
        <w:gridCol w:w="515"/>
        <w:gridCol w:w="515"/>
        <w:gridCol w:w="515"/>
        <w:gridCol w:w="513"/>
      </w:tblGrid>
      <w:tr w14:paraId="10BA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restart"/>
            <w:vAlign w:val="center"/>
          </w:tcPr>
          <w:p w14:paraId="0547CF25">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井筒</w:t>
            </w:r>
          </w:p>
          <w:p w14:paraId="3E700A9B">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直径</w:t>
            </w:r>
          </w:p>
        </w:tc>
        <w:tc>
          <w:tcPr>
            <w:tcW w:w="587" w:type="pct"/>
            <w:vMerge w:val="restart"/>
            <w:vAlign w:val="center"/>
          </w:tcPr>
          <w:p w14:paraId="6B53B8C5">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流出管</w:t>
            </w:r>
          </w:p>
          <w:p w14:paraId="200318F6">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直径</w:t>
            </w:r>
          </w:p>
        </w:tc>
        <w:tc>
          <w:tcPr>
            <w:tcW w:w="3959" w:type="pct"/>
            <w:gridSpan w:val="10"/>
            <w:noWrap/>
            <w:vAlign w:val="center"/>
          </w:tcPr>
          <w:p w14:paraId="2BF92987">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汇入管直径</w:t>
            </w:r>
          </w:p>
        </w:tc>
      </w:tr>
      <w:tr w14:paraId="1CD1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continue"/>
            <w:vAlign w:val="center"/>
          </w:tcPr>
          <w:p w14:paraId="6F33CEBB">
            <w:pPr>
              <w:ind w:left="-44" w:leftChars="-21" w:right="-88" w:rightChars="-42" w:firstLine="21" w:firstLineChars="12"/>
              <w:jc w:val="center"/>
              <w:textAlignment w:val="center"/>
              <w:rPr>
                <w:rFonts w:cs="Times New Roman"/>
                <w:color w:val="auto"/>
                <w:sz w:val="18"/>
                <w:szCs w:val="21"/>
                <w:highlight w:val="none"/>
              </w:rPr>
            </w:pPr>
          </w:p>
        </w:tc>
        <w:tc>
          <w:tcPr>
            <w:tcW w:w="587" w:type="pct"/>
            <w:vMerge w:val="continue"/>
            <w:vAlign w:val="center"/>
          </w:tcPr>
          <w:p w14:paraId="318EBFBD">
            <w:pPr>
              <w:ind w:left="-44" w:leftChars="-21" w:right="-88" w:rightChars="-42" w:firstLine="21" w:firstLineChars="12"/>
              <w:jc w:val="center"/>
              <w:textAlignment w:val="center"/>
              <w:rPr>
                <w:rFonts w:cs="Times New Roman"/>
                <w:color w:val="auto"/>
                <w:sz w:val="18"/>
                <w:szCs w:val="21"/>
                <w:highlight w:val="none"/>
              </w:rPr>
            </w:pPr>
          </w:p>
        </w:tc>
        <w:tc>
          <w:tcPr>
            <w:tcW w:w="1517" w:type="pct"/>
            <w:gridSpan w:val="4"/>
            <w:noWrap/>
            <w:vAlign w:val="center"/>
          </w:tcPr>
          <w:p w14:paraId="4C5E8D67">
            <w:pPr>
              <w:ind w:left="-44" w:leftChars="-21" w:right="-88" w:rightChars="-42" w:firstLine="21" w:firstLineChars="12"/>
              <w:jc w:val="center"/>
              <w:textAlignment w:val="center"/>
              <w:rPr>
                <w:rFonts w:cs="Times New Roman"/>
                <w:color w:val="auto"/>
                <w:sz w:val="18"/>
                <w:szCs w:val="21"/>
                <w:highlight w:val="none"/>
              </w:rPr>
            </w:pPr>
            <w:r>
              <w:rPr>
                <w:rFonts w:cs="Times New Roman"/>
                <w:color w:val="auto"/>
                <w:sz w:val="18"/>
                <w:szCs w:val="21"/>
                <w:highlight w:val="none"/>
              </w:rPr>
              <w:t>井筒连接管件</w:t>
            </w:r>
          </w:p>
        </w:tc>
        <w:tc>
          <w:tcPr>
            <w:tcW w:w="2442" w:type="pct"/>
            <w:gridSpan w:val="6"/>
            <w:noWrap/>
            <w:vAlign w:val="center"/>
          </w:tcPr>
          <w:p w14:paraId="626376CB">
            <w:pPr>
              <w:ind w:left="-44" w:leftChars="-21" w:right="-88" w:rightChars="-42" w:firstLine="21" w:firstLineChars="12"/>
              <w:jc w:val="center"/>
              <w:textAlignment w:val="center"/>
              <w:rPr>
                <w:rFonts w:hint="eastAsia" w:eastAsia="宋体" w:cs="Times New Roman"/>
                <w:color w:val="auto"/>
                <w:sz w:val="18"/>
                <w:szCs w:val="21"/>
                <w:highlight w:val="none"/>
                <w:lang w:eastAsia="zh-CN"/>
              </w:rPr>
            </w:pPr>
            <w:r>
              <w:rPr>
                <w:rFonts w:hint="eastAsia" w:cs="Times New Roman"/>
                <w:color w:val="auto"/>
                <w:sz w:val="18"/>
                <w:szCs w:val="21"/>
                <w:highlight w:val="none"/>
                <w:lang w:eastAsia="zh-CN"/>
              </w:rPr>
              <w:t>马鞍接头</w:t>
            </w:r>
          </w:p>
        </w:tc>
      </w:tr>
      <w:tr w14:paraId="39F9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455" w:type="pct"/>
            <w:vMerge w:val="continue"/>
            <w:vAlign w:val="center"/>
          </w:tcPr>
          <w:p w14:paraId="1E49436D">
            <w:pPr>
              <w:widowControl/>
              <w:ind w:right="-88" w:rightChars="-42"/>
              <w:rPr>
                <w:rFonts w:cs="Times New Roman"/>
                <w:color w:val="auto"/>
                <w:sz w:val="18"/>
                <w:highlight w:val="none"/>
              </w:rPr>
            </w:pPr>
          </w:p>
        </w:tc>
        <w:tc>
          <w:tcPr>
            <w:tcW w:w="587" w:type="pct"/>
            <w:vMerge w:val="continue"/>
            <w:vAlign w:val="center"/>
          </w:tcPr>
          <w:p w14:paraId="7BAC67DD">
            <w:pPr>
              <w:widowControl/>
              <w:ind w:left="-44" w:leftChars="-21" w:right="-88" w:rightChars="-42" w:firstLine="21" w:firstLineChars="12"/>
              <w:jc w:val="center"/>
              <w:rPr>
                <w:rFonts w:cs="Times New Roman"/>
                <w:color w:val="auto"/>
                <w:sz w:val="18"/>
                <w:highlight w:val="none"/>
              </w:rPr>
            </w:pPr>
          </w:p>
        </w:tc>
        <w:tc>
          <w:tcPr>
            <w:tcW w:w="336" w:type="pct"/>
            <w:noWrap/>
            <w:vAlign w:val="center"/>
          </w:tcPr>
          <w:p w14:paraId="20197D2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110</w:t>
            </w:r>
          </w:p>
        </w:tc>
        <w:tc>
          <w:tcPr>
            <w:tcW w:w="337" w:type="pct"/>
            <w:noWrap/>
            <w:vAlign w:val="center"/>
          </w:tcPr>
          <w:p w14:paraId="0CE20793">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421" w:type="pct"/>
            <w:noWrap/>
            <w:vAlign w:val="center"/>
          </w:tcPr>
          <w:p w14:paraId="564948CD">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2" w:type="pct"/>
            <w:noWrap/>
            <w:vAlign w:val="center"/>
          </w:tcPr>
          <w:p w14:paraId="547AB55E">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7" w:type="pct"/>
            <w:noWrap/>
            <w:vAlign w:val="center"/>
          </w:tcPr>
          <w:p w14:paraId="028CA946">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75</w:t>
            </w:r>
          </w:p>
        </w:tc>
        <w:tc>
          <w:tcPr>
            <w:tcW w:w="421" w:type="pct"/>
            <w:noWrap/>
            <w:vAlign w:val="center"/>
          </w:tcPr>
          <w:p w14:paraId="694698E6">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110</w:t>
            </w:r>
          </w:p>
        </w:tc>
        <w:tc>
          <w:tcPr>
            <w:tcW w:w="421" w:type="pct"/>
            <w:noWrap/>
            <w:vAlign w:val="center"/>
          </w:tcPr>
          <w:p w14:paraId="5464B1C8">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421" w:type="pct"/>
            <w:noWrap/>
            <w:vAlign w:val="center"/>
          </w:tcPr>
          <w:p w14:paraId="36052AA9">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421" w:type="pct"/>
            <w:noWrap/>
            <w:vAlign w:val="center"/>
          </w:tcPr>
          <w:p w14:paraId="7F426989">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250</w:t>
            </w:r>
          </w:p>
        </w:tc>
        <w:tc>
          <w:tcPr>
            <w:tcW w:w="420" w:type="pct"/>
            <w:noWrap/>
            <w:vAlign w:val="center"/>
          </w:tcPr>
          <w:p w14:paraId="31D7AC4C">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315</w:t>
            </w:r>
          </w:p>
        </w:tc>
      </w:tr>
      <w:tr w14:paraId="3355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3D32381B">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587" w:type="pct"/>
            <w:noWrap/>
            <w:vAlign w:val="center"/>
          </w:tcPr>
          <w:p w14:paraId="4A9F266B">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160</w:t>
            </w:r>
          </w:p>
        </w:tc>
        <w:tc>
          <w:tcPr>
            <w:tcW w:w="336" w:type="pct"/>
            <w:noWrap/>
            <w:vAlign w:val="center"/>
          </w:tcPr>
          <w:p w14:paraId="5691C31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350</w:t>
            </w:r>
          </w:p>
        </w:tc>
        <w:tc>
          <w:tcPr>
            <w:tcW w:w="337" w:type="pct"/>
            <w:noWrap/>
            <w:vAlign w:val="center"/>
          </w:tcPr>
          <w:p w14:paraId="30F5481B">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4CDC00FC">
            <w:pPr>
              <w:widowControl/>
              <w:ind w:left="-44" w:leftChars="-21" w:right="-88" w:rightChars="-42" w:firstLine="21" w:firstLineChars="12"/>
              <w:jc w:val="center"/>
              <w:rPr>
                <w:rFonts w:cs="Times New Roman"/>
                <w:color w:val="auto"/>
                <w:sz w:val="18"/>
                <w:highlight w:val="none"/>
              </w:rPr>
            </w:pPr>
          </w:p>
        </w:tc>
        <w:tc>
          <w:tcPr>
            <w:tcW w:w="422" w:type="pct"/>
            <w:noWrap/>
            <w:vAlign w:val="center"/>
          </w:tcPr>
          <w:p w14:paraId="2F1EA0D5">
            <w:pPr>
              <w:widowControl/>
              <w:ind w:left="-44" w:leftChars="-21" w:right="-88" w:rightChars="-42" w:firstLine="21" w:firstLineChars="12"/>
              <w:jc w:val="center"/>
              <w:rPr>
                <w:rFonts w:cs="Times New Roman"/>
                <w:color w:val="auto"/>
                <w:sz w:val="18"/>
                <w:highlight w:val="none"/>
              </w:rPr>
            </w:pPr>
          </w:p>
        </w:tc>
        <w:tc>
          <w:tcPr>
            <w:tcW w:w="337" w:type="pct"/>
            <w:noWrap/>
            <w:vAlign w:val="center"/>
          </w:tcPr>
          <w:p w14:paraId="450CEAB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1B943D94">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210B0FDD">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406C547F">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16F2635B">
            <w:pPr>
              <w:widowControl/>
              <w:ind w:left="-44" w:leftChars="-21" w:right="-88" w:rightChars="-42" w:firstLine="21" w:firstLineChars="12"/>
              <w:jc w:val="center"/>
              <w:rPr>
                <w:rFonts w:cs="Times New Roman"/>
                <w:color w:val="auto"/>
                <w:sz w:val="18"/>
                <w:highlight w:val="none"/>
              </w:rPr>
            </w:pPr>
          </w:p>
        </w:tc>
        <w:tc>
          <w:tcPr>
            <w:tcW w:w="420" w:type="pct"/>
            <w:noWrap/>
            <w:vAlign w:val="center"/>
          </w:tcPr>
          <w:p w14:paraId="6BDA5E04">
            <w:pPr>
              <w:widowControl/>
              <w:ind w:left="-44" w:leftChars="-21" w:right="-88" w:rightChars="-42" w:firstLine="21" w:firstLineChars="12"/>
              <w:jc w:val="center"/>
              <w:rPr>
                <w:rFonts w:cs="Times New Roman"/>
                <w:color w:val="auto"/>
                <w:sz w:val="18"/>
                <w:highlight w:val="none"/>
              </w:rPr>
            </w:pPr>
          </w:p>
        </w:tc>
      </w:tr>
      <w:tr w14:paraId="7956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7A339288">
            <w:pPr>
              <w:widowControl/>
              <w:ind w:left="-44" w:leftChars="-21" w:right="-88" w:rightChars="-42" w:firstLine="21" w:firstLineChars="12"/>
              <w:jc w:val="center"/>
              <w:rPr>
                <w:rFonts w:cs="Times New Roman"/>
                <w:color w:val="auto"/>
                <w:sz w:val="18"/>
                <w:szCs w:val="18"/>
                <w:highlight w:val="none"/>
              </w:rPr>
            </w:pPr>
          </w:p>
        </w:tc>
        <w:tc>
          <w:tcPr>
            <w:tcW w:w="587" w:type="pct"/>
            <w:noWrap/>
            <w:vAlign w:val="center"/>
          </w:tcPr>
          <w:p w14:paraId="278973A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200</w:t>
            </w:r>
          </w:p>
        </w:tc>
        <w:tc>
          <w:tcPr>
            <w:tcW w:w="336" w:type="pct"/>
            <w:noWrap/>
            <w:vAlign w:val="center"/>
          </w:tcPr>
          <w:p w14:paraId="5F25A3A7">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370</w:t>
            </w:r>
          </w:p>
        </w:tc>
        <w:tc>
          <w:tcPr>
            <w:tcW w:w="337" w:type="pct"/>
            <w:noWrap/>
            <w:vAlign w:val="center"/>
          </w:tcPr>
          <w:p w14:paraId="42043867">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36F48F20">
            <w:pPr>
              <w:widowControl/>
              <w:ind w:left="-44" w:leftChars="-21" w:right="-88" w:rightChars="-42" w:firstLine="21" w:firstLineChars="12"/>
              <w:jc w:val="center"/>
              <w:rPr>
                <w:rFonts w:cs="Times New Roman"/>
                <w:color w:val="auto"/>
                <w:sz w:val="18"/>
                <w:highlight w:val="none"/>
              </w:rPr>
            </w:pPr>
          </w:p>
        </w:tc>
        <w:tc>
          <w:tcPr>
            <w:tcW w:w="422" w:type="pct"/>
            <w:noWrap/>
            <w:vAlign w:val="center"/>
          </w:tcPr>
          <w:p w14:paraId="5F2391F2">
            <w:pPr>
              <w:widowControl/>
              <w:ind w:left="-44" w:leftChars="-21" w:right="-88" w:rightChars="-42" w:firstLine="21" w:firstLineChars="12"/>
              <w:jc w:val="center"/>
              <w:rPr>
                <w:rFonts w:cs="Times New Roman"/>
                <w:color w:val="auto"/>
                <w:sz w:val="18"/>
                <w:highlight w:val="none"/>
              </w:rPr>
            </w:pPr>
          </w:p>
        </w:tc>
        <w:tc>
          <w:tcPr>
            <w:tcW w:w="337" w:type="pct"/>
            <w:noWrap/>
            <w:vAlign w:val="center"/>
          </w:tcPr>
          <w:p w14:paraId="72A2CA27">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6A3220D1">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2021EC70">
            <w:pPr>
              <w:ind w:left="-44" w:leftChars="-21" w:right="-88" w:rightChars="-42" w:firstLine="21" w:firstLineChars="12"/>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5078377D">
            <w:pPr>
              <w:widowControl/>
              <w:ind w:left="-44" w:leftChars="-21" w:right="-88" w:rightChars="-42" w:firstLine="21" w:firstLineChars="12"/>
              <w:jc w:val="center"/>
              <w:rPr>
                <w:rFonts w:cs="Times New Roman"/>
                <w:color w:val="auto"/>
                <w:sz w:val="18"/>
                <w:highlight w:val="none"/>
              </w:rPr>
            </w:pPr>
          </w:p>
        </w:tc>
        <w:tc>
          <w:tcPr>
            <w:tcW w:w="421" w:type="pct"/>
            <w:noWrap/>
            <w:vAlign w:val="center"/>
          </w:tcPr>
          <w:p w14:paraId="2EF59618">
            <w:pPr>
              <w:widowControl/>
              <w:ind w:left="-44" w:leftChars="-21" w:right="-88" w:rightChars="-42" w:firstLine="21" w:firstLineChars="12"/>
              <w:jc w:val="center"/>
              <w:rPr>
                <w:rFonts w:cs="Times New Roman"/>
                <w:color w:val="auto"/>
                <w:sz w:val="18"/>
                <w:highlight w:val="none"/>
              </w:rPr>
            </w:pPr>
          </w:p>
        </w:tc>
        <w:tc>
          <w:tcPr>
            <w:tcW w:w="420" w:type="pct"/>
            <w:noWrap/>
            <w:vAlign w:val="center"/>
          </w:tcPr>
          <w:p w14:paraId="1E8BEED6">
            <w:pPr>
              <w:widowControl/>
              <w:ind w:left="-44" w:leftChars="-21" w:right="-88" w:rightChars="-42" w:firstLine="21" w:firstLineChars="12"/>
              <w:jc w:val="center"/>
              <w:rPr>
                <w:rFonts w:cs="Times New Roman"/>
                <w:color w:val="auto"/>
                <w:sz w:val="18"/>
                <w:highlight w:val="none"/>
              </w:rPr>
            </w:pPr>
          </w:p>
        </w:tc>
      </w:tr>
      <w:tr w14:paraId="1AC9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7FAB7CA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315</w:t>
            </w:r>
          </w:p>
        </w:tc>
        <w:tc>
          <w:tcPr>
            <w:tcW w:w="587" w:type="pct"/>
            <w:noWrap/>
            <w:vAlign w:val="center"/>
          </w:tcPr>
          <w:p w14:paraId="70DA71E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160</w:t>
            </w:r>
          </w:p>
        </w:tc>
        <w:tc>
          <w:tcPr>
            <w:tcW w:w="336" w:type="pct"/>
            <w:noWrap/>
            <w:vAlign w:val="center"/>
          </w:tcPr>
          <w:p w14:paraId="074FA2C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7" w:type="pct"/>
            <w:noWrap/>
            <w:vAlign w:val="center"/>
          </w:tcPr>
          <w:p w14:paraId="15245E4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2F415CD3">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7992E9BC">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41DBE6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541DEE2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300</w:t>
            </w:r>
          </w:p>
        </w:tc>
        <w:tc>
          <w:tcPr>
            <w:tcW w:w="421" w:type="pct"/>
            <w:noWrap/>
            <w:vAlign w:val="center"/>
          </w:tcPr>
          <w:p w14:paraId="1B46104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69EA6F6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320</w:t>
            </w:r>
          </w:p>
        </w:tc>
        <w:tc>
          <w:tcPr>
            <w:tcW w:w="421" w:type="pct"/>
            <w:noWrap/>
            <w:vAlign w:val="center"/>
          </w:tcPr>
          <w:p w14:paraId="61C0511A">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29F4435D">
            <w:pPr>
              <w:widowControl/>
              <w:ind w:left="-44" w:leftChars="-21" w:right="-86" w:rightChars="-41" w:firstLine="23" w:firstLineChars="13"/>
              <w:jc w:val="center"/>
              <w:rPr>
                <w:rFonts w:cs="Times New Roman"/>
                <w:color w:val="auto"/>
                <w:sz w:val="18"/>
                <w:highlight w:val="none"/>
              </w:rPr>
            </w:pPr>
          </w:p>
        </w:tc>
      </w:tr>
      <w:tr w14:paraId="4967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2F6B9D84">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4E869F7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200</w:t>
            </w:r>
          </w:p>
        </w:tc>
        <w:tc>
          <w:tcPr>
            <w:tcW w:w="336" w:type="pct"/>
            <w:noWrap/>
            <w:vAlign w:val="center"/>
          </w:tcPr>
          <w:p w14:paraId="1DA0F2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337" w:type="pct"/>
            <w:noWrap/>
            <w:vAlign w:val="center"/>
          </w:tcPr>
          <w:p w14:paraId="42950FC5">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6B8ADAF2">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48FE62B6">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621DB01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27F84EC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7BF1D5A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079EEAA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350</w:t>
            </w:r>
          </w:p>
        </w:tc>
        <w:tc>
          <w:tcPr>
            <w:tcW w:w="421" w:type="pct"/>
            <w:noWrap/>
            <w:vAlign w:val="center"/>
          </w:tcPr>
          <w:p w14:paraId="769BA602">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4C3C892C">
            <w:pPr>
              <w:widowControl/>
              <w:ind w:left="-44" w:leftChars="-21" w:right="-86" w:rightChars="-41" w:firstLine="23" w:firstLineChars="13"/>
              <w:jc w:val="center"/>
              <w:rPr>
                <w:rFonts w:cs="Times New Roman"/>
                <w:color w:val="auto"/>
                <w:sz w:val="18"/>
                <w:highlight w:val="none"/>
              </w:rPr>
            </w:pPr>
          </w:p>
        </w:tc>
      </w:tr>
      <w:tr w14:paraId="4CE1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16339F66">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576C5F9">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250</w:t>
            </w:r>
          </w:p>
        </w:tc>
        <w:tc>
          <w:tcPr>
            <w:tcW w:w="336" w:type="pct"/>
            <w:noWrap/>
            <w:vAlign w:val="center"/>
          </w:tcPr>
          <w:p w14:paraId="4895CAF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7" w:type="pct"/>
            <w:noWrap/>
            <w:vAlign w:val="center"/>
          </w:tcPr>
          <w:p w14:paraId="3597E941">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FDC2AB2">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5C5EBE76">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39BD9FD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3AAAC9D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450CF2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1CD12B9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421" w:type="pct"/>
            <w:noWrap/>
            <w:vAlign w:val="center"/>
          </w:tcPr>
          <w:p w14:paraId="1F814AF8">
            <w:pPr>
              <w:widowControl/>
              <w:ind w:left="-44" w:leftChars="-21" w:right="-86" w:rightChars="-41" w:firstLine="23" w:firstLineChars="13"/>
              <w:jc w:val="center"/>
              <w:rPr>
                <w:rFonts w:cs="Times New Roman"/>
                <w:color w:val="auto"/>
                <w:sz w:val="18"/>
                <w:highlight w:val="none"/>
              </w:rPr>
            </w:pPr>
          </w:p>
        </w:tc>
        <w:tc>
          <w:tcPr>
            <w:tcW w:w="420" w:type="pct"/>
            <w:noWrap/>
            <w:vAlign w:val="center"/>
          </w:tcPr>
          <w:p w14:paraId="3E25D825">
            <w:pPr>
              <w:widowControl/>
              <w:ind w:left="-44" w:leftChars="-21" w:right="-86" w:rightChars="-41" w:firstLine="23" w:firstLineChars="13"/>
              <w:jc w:val="center"/>
              <w:rPr>
                <w:rFonts w:cs="Times New Roman"/>
                <w:color w:val="auto"/>
                <w:sz w:val="18"/>
                <w:highlight w:val="none"/>
              </w:rPr>
            </w:pPr>
          </w:p>
        </w:tc>
      </w:tr>
      <w:tr w14:paraId="7FD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120C6CA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587" w:type="pct"/>
            <w:noWrap/>
            <w:vAlign w:val="center"/>
          </w:tcPr>
          <w:p w14:paraId="01B0CBF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250</w:t>
            </w:r>
          </w:p>
        </w:tc>
        <w:tc>
          <w:tcPr>
            <w:tcW w:w="336" w:type="pct"/>
            <w:noWrap/>
            <w:vAlign w:val="center"/>
          </w:tcPr>
          <w:p w14:paraId="768D63EC">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293F407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550</w:t>
            </w:r>
          </w:p>
        </w:tc>
        <w:tc>
          <w:tcPr>
            <w:tcW w:w="421" w:type="pct"/>
            <w:noWrap/>
            <w:vAlign w:val="center"/>
          </w:tcPr>
          <w:p w14:paraId="7A99A73D">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73B1D953">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8EB4343">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480096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420</w:t>
            </w:r>
          </w:p>
        </w:tc>
        <w:tc>
          <w:tcPr>
            <w:tcW w:w="421" w:type="pct"/>
            <w:noWrap/>
            <w:vAlign w:val="center"/>
          </w:tcPr>
          <w:p w14:paraId="7EF67B4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420</w:t>
            </w:r>
          </w:p>
        </w:tc>
        <w:tc>
          <w:tcPr>
            <w:tcW w:w="421" w:type="pct"/>
            <w:noWrap/>
            <w:vAlign w:val="center"/>
          </w:tcPr>
          <w:p w14:paraId="50E3529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430</w:t>
            </w:r>
          </w:p>
        </w:tc>
        <w:tc>
          <w:tcPr>
            <w:tcW w:w="421" w:type="pct"/>
            <w:noWrap/>
            <w:vAlign w:val="center"/>
          </w:tcPr>
          <w:p w14:paraId="3BE44CF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420" w:type="pct"/>
            <w:noWrap/>
            <w:vAlign w:val="center"/>
          </w:tcPr>
          <w:p w14:paraId="4068641C">
            <w:pPr>
              <w:widowControl/>
              <w:ind w:left="-44" w:leftChars="-21" w:right="-86" w:rightChars="-41" w:firstLine="23" w:firstLineChars="13"/>
              <w:jc w:val="center"/>
              <w:rPr>
                <w:rFonts w:cs="Times New Roman"/>
                <w:color w:val="auto"/>
                <w:sz w:val="18"/>
                <w:highlight w:val="none"/>
              </w:rPr>
            </w:pPr>
          </w:p>
        </w:tc>
      </w:tr>
      <w:tr w14:paraId="311D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8CE1962">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5B08CC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315</w:t>
            </w:r>
          </w:p>
        </w:tc>
        <w:tc>
          <w:tcPr>
            <w:tcW w:w="336" w:type="pct"/>
            <w:noWrap/>
            <w:vAlign w:val="center"/>
          </w:tcPr>
          <w:p w14:paraId="7114C53E">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44DFC26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600</w:t>
            </w:r>
          </w:p>
        </w:tc>
        <w:tc>
          <w:tcPr>
            <w:tcW w:w="421" w:type="pct"/>
            <w:noWrap/>
            <w:vAlign w:val="center"/>
          </w:tcPr>
          <w:p w14:paraId="5731AC07">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27A174BE">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78085B9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3AE7D0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07FF795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6EDEEBE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480</w:t>
            </w:r>
          </w:p>
        </w:tc>
        <w:tc>
          <w:tcPr>
            <w:tcW w:w="421" w:type="pct"/>
            <w:noWrap/>
            <w:vAlign w:val="center"/>
          </w:tcPr>
          <w:p w14:paraId="790DBD7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450</w:t>
            </w:r>
          </w:p>
        </w:tc>
        <w:tc>
          <w:tcPr>
            <w:tcW w:w="420" w:type="pct"/>
            <w:noWrap/>
            <w:vAlign w:val="center"/>
          </w:tcPr>
          <w:p w14:paraId="1F2A341B">
            <w:pPr>
              <w:widowControl/>
              <w:ind w:left="-44" w:leftChars="-21" w:right="-86" w:rightChars="-41" w:firstLine="23" w:firstLineChars="13"/>
              <w:jc w:val="center"/>
              <w:rPr>
                <w:rFonts w:cs="Times New Roman"/>
                <w:color w:val="auto"/>
                <w:sz w:val="18"/>
                <w:highlight w:val="none"/>
              </w:rPr>
            </w:pPr>
          </w:p>
        </w:tc>
      </w:tr>
      <w:tr w14:paraId="1723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5C83515C">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34D50C8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6" w:type="pct"/>
            <w:noWrap/>
            <w:vAlign w:val="center"/>
          </w:tcPr>
          <w:p w14:paraId="6C4DF27A">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55C19F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700</w:t>
            </w:r>
          </w:p>
        </w:tc>
        <w:tc>
          <w:tcPr>
            <w:tcW w:w="421" w:type="pct"/>
            <w:noWrap/>
            <w:vAlign w:val="center"/>
          </w:tcPr>
          <w:p w14:paraId="395C3AD9">
            <w:pPr>
              <w:widowControl/>
              <w:ind w:left="-44" w:leftChars="-21" w:right="-86" w:rightChars="-41" w:firstLine="23" w:firstLineChars="13"/>
              <w:jc w:val="center"/>
              <w:rPr>
                <w:rFonts w:cs="Times New Roman"/>
                <w:color w:val="auto"/>
                <w:sz w:val="18"/>
                <w:highlight w:val="none"/>
              </w:rPr>
            </w:pPr>
          </w:p>
        </w:tc>
        <w:tc>
          <w:tcPr>
            <w:tcW w:w="422" w:type="pct"/>
            <w:noWrap/>
            <w:vAlign w:val="center"/>
          </w:tcPr>
          <w:p w14:paraId="224A59D2">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9648F9A">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1E5D74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570</w:t>
            </w:r>
          </w:p>
        </w:tc>
        <w:tc>
          <w:tcPr>
            <w:tcW w:w="421" w:type="pct"/>
            <w:noWrap/>
            <w:vAlign w:val="center"/>
          </w:tcPr>
          <w:p w14:paraId="2980411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570</w:t>
            </w:r>
          </w:p>
        </w:tc>
        <w:tc>
          <w:tcPr>
            <w:tcW w:w="421" w:type="pct"/>
            <w:noWrap/>
            <w:vAlign w:val="center"/>
          </w:tcPr>
          <w:p w14:paraId="384EE79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580</w:t>
            </w:r>
          </w:p>
        </w:tc>
        <w:tc>
          <w:tcPr>
            <w:tcW w:w="421" w:type="pct"/>
            <w:noWrap/>
            <w:vAlign w:val="center"/>
          </w:tcPr>
          <w:p w14:paraId="4616DDC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580</w:t>
            </w:r>
          </w:p>
        </w:tc>
        <w:tc>
          <w:tcPr>
            <w:tcW w:w="420" w:type="pct"/>
            <w:noWrap/>
            <w:vAlign w:val="center"/>
          </w:tcPr>
          <w:p w14:paraId="7646D9EE">
            <w:pPr>
              <w:widowControl/>
              <w:ind w:left="-44" w:leftChars="-21" w:right="-86" w:rightChars="-41" w:firstLine="23" w:firstLineChars="13"/>
              <w:jc w:val="center"/>
              <w:rPr>
                <w:rFonts w:cs="Times New Roman"/>
                <w:color w:val="auto"/>
                <w:sz w:val="18"/>
                <w:highlight w:val="none"/>
              </w:rPr>
            </w:pPr>
          </w:p>
        </w:tc>
      </w:tr>
      <w:tr w14:paraId="1AF5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restart"/>
            <w:noWrap/>
            <w:vAlign w:val="center"/>
          </w:tcPr>
          <w:p w14:paraId="470AF85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630</w:t>
            </w:r>
          </w:p>
        </w:tc>
        <w:tc>
          <w:tcPr>
            <w:tcW w:w="587" w:type="pct"/>
            <w:noWrap/>
            <w:vAlign w:val="center"/>
          </w:tcPr>
          <w:p w14:paraId="0AE5BB89">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400</w:t>
            </w:r>
          </w:p>
        </w:tc>
        <w:tc>
          <w:tcPr>
            <w:tcW w:w="336" w:type="pct"/>
            <w:noWrap/>
            <w:vAlign w:val="center"/>
          </w:tcPr>
          <w:p w14:paraId="2A582467">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2794EA6">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52CAF7D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422" w:type="pct"/>
            <w:noWrap/>
            <w:vAlign w:val="center"/>
          </w:tcPr>
          <w:p w14:paraId="4F93D70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337" w:type="pct"/>
            <w:noWrap/>
            <w:vAlign w:val="center"/>
          </w:tcPr>
          <w:p w14:paraId="75AC8659">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6AAF2A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610</w:t>
            </w:r>
          </w:p>
        </w:tc>
        <w:tc>
          <w:tcPr>
            <w:tcW w:w="421" w:type="pct"/>
            <w:noWrap/>
            <w:vAlign w:val="center"/>
          </w:tcPr>
          <w:p w14:paraId="172ACC5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610</w:t>
            </w:r>
          </w:p>
        </w:tc>
        <w:tc>
          <w:tcPr>
            <w:tcW w:w="421" w:type="pct"/>
            <w:noWrap/>
            <w:vAlign w:val="center"/>
          </w:tcPr>
          <w:p w14:paraId="5FEE65A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c>
          <w:tcPr>
            <w:tcW w:w="421" w:type="pct"/>
            <w:noWrap/>
            <w:vAlign w:val="center"/>
          </w:tcPr>
          <w:p w14:paraId="57BE59A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c>
          <w:tcPr>
            <w:tcW w:w="420" w:type="pct"/>
            <w:noWrap/>
            <w:vAlign w:val="center"/>
          </w:tcPr>
          <w:p w14:paraId="3C837A3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620</w:t>
            </w:r>
          </w:p>
        </w:tc>
      </w:tr>
      <w:tr w14:paraId="0DD1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5BA43C14">
            <w:pPr>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46A1A5EE">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500</w:t>
            </w:r>
          </w:p>
        </w:tc>
        <w:tc>
          <w:tcPr>
            <w:tcW w:w="336" w:type="pct"/>
            <w:noWrap/>
            <w:vAlign w:val="center"/>
          </w:tcPr>
          <w:p w14:paraId="42676D0F">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14CFAAE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DDAFF5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900</w:t>
            </w:r>
          </w:p>
        </w:tc>
        <w:tc>
          <w:tcPr>
            <w:tcW w:w="422" w:type="pct"/>
            <w:noWrap/>
            <w:vAlign w:val="center"/>
          </w:tcPr>
          <w:p w14:paraId="558337C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900</w:t>
            </w:r>
          </w:p>
        </w:tc>
        <w:tc>
          <w:tcPr>
            <w:tcW w:w="337" w:type="pct"/>
            <w:noWrap/>
            <w:vAlign w:val="center"/>
          </w:tcPr>
          <w:p w14:paraId="2600832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7CB3195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421" w:type="pct"/>
            <w:noWrap/>
            <w:vAlign w:val="center"/>
          </w:tcPr>
          <w:p w14:paraId="7DDF4F8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421" w:type="pct"/>
            <w:noWrap/>
            <w:vAlign w:val="center"/>
          </w:tcPr>
          <w:p w14:paraId="7AFBE2A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c>
          <w:tcPr>
            <w:tcW w:w="421" w:type="pct"/>
            <w:noWrap/>
            <w:vAlign w:val="center"/>
          </w:tcPr>
          <w:p w14:paraId="2C3352C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c>
          <w:tcPr>
            <w:tcW w:w="420" w:type="pct"/>
            <w:noWrap/>
            <w:vAlign w:val="center"/>
          </w:tcPr>
          <w:p w14:paraId="47FB46A1">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720</w:t>
            </w:r>
          </w:p>
        </w:tc>
      </w:tr>
      <w:tr w14:paraId="270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37728E4">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7D6879B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630</w:t>
            </w:r>
          </w:p>
        </w:tc>
        <w:tc>
          <w:tcPr>
            <w:tcW w:w="336" w:type="pct"/>
            <w:noWrap/>
            <w:vAlign w:val="center"/>
          </w:tcPr>
          <w:p w14:paraId="2C120E84">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4BC397DF">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29A62F8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1000</w:t>
            </w:r>
          </w:p>
        </w:tc>
        <w:tc>
          <w:tcPr>
            <w:tcW w:w="422" w:type="pct"/>
            <w:noWrap/>
            <w:vAlign w:val="center"/>
          </w:tcPr>
          <w:p w14:paraId="677984D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1000</w:t>
            </w:r>
          </w:p>
        </w:tc>
        <w:tc>
          <w:tcPr>
            <w:tcW w:w="337" w:type="pct"/>
            <w:noWrap/>
            <w:vAlign w:val="center"/>
          </w:tcPr>
          <w:p w14:paraId="3BE9F430">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949A53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840</w:t>
            </w:r>
          </w:p>
        </w:tc>
        <w:tc>
          <w:tcPr>
            <w:tcW w:w="421" w:type="pct"/>
            <w:noWrap/>
            <w:vAlign w:val="center"/>
          </w:tcPr>
          <w:p w14:paraId="3954D9CC">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840</w:t>
            </w:r>
          </w:p>
        </w:tc>
        <w:tc>
          <w:tcPr>
            <w:tcW w:w="421" w:type="pct"/>
            <w:noWrap/>
            <w:vAlign w:val="center"/>
          </w:tcPr>
          <w:p w14:paraId="07342946">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c>
          <w:tcPr>
            <w:tcW w:w="421" w:type="pct"/>
            <w:noWrap/>
            <w:vAlign w:val="center"/>
          </w:tcPr>
          <w:p w14:paraId="772024D0">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c>
          <w:tcPr>
            <w:tcW w:w="420" w:type="pct"/>
            <w:noWrap/>
            <w:vAlign w:val="center"/>
          </w:tcPr>
          <w:p w14:paraId="27313D38">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850</w:t>
            </w:r>
          </w:p>
        </w:tc>
      </w:tr>
      <w:tr w14:paraId="21BC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3978215A">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50A45D6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710</w:t>
            </w:r>
          </w:p>
        </w:tc>
        <w:tc>
          <w:tcPr>
            <w:tcW w:w="336" w:type="pct"/>
            <w:noWrap/>
            <w:vAlign w:val="center"/>
          </w:tcPr>
          <w:p w14:paraId="4CA0EF5F">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550BE202">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3EA400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1100</w:t>
            </w:r>
          </w:p>
        </w:tc>
        <w:tc>
          <w:tcPr>
            <w:tcW w:w="422" w:type="pct"/>
            <w:noWrap/>
            <w:vAlign w:val="center"/>
          </w:tcPr>
          <w:p w14:paraId="0CA7AD4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1100</w:t>
            </w:r>
          </w:p>
        </w:tc>
        <w:tc>
          <w:tcPr>
            <w:tcW w:w="337" w:type="pct"/>
            <w:noWrap/>
            <w:vAlign w:val="center"/>
          </w:tcPr>
          <w:p w14:paraId="17AE667D">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89E9504">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920</w:t>
            </w:r>
          </w:p>
        </w:tc>
        <w:tc>
          <w:tcPr>
            <w:tcW w:w="421" w:type="pct"/>
            <w:noWrap/>
            <w:vAlign w:val="center"/>
          </w:tcPr>
          <w:p w14:paraId="16C7787F">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920</w:t>
            </w:r>
          </w:p>
        </w:tc>
        <w:tc>
          <w:tcPr>
            <w:tcW w:w="421" w:type="pct"/>
            <w:noWrap/>
            <w:vAlign w:val="center"/>
          </w:tcPr>
          <w:p w14:paraId="7D6662E5">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930</w:t>
            </w:r>
          </w:p>
        </w:tc>
        <w:tc>
          <w:tcPr>
            <w:tcW w:w="421" w:type="pct"/>
            <w:noWrap/>
            <w:vAlign w:val="center"/>
          </w:tcPr>
          <w:p w14:paraId="5BECE55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940</w:t>
            </w:r>
          </w:p>
        </w:tc>
        <w:tc>
          <w:tcPr>
            <w:tcW w:w="420" w:type="pct"/>
            <w:noWrap/>
            <w:vAlign w:val="center"/>
          </w:tcPr>
          <w:p w14:paraId="2A267DF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950</w:t>
            </w:r>
          </w:p>
        </w:tc>
      </w:tr>
      <w:tr w14:paraId="328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5" w:type="pct"/>
            <w:vMerge w:val="continue"/>
            <w:vAlign w:val="center"/>
          </w:tcPr>
          <w:p w14:paraId="4B5B2FEE">
            <w:pPr>
              <w:widowControl/>
              <w:ind w:left="-44" w:leftChars="-21" w:right="-86" w:rightChars="-41" w:firstLine="23" w:firstLineChars="13"/>
              <w:jc w:val="center"/>
              <w:rPr>
                <w:rFonts w:cs="Times New Roman"/>
                <w:color w:val="auto"/>
                <w:sz w:val="18"/>
                <w:szCs w:val="18"/>
                <w:highlight w:val="none"/>
              </w:rPr>
            </w:pPr>
          </w:p>
        </w:tc>
        <w:tc>
          <w:tcPr>
            <w:tcW w:w="587" w:type="pct"/>
            <w:noWrap/>
            <w:vAlign w:val="center"/>
          </w:tcPr>
          <w:p w14:paraId="044A9AAD">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800</w:t>
            </w:r>
          </w:p>
        </w:tc>
        <w:tc>
          <w:tcPr>
            <w:tcW w:w="336" w:type="pct"/>
            <w:noWrap/>
            <w:vAlign w:val="center"/>
          </w:tcPr>
          <w:p w14:paraId="3D1C90D3">
            <w:pPr>
              <w:widowControl/>
              <w:ind w:left="-44" w:leftChars="-21" w:right="-86" w:rightChars="-41" w:firstLine="23" w:firstLineChars="13"/>
              <w:jc w:val="center"/>
              <w:rPr>
                <w:rFonts w:cs="Times New Roman"/>
                <w:color w:val="auto"/>
                <w:sz w:val="18"/>
                <w:highlight w:val="none"/>
              </w:rPr>
            </w:pPr>
          </w:p>
        </w:tc>
        <w:tc>
          <w:tcPr>
            <w:tcW w:w="337" w:type="pct"/>
            <w:noWrap/>
            <w:vAlign w:val="center"/>
          </w:tcPr>
          <w:p w14:paraId="0BECCE6A">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16B7713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1200</w:t>
            </w:r>
          </w:p>
        </w:tc>
        <w:tc>
          <w:tcPr>
            <w:tcW w:w="422" w:type="pct"/>
            <w:noWrap/>
            <w:vAlign w:val="center"/>
          </w:tcPr>
          <w:p w14:paraId="167FAB2B">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1200</w:t>
            </w:r>
          </w:p>
        </w:tc>
        <w:tc>
          <w:tcPr>
            <w:tcW w:w="337" w:type="pct"/>
            <w:noWrap/>
            <w:vAlign w:val="center"/>
          </w:tcPr>
          <w:p w14:paraId="3AD65615">
            <w:pPr>
              <w:widowControl/>
              <w:ind w:left="-44" w:leftChars="-21" w:right="-86" w:rightChars="-41" w:firstLine="23" w:firstLineChars="13"/>
              <w:jc w:val="center"/>
              <w:rPr>
                <w:rFonts w:cs="Times New Roman"/>
                <w:color w:val="auto"/>
                <w:sz w:val="18"/>
                <w:highlight w:val="none"/>
              </w:rPr>
            </w:pPr>
          </w:p>
        </w:tc>
        <w:tc>
          <w:tcPr>
            <w:tcW w:w="421" w:type="pct"/>
            <w:noWrap/>
            <w:vAlign w:val="center"/>
          </w:tcPr>
          <w:p w14:paraId="4BB125B7">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1010</w:t>
            </w:r>
          </w:p>
        </w:tc>
        <w:tc>
          <w:tcPr>
            <w:tcW w:w="421" w:type="pct"/>
            <w:noWrap/>
            <w:vAlign w:val="center"/>
          </w:tcPr>
          <w:p w14:paraId="6600BF43">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1020</w:t>
            </w:r>
          </w:p>
        </w:tc>
        <w:tc>
          <w:tcPr>
            <w:tcW w:w="421" w:type="pct"/>
            <w:noWrap/>
            <w:vAlign w:val="center"/>
          </w:tcPr>
          <w:p w14:paraId="45B648C1">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1030</w:t>
            </w:r>
          </w:p>
        </w:tc>
        <w:tc>
          <w:tcPr>
            <w:tcW w:w="421" w:type="pct"/>
            <w:noWrap/>
            <w:vAlign w:val="center"/>
          </w:tcPr>
          <w:p w14:paraId="7D11DEAA">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1040</w:t>
            </w:r>
          </w:p>
        </w:tc>
        <w:tc>
          <w:tcPr>
            <w:tcW w:w="420" w:type="pct"/>
            <w:noWrap/>
            <w:vAlign w:val="center"/>
          </w:tcPr>
          <w:p w14:paraId="319815B2">
            <w:pPr>
              <w:ind w:left="-44" w:leftChars="-21" w:right="-86" w:rightChars="-41" w:firstLine="23" w:firstLineChars="13"/>
              <w:jc w:val="center"/>
              <w:textAlignment w:val="center"/>
              <w:rPr>
                <w:rFonts w:cs="Times New Roman"/>
                <w:color w:val="auto"/>
                <w:sz w:val="18"/>
                <w:szCs w:val="18"/>
                <w:highlight w:val="none"/>
              </w:rPr>
            </w:pPr>
            <w:r>
              <w:rPr>
                <w:rFonts w:cs="Times New Roman"/>
                <w:color w:val="auto"/>
                <w:sz w:val="18"/>
                <w:szCs w:val="18"/>
                <w:highlight w:val="none"/>
              </w:rPr>
              <w:t>1050</w:t>
            </w:r>
          </w:p>
        </w:tc>
      </w:tr>
    </w:tbl>
    <w:p w14:paraId="38BF57BE">
      <w:pPr>
        <w:pStyle w:val="4"/>
        <w:rPr>
          <w:color w:val="auto"/>
          <w:highlight w:val="none"/>
        </w:rPr>
      </w:pPr>
      <w:r>
        <w:rPr>
          <w:color w:val="auto"/>
          <w:highlight w:val="none"/>
        </w:rPr>
        <w:t>井筒与</w:t>
      </w:r>
      <w:r>
        <w:rPr>
          <w:rFonts w:hint="eastAsia"/>
          <w:color w:val="auto"/>
          <w:highlight w:val="none"/>
          <w:lang w:eastAsia="zh-CN"/>
        </w:rPr>
        <w:t>井座</w:t>
      </w:r>
      <w:r>
        <w:rPr>
          <w:color w:val="auto"/>
          <w:highlight w:val="none"/>
        </w:rPr>
        <w:t>的连接方式</w:t>
      </w:r>
      <w:r>
        <w:rPr>
          <w:rFonts w:hint="eastAsia"/>
          <w:color w:val="auto"/>
          <w:highlight w:val="none"/>
        </w:rPr>
        <w:t>应符合下列规定：</w:t>
      </w:r>
    </w:p>
    <w:p w14:paraId="1F95F36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井筒与聚乙烯、聚丙烯材质的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连接时，应采用平壁型承口与弹性橡胶密封圈承插连接，或采用热收缩带连接</w:t>
      </w:r>
      <w:r>
        <w:rPr>
          <w:rFonts w:hint="eastAsia" w:ascii="Times New Roman" w:hAnsi="Times New Roman" w:cs="Times New Roman"/>
          <w:color w:val="auto"/>
          <w:highlight w:val="none"/>
        </w:rPr>
        <w:t>；</w:t>
      </w:r>
    </w:p>
    <w:p w14:paraId="56A7BF6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井筒与硬聚氯乙烯材质的</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连接时，应采用扩口型承口与弹性橡胶密封圈承插连接，或采用热收缩带连接。</w:t>
      </w:r>
    </w:p>
    <w:p w14:paraId="7C66144D">
      <w:pPr>
        <w:pStyle w:val="4"/>
        <w:rPr>
          <w:color w:val="auto"/>
          <w:highlight w:val="none"/>
        </w:rPr>
      </w:pPr>
      <w:r>
        <w:rPr>
          <w:color w:val="auto"/>
          <w:highlight w:val="none"/>
        </w:rPr>
        <w:t>井筒与检查井防护盖座的衔接，可按</w:t>
      </w:r>
      <w:r>
        <w:rPr>
          <w:rFonts w:hint="eastAsia"/>
          <w:color w:val="auto"/>
          <w:highlight w:val="none"/>
        </w:rPr>
        <w:t>下列</w:t>
      </w:r>
      <w:r>
        <w:rPr>
          <w:color w:val="auto"/>
          <w:highlight w:val="none"/>
        </w:rPr>
        <w:t>方式处理：</w:t>
      </w:r>
    </w:p>
    <w:p w14:paraId="7325B7E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分离式检查井的井盖与井筒分离，在</w:t>
      </w:r>
      <w:r>
        <w:rPr>
          <w:rFonts w:hint="eastAsia" w:ascii="Times New Roman" w:hAnsi="Times New Roman" w:cs="Times New Roman"/>
          <w:color w:val="auto"/>
          <w:highlight w:val="none"/>
          <w:lang w:eastAsia="zh-CN"/>
        </w:rPr>
        <w:t>承压圈</w:t>
      </w:r>
      <w:r>
        <w:rPr>
          <w:rFonts w:ascii="Times New Roman" w:hAnsi="Times New Roman" w:cs="Times New Roman"/>
          <w:color w:val="auto"/>
          <w:highlight w:val="none"/>
        </w:rPr>
        <w:t>的垫层或混凝土基座处设置挡圈。挡圈与井筒之间应做防渗处理。详见本标准</w:t>
      </w:r>
      <w:r>
        <w:rPr>
          <w:rFonts w:hint="eastAsia" w:ascii="Times New Roman" w:hAnsi="Times New Roman" w:cs="Times New Roman"/>
          <w:color w:val="auto"/>
          <w:highlight w:val="none"/>
        </w:rPr>
        <w:t>图A.1.1-1</w:t>
      </w:r>
      <w:r>
        <w:rPr>
          <w:rFonts w:ascii="Times New Roman" w:hAnsi="Times New Roman" w:cs="Times New Roman"/>
          <w:color w:val="auto"/>
          <w:highlight w:val="none"/>
        </w:rPr>
        <w:t>中分离式</w:t>
      </w:r>
      <w:r>
        <w:rPr>
          <w:rFonts w:hint="eastAsia" w:ascii="Times New Roman" w:hAnsi="Times New Roman" w:cs="Times New Roman"/>
          <w:color w:val="auto"/>
          <w:highlight w:val="none"/>
        </w:rPr>
        <w:t>直壁</w:t>
      </w:r>
      <w:r>
        <w:rPr>
          <w:rFonts w:ascii="Times New Roman" w:hAnsi="Times New Roman" w:cs="Times New Roman"/>
          <w:color w:val="auto"/>
          <w:highlight w:val="none"/>
        </w:rPr>
        <w:t>检查井连接方式</w:t>
      </w:r>
      <w:r>
        <w:rPr>
          <w:rFonts w:hint="eastAsia" w:ascii="Times New Roman" w:hAnsi="Times New Roman" w:cs="Times New Roman"/>
          <w:color w:val="auto"/>
          <w:highlight w:val="none"/>
        </w:rPr>
        <w:t>；</w:t>
      </w:r>
    </w:p>
    <w:p w14:paraId="090DAC9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非分离式检查井的井盖与井筒直接相接，应采用弹性橡胶密封圈将其密封。详见本标准</w:t>
      </w:r>
      <w:r>
        <w:rPr>
          <w:rFonts w:hint="eastAsia" w:ascii="Times New Roman" w:hAnsi="Times New Roman" w:cs="Times New Roman"/>
          <w:color w:val="auto"/>
          <w:highlight w:val="none"/>
        </w:rPr>
        <w:t>图A.1.1-2</w:t>
      </w:r>
      <w:r>
        <w:rPr>
          <w:rFonts w:ascii="Times New Roman" w:hAnsi="Times New Roman" w:cs="Times New Roman"/>
          <w:color w:val="auto"/>
          <w:highlight w:val="none"/>
        </w:rPr>
        <w:t>中非分离式</w:t>
      </w:r>
      <w:r>
        <w:rPr>
          <w:rFonts w:hint="eastAsia" w:ascii="Times New Roman" w:hAnsi="Times New Roman" w:cs="Times New Roman"/>
          <w:color w:val="auto"/>
          <w:highlight w:val="none"/>
        </w:rPr>
        <w:t>直壁检查井</w:t>
      </w:r>
      <w:r>
        <w:rPr>
          <w:rFonts w:ascii="Times New Roman" w:hAnsi="Times New Roman" w:cs="Times New Roman"/>
          <w:color w:val="auto"/>
          <w:highlight w:val="none"/>
        </w:rPr>
        <w:t>连接方式。</w:t>
      </w:r>
    </w:p>
    <w:p w14:paraId="6CA28D7E">
      <w:pPr>
        <w:pStyle w:val="4"/>
        <w:rPr>
          <w:color w:val="auto"/>
          <w:highlight w:val="none"/>
        </w:rPr>
      </w:pPr>
      <w:r>
        <w:rPr>
          <w:color w:val="auto"/>
          <w:highlight w:val="none"/>
        </w:rPr>
        <w:t>检查井与管道的连接</w:t>
      </w:r>
      <w:r>
        <w:rPr>
          <w:color w:val="auto"/>
          <w:szCs w:val="18"/>
          <w:highlight w:val="none"/>
        </w:rPr>
        <w:t>应</w:t>
      </w:r>
      <w:r>
        <w:rPr>
          <w:rFonts w:hint="eastAsia"/>
          <w:color w:val="auto"/>
          <w:szCs w:val="18"/>
          <w:highlight w:val="none"/>
        </w:rPr>
        <w:t>符合</w:t>
      </w:r>
      <w:r>
        <w:rPr>
          <w:rFonts w:hint="eastAsia"/>
          <w:color w:val="auto"/>
          <w:highlight w:val="none"/>
        </w:rPr>
        <w:t>下列</w:t>
      </w:r>
      <w:r>
        <w:rPr>
          <w:rFonts w:hint="eastAsia"/>
          <w:color w:val="auto"/>
          <w:szCs w:val="18"/>
          <w:highlight w:val="none"/>
        </w:rPr>
        <w:t>规定：</w:t>
      </w:r>
    </w:p>
    <w:p w14:paraId="331B11E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检查井与塑</w:t>
      </w:r>
      <w:r>
        <w:rPr>
          <w:rStyle w:val="45"/>
          <w:rFonts w:ascii="Times New Roman" w:hAnsi="Times New Roman" w:cs="Times New Roman"/>
          <w:bCs w:val="0"/>
          <w:color w:val="auto"/>
          <w:highlight w:val="none"/>
        </w:rPr>
        <w:t>料排水管道连接应采用弹性橡胶密封圈承插连接或焊接、过渡</w:t>
      </w:r>
      <w:r>
        <w:rPr>
          <w:rFonts w:ascii="Times New Roman" w:hAnsi="Times New Roman" w:cs="Times New Roman"/>
          <w:color w:val="auto"/>
          <w:highlight w:val="none"/>
        </w:rPr>
        <w:t>连接管件连接、变径接头连接，</w:t>
      </w:r>
      <w:r>
        <w:rPr>
          <w:rFonts w:hint="eastAsia" w:ascii="Times New Roman" w:hAnsi="Times New Roman" w:cs="Times New Roman"/>
          <w:color w:val="auto"/>
          <w:highlight w:val="none"/>
        </w:rPr>
        <w:t>并</w:t>
      </w:r>
      <w:r>
        <w:rPr>
          <w:rFonts w:ascii="Times New Roman" w:hAnsi="Times New Roman" w:cs="Times New Roman"/>
          <w:color w:val="auto"/>
          <w:highlight w:val="none"/>
        </w:rPr>
        <w:t>采用热收缩带（套）补强。</w:t>
      </w:r>
    </w:p>
    <w:p w14:paraId="308AEA4B">
      <w:pPr>
        <w:pStyle w:val="6"/>
        <w:rPr>
          <w:color w:val="auto"/>
          <w:highlight w:val="none"/>
        </w:rPr>
      </w:pPr>
      <w:r>
        <w:rPr>
          <w:color w:val="auto"/>
          <w:highlight w:val="none"/>
        </w:rPr>
        <w:t>抗震设防烈度</w:t>
      </w:r>
      <w:r>
        <w:rPr>
          <w:rFonts w:hint="eastAsia"/>
          <w:color w:val="auto"/>
          <w:highlight w:val="none"/>
        </w:rPr>
        <w:t>在8度以下时，检查井材质为HDPE时，检查井与管道可采用电熔或热熔等刚性连接；检查井采用弹性橡胶密封圈密封时，</w:t>
      </w:r>
      <w:r>
        <w:rPr>
          <w:rFonts w:hint="eastAsia"/>
          <w:color w:val="auto"/>
          <w:highlight w:val="none"/>
          <w:lang w:val="en-US" w:eastAsia="zh-CN"/>
        </w:rPr>
        <w:t>并</w:t>
      </w:r>
      <w:r>
        <w:rPr>
          <w:rFonts w:hint="eastAsia"/>
          <w:color w:val="auto"/>
          <w:highlight w:val="none"/>
        </w:rPr>
        <w:t>采用</w:t>
      </w:r>
      <w:r>
        <w:rPr>
          <w:color w:val="auto"/>
          <w:highlight w:val="none"/>
        </w:rPr>
        <w:t>热收缩带（套）补强</w:t>
      </w:r>
      <w:r>
        <w:rPr>
          <w:rFonts w:hint="eastAsia"/>
          <w:color w:val="auto"/>
          <w:highlight w:val="none"/>
        </w:rPr>
        <w:t>；</w:t>
      </w:r>
    </w:p>
    <w:p w14:paraId="5C4B0022">
      <w:pPr>
        <w:pStyle w:val="6"/>
        <w:rPr>
          <w:color w:val="auto"/>
          <w:highlight w:val="none"/>
        </w:rPr>
      </w:pPr>
      <w:r>
        <w:rPr>
          <w:color w:val="auto"/>
          <w:highlight w:val="none"/>
        </w:rPr>
        <w:t>抗震设防烈度</w:t>
      </w:r>
      <w:r>
        <w:rPr>
          <w:rFonts w:hint="eastAsia"/>
          <w:color w:val="auto"/>
          <w:highlight w:val="none"/>
        </w:rPr>
        <w:t>在</w:t>
      </w:r>
      <w:r>
        <w:rPr>
          <w:rFonts w:hint="eastAsia" w:cs="Times New Roman"/>
          <w:color w:val="auto"/>
          <w:highlight w:val="none"/>
        </w:rPr>
        <w:t>8</w:t>
      </w:r>
      <w:r>
        <w:rPr>
          <w:rFonts w:hint="eastAsia"/>
          <w:color w:val="auto"/>
          <w:highlight w:val="none"/>
        </w:rPr>
        <w:t>度及8度以上时，检查井与管道应采用</w:t>
      </w:r>
      <w:r>
        <w:rPr>
          <w:rStyle w:val="45"/>
          <w:rFonts w:hint="eastAsia" w:ascii="Times New Roman" w:hAnsi="Times New Roman" w:cs="Times New Roman"/>
          <w:bCs w:val="0"/>
          <w:color w:val="auto"/>
          <w:highlight w:val="none"/>
        </w:rPr>
        <w:t>弹性橡胶密封圈承插连接</w:t>
      </w:r>
      <w:r>
        <w:rPr>
          <w:rFonts w:hint="eastAsia"/>
          <w:color w:val="auto"/>
          <w:highlight w:val="none"/>
        </w:rPr>
        <w:t>。</w:t>
      </w:r>
    </w:p>
    <w:p w14:paraId="4450FDBB">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检查井与</w:t>
      </w:r>
      <w:r>
        <w:rPr>
          <w:rFonts w:ascii="Times New Roman" w:hAnsi="Times New Roman" w:cs="Times New Roman"/>
          <w:color w:val="auto"/>
          <w:highlight w:val="none"/>
        </w:rPr>
        <w:t>金属管道、水泥管道</w:t>
      </w:r>
      <w:r>
        <w:rPr>
          <w:rFonts w:hint="eastAsia" w:ascii="Times New Roman" w:hAnsi="Times New Roman" w:cs="Times New Roman"/>
          <w:color w:val="auto"/>
          <w:highlight w:val="none"/>
        </w:rPr>
        <w:t>等非塑料管道不得直接连接，检查井与非塑料管道间应采用不少于2m的塑料管道过渡。</w:t>
      </w:r>
    </w:p>
    <w:p w14:paraId="6503E492">
      <w:pPr>
        <w:pStyle w:val="3"/>
        <w:rPr>
          <w:color w:val="auto"/>
          <w:highlight w:val="none"/>
        </w:rPr>
      </w:pPr>
      <w:bookmarkStart w:id="90" w:name="_Toc409687588"/>
      <w:bookmarkStart w:id="91" w:name="_Toc432577091"/>
      <w:bookmarkStart w:id="92" w:name="_Toc509496774"/>
      <w:bookmarkStart w:id="93" w:name="_Toc29598"/>
      <w:bookmarkStart w:id="94" w:name="_Toc403074667"/>
      <w:bookmarkStart w:id="95" w:name="_Toc422116756"/>
      <w:bookmarkStart w:id="96" w:name="_Toc12255"/>
      <w:bookmarkStart w:id="97" w:name="_Toc438540529"/>
      <w:bookmarkStart w:id="98" w:name="_Toc5812"/>
      <w:bookmarkStart w:id="99" w:name="_Toc402966964"/>
      <w:bookmarkStart w:id="100" w:name="_Toc409686978"/>
      <w:bookmarkStart w:id="101" w:name="_Toc16021"/>
      <w:r>
        <w:rPr>
          <w:rFonts w:hint="eastAsia"/>
          <w:color w:val="auto"/>
          <w:highlight w:val="none"/>
        </w:rPr>
        <w:t>检查井结构设计</w:t>
      </w:r>
      <w:bookmarkEnd w:id="90"/>
      <w:bookmarkEnd w:id="91"/>
      <w:bookmarkEnd w:id="92"/>
      <w:bookmarkEnd w:id="93"/>
      <w:bookmarkEnd w:id="94"/>
      <w:bookmarkEnd w:id="95"/>
      <w:bookmarkEnd w:id="96"/>
      <w:bookmarkEnd w:id="97"/>
      <w:bookmarkEnd w:id="98"/>
      <w:bookmarkEnd w:id="99"/>
      <w:bookmarkEnd w:id="100"/>
      <w:bookmarkEnd w:id="101"/>
    </w:p>
    <w:p w14:paraId="410F7084">
      <w:pPr>
        <w:pStyle w:val="4"/>
        <w:rPr>
          <w:rFonts w:hint="eastAsia"/>
          <w:color w:val="auto"/>
          <w:highlight w:val="none"/>
        </w:rPr>
      </w:pPr>
      <w:r>
        <w:rPr>
          <w:rFonts w:hint="eastAsia"/>
          <w:color w:val="auto"/>
          <w:highlight w:val="none"/>
        </w:rPr>
        <w:t>检查井的结构设计应采用以概率理论为基础的极限状态设计方法，以可靠指标度量结构构件的可靠度</w:t>
      </w:r>
      <w:r>
        <w:rPr>
          <w:rFonts w:hint="eastAsia"/>
          <w:color w:val="auto"/>
          <w:highlight w:val="none"/>
          <w:lang w:eastAsia="zh-CN"/>
        </w:rPr>
        <w:t>；</w:t>
      </w:r>
      <w:r>
        <w:rPr>
          <w:rFonts w:hint="eastAsia"/>
          <w:color w:val="auto"/>
          <w:highlight w:val="none"/>
        </w:rPr>
        <w:t>当按承载能力极限状态计算时，除对结构稳定性验算外均采用含分项系数的设计表达式进行设计。</w:t>
      </w:r>
    </w:p>
    <w:p w14:paraId="0BBD9120">
      <w:pPr>
        <w:pStyle w:val="4"/>
        <w:rPr>
          <w:rFonts w:hint="eastAsia"/>
          <w:color w:val="auto"/>
          <w:highlight w:val="none"/>
        </w:rPr>
      </w:pPr>
      <w:r>
        <w:rPr>
          <w:rFonts w:hint="eastAsia"/>
          <w:color w:val="auto"/>
          <w:highlight w:val="none"/>
        </w:rPr>
        <w:t>结构设计使用年限不得低于50年。</w:t>
      </w:r>
    </w:p>
    <w:p w14:paraId="64F2C8BE">
      <w:pPr>
        <w:pStyle w:val="4"/>
        <w:rPr>
          <w:rFonts w:hint="eastAsia"/>
          <w:color w:val="auto"/>
          <w:highlight w:val="none"/>
        </w:rPr>
      </w:pPr>
      <w:r>
        <w:rPr>
          <w:rFonts w:hint="eastAsia"/>
          <w:color w:val="auto"/>
          <w:highlight w:val="none"/>
        </w:rPr>
        <w:t>结构设计应计算下列两种极限状态</w:t>
      </w:r>
      <w:r>
        <w:rPr>
          <w:rFonts w:hint="eastAsia"/>
          <w:color w:val="auto"/>
          <w:highlight w:val="none"/>
          <w:lang w:eastAsia="zh-CN"/>
        </w:rPr>
        <w:t>：</w:t>
      </w:r>
    </w:p>
    <w:p w14:paraId="70C1B1C7">
      <w:pPr>
        <w:pStyle w:val="5"/>
        <w:ind w:left="0"/>
        <w:textAlignment w:val="auto"/>
        <w:rPr>
          <w:rFonts w:hint="eastAsia"/>
          <w:color w:val="auto"/>
          <w:highlight w:val="none"/>
        </w:rPr>
      </w:pPr>
      <w:r>
        <w:rPr>
          <w:rFonts w:hint="eastAsia"/>
          <w:color w:val="auto"/>
          <w:highlight w:val="none"/>
        </w:rPr>
        <w:t>承载能力极限状态，包括结构构件的强度计算、压曲稳定计算、抗浮计算和抗拔计算;</w:t>
      </w:r>
    </w:p>
    <w:p w14:paraId="629A4A5F">
      <w:pPr>
        <w:pStyle w:val="5"/>
        <w:ind w:left="0"/>
        <w:textAlignment w:val="auto"/>
        <w:rPr>
          <w:rFonts w:hint="eastAsia"/>
          <w:color w:val="auto"/>
          <w:highlight w:val="none"/>
        </w:rPr>
      </w:pPr>
      <w:r>
        <w:rPr>
          <w:rFonts w:hint="eastAsia"/>
          <w:color w:val="auto"/>
          <w:highlight w:val="none"/>
        </w:rPr>
        <w:t>正常使用极限状态，包括井体结构的变形计算。</w:t>
      </w:r>
    </w:p>
    <w:p w14:paraId="1A2C96F7">
      <w:pPr>
        <w:pStyle w:val="4"/>
        <w:rPr>
          <w:rFonts w:hint="eastAsia"/>
          <w:color w:val="auto"/>
          <w:highlight w:val="none"/>
        </w:rPr>
      </w:pPr>
      <w:r>
        <w:rPr>
          <w:rFonts w:hint="eastAsia"/>
          <w:color w:val="auto"/>
          <w:highlight w:val="none"/>
        </w:rPr>
        <w:t>检查井的计算分析模型应符合下列原则</w:t>
      </w:r>
      <w:r>
        <w:rPr>
          <w:rFonts w:hint="eastAsia"/>
          <w:color w:val="auto"/>
          <w:highlight w:val="none"/>
          <w:lang w:eastAsia="zh-CN"/>
        </w:rPr>
        <w:t>：</w:t>
      </w:r>
    </w:p>
    <w:p w14:paraId="67824647">
      <w:pPr>
        <w:pStyle w:val="5"/>
        <w:ind w:left="0"/>
        <w:textAlignment w:val="auto"/>
        <w:rPr>
          <w:rFonts w:hint="eastAsia" w:eastAsia="宋体"/>
          <w:color w:val="auto"/>
          <w:highlight w:val="none"/>
          <w:lang w:eastAsia="zh-CN"/>
        </w:rPr>
      </w:pPr>
      <w:r>
        <w:rPr>
          <w:rFonts w:hint="eastAsia"/>
          <w:color w:val="auto"/>
          <w:highlight w:val="none"/>
        </w:rPr>
        <w:t>按弹性体系计算，不</w:t>
      </w:r>
      <w:r>
        <w:rPr>
          <w:rFonts w:hint="eastAsia" w:ascii="宋体" w:hAnsi="宋体" w:eastAsia="宋体" w:cstheme="majorBidi"/>
          <w:bCs/>
          <w:color w:val="auto"/>
          <w:kern w:val="2"/>
          <w:sz w:val="21"/>
          <w:szCs w:val="21"/>
          <w:highlight w:val="none"/>
          <w:lang w:val="en-US" w:eastAsia="zh-CN" w:bidi="ar-SA"/>
        </w:rPr>
        <w:t>应</w:t>
      </w:r>
      <w:r>
        <w:rPr>
          <w:rFonts w:hint="eastAsia"/>
          <w:color w:val="auto"/>
          <w:highlight w:val="none"/>
        </w:rPr>
        <w:t>考虑分析由非弹性变形所产生的塑性内力重分布</w:t>
      </w:r>
      <w:r>
        <w:rPr>
          <w:rFonts w:hint="eastAsia"/>
          <w:color w:val="auto"/>
          <w:highlight w:val="none"/>
          <w:lang w:eastAsia="zh-CN"/>
        </w:rPr>
        <w:t>；</w:t>
      </w:r>
    </w:p>
    <w:p w14:paraId="03CB5C98">
      <w:pPr>
        <w:pStyle w:val="5"/>
        <w:ind w:left="0"/>
        <w:textAlignment w:val="auto"/>
        <w:rPr>
          <w:rFonts w:hint="eastAsia" w:eastAsia="宋体"/>
          <w:color w:val="auto"/>
          <w:highlight w:val="none"/>
          <w:lang w:eastAsia="zh-CN"/>
        </w:rPr>
      </w:pPr>
      <w:r>
        <w:rPr>
          <w:rFonts w:hint="eastAsia"/>
          <w:color w:val="auto"/>
          <w:highlight w:val="none"/>
        </w:rPr>
        <w:t>井筒应按上端自由，下端弹性固定的柱壳体计算</w:t>
      </w:r>
      <w:r>
        <w:rPr>
          <w:rFonts w:hint="eastAsia"/>
          <w:color w:val="auto"/>
          <w:highlight w:val="none"/>
          <w:lang w:eastAsia="zh-CN"/>
        </w:rPr>
        <w:t>。</w:t>
      </w:r>
    </w:p>
    <w:p w14:paraId="52B7A09E">
      <w:pPr>
        <w:pStyle w:val="4"/>
        <w:rPr>
          <w:rFonts w:hint="eastAsia"/>
          <w:color w:val="auto"/>
          <w:highlight w:val="none"/>
        </w:rPr>
      </w:pPr>
      <w:r>
        <w:rPr>
          <w:rFonts w:hint="eastAsia"/>
          <w:color w:val="auto"/>
          <w:highlight w:val="none"/>
        </w:rPr>
        <w:t>检查井在准永久组合作用下的径向最大允许变形率应为5%。</w:t>
      </w:r>
    </w:p>
    <w:p w14:paraId="1AD2767D">
      <w:pPr>
        <w:pStyle w:val="4"/>
        <w:rPr>
          <w:rFonts w:hint="eastAsia"/>
          <w:color w:val="auto"/>
          <w:highlight w:val="none"/>
        </w:rPr>
      </w:pPr>
      <w:r>
        <w:rPr>
          <w:rFonts w:hint="eastAsia"/>
          <w:color w:val="auto"/>
          <w:highlight w:val="none"/>
        </w:rPr>
        <w:t>检查井底板在准永久组合下的最大挠度不应超过底板水平投影直径的2%。</w:t>
      </w:r>
    </w:p>
    <w:p w14:paraId="72B2F49F">
      <w:pPr>
        <w:pStyle w:val="4"/>
        <w:rPr>
          <w:rFonts w:hint="eastAsia"/>
          <w:color w:val="auto"/>
          <w:highlight w:val="none"/>
        </w:rPr>
      </w:pPr>
      <w:r>
        <w:rPr>
          <w:rFonts w:hint="eastAsia"/>
          <w:color w:val="auto"/>
          <w:highlight w:val="none"/>
        </w:rPr>
        <w:t>当井筒采用符合《埋地排水用硬聚氯乙烯(PVC-U)结构壁管道系统第3部分:轴向中空壁管材》GB/T18477.3或《无压埋地排污、排水用硬聚氯乙烯(PVC-U)管材》GB/T20221要求的管材时，可不进行检查</w:t>
      </w:r>
      <w:r>
        <w:rPr>
          <w:rFonts w:hint="eastAsia"/>
          <w:color w:val="auto"/>
          <w:highlight w:val="none"/>
          <w:lang w:eastAsia="zh-CN"/>
        </w:rPr>
        <w:t>井在</w:t>
      </w:r>
      <w:r>
        <w:rPr>
          <w:rFonts w:hint="eastAsia"/>
          <w:color w:val="auto"/>
          <w:highlight w:val="none"/>
        </w:rPr>
        <w:t>外压荷载作用下的强度计算和检查井井筒的压曲稳定计算。</w:t>
      </w:r>
      <w:r>
        <w:rPr>
          <w:rFonts w:hint="eastAsia"/>
          <w:color w:val="auto"/>
          <w:highlight w:val="none"/>
          <w:lang w:eastAsia="zh-CN"/>
        </w:rPr>
        <w:t>当井</w:t>
      </w:r>
      <w:r>
        <w:rPr>
          <w:rFonts w:hint="eastAsia"/>
          <w:color w:val="auto"/>
          <w:highlight w:val="none"/>
        </w:rPr>
        <w:t>筒不符合上述要求时应按《塑料排水检查井应用技术</w:t>
      </w:r>
      <w:r>
        <w:rPr>
          <w:rFonts w:hint="eastAsia"/>
          <w:color w:val="auto"/>
          <w:highlight w:val="none"/>
          <w:lang w:eastAsia="zh-CN"/>
        </w:rPr>
        <w:t>标准</w:t>
      </w:r>
      <w:r>
        <w:rPr>
          <w:rFonts w:hint="eastAsia"/>
          <w:color w:val="auto"/>
          <w:highlight w:val="none"/>
        </w:rPr>
        <w:t>》CJJ/T209的要求进行计算。</w:t>
      </w:r>
    </w:p>
    <w:p w14:paraId="4EF8BBCC">
      <w:pPr>
        <w:pStyle w:val="4"/>
        <w:rPr>
          <w:rFonts w:hint="eastAsia"/>
          <w:color w:val="auto"/>
          <w:highlight w:val="none"/>
        </w:rPr>
      </w:pPr>
      <w:r>
        <w:rPr>
          <w:rFonts w:hint="eastAsia"/>
          <w:color w:val="auto"/>
          <w:highlight w:val="none"/>
        </w:rPr>
        <w:t>当对井座和偏置收口进行强度计算时，应采用三维模型进行结构内力分析;当井座和偏置收口符合本</w:t>
      </w:r>
      <w:r>
        <w:rPr>
          <w:rFonts w:hint="eastAsia"/>
          <w:color w:val="auto"/>
          <w:highlight w:val="none"/>
          <w:lang w:eastAsia="zh-CN"/>
        </w:rPr>
        <w:t>标准</w:t>
      </w:r>
      <w:r>
        <w:rPr>
          <w:rFonts w:hint="eastAsia"/>
          <w:color w:val="auto"/>
          <w:highlight w:val="none"/>
        </w:rPr>
        <w:t>第3.2.</w:t>
      </w:r>
      <w:r>
        <w:rPr>
          <w:rFonts w:hint="eastAsia"/>
          <w:color w:val="auto"/>
          <w:highlight w:val="none"/>
          <w:lang w:val="en-US" w:eastAsia="zh-CN"/>
        </w:rPr>
        <w:t>1</w:t>
      </w:r>
      <w:r>
        <w:rPr>
          <w:rFonts w:hint="eastAsia"/>
          <w:color w:val="auto"/>
          <w:highlight w:val="none"/>
        </w:rPr>
        <w:t>条和第</w:t>
      </w:r>
      <w:r>
        <w:rPr>
          <w:rFonts w:hint="eastAsia"/>
          <w:color w:val="auto"/>
          <w:highlight w:val="none"/>
          <w:lang w:val="en-US" w:eastAsia="zh-CN"/>
        </w:rPr>
        <w:t>3.2.3条的要求时，可不进行计算;当井座和偏置收口不符合本标准第3.2.1条和第3.2.3条的要求时，应按《塑料排水检查井应用技术标准》CJJ/T209的要求进行强度计算。</w:t>
      </w:r>
    </w:p>
    <w:p w14:paraId="2EA1D8F3">
      <w:pPr>
        <w:pStyle w:val="4"/>
        <w:rPr>
          <w:highlight w:val="none"/>
        </w:rPr>
      </w:pPr>
      <w:r>
        <w:rPr>
          <w:rFonts w:hint="eastAsia"/>
          <w:color w:val="auto"/>
          <w:highlight w:val="none"/>
          <w:lang w:val="en-US" w:eastAsia="zh-CN"/>
        </w:rPr>
        <w:t>检查井的地基处理应按《建筑地基处理技术规范》JGJ79的有关规定执行，地基处理方案应与管道地基处理方案相协调</w:t>
      </w:r>
      <w:r>
        <w:rPr>
          <w:rFonts w:hint="eastAsia"/>
          <w:color w:val="auto"/>
          <w:highlight w:val="none"/>
          <w:lang w:eastAsia="zh-CN"/>
        </w:rPr>
        <w:t>。</w:t>
      </w:r>
    </w:p>
    <w:p w14:paraId="46DDE55F">
      <w:pPr>
        <w:pStyle w:val="4"/>
        <w:rPr>
          <w:rFonts w:hint="eastAsia"/>
          <w:color w:val="auto"/>
          <w:highlight w:val="none"/>
        </w:rPr>
      </w:pPr>
      <w:r>
        <w:rPr>
          <w:rFonts w:hint="eastAsia"/>
          <w:color w:val="auto"/>
          <w:highlight w:val="none"/>
          <w:lang w:val="en-US" w:eastAsia="zh-CN"/>
        </w:rPr>
        <w:t>对按本标准适用范围选用及回填前采用砂土袋等措施对检查井进行临时固定且井坑内没有积水时，可不进行抗浮计算;在地下水位较高、检查井埋设较深时，应按《塑料排水检查井应用技术标准》CJJ/T 209的要求进行抗浮计算。</w:t>
      </w:r>
    </w:p>
    <w:p w14:paraId="70056111">
      <w:pPr>
        <w:pStyle w:val="4"/>
        <w:rPr>
          <w:rFonts w:hint="eastAsia"/>
          <w:color w:val="auto"/>
          <w:highlight w:val="none"/>
        </w:rPr>
      </w:pPr>
      <w:r>
        <w:rPr>
          <w:rFonts w:hint="eastAsia"/>
          <w:color w:val="auto"/>
          <w:highlight w:val="none"/>
          <w:lang w:val="en-US" w:eastAsia="zh-CN"/>
        </w:rPr>
        <w:t>检查井埋设于季节性冰冻线深度大于等于1.0m的地区，应按《塑料排水检查井应用技术标准》CJJ/T209的要求进行抗拔计算。</w:t>
      </w:r>
    </w:p>
    <w:p w14:paraId="2B5B3197">
      <w:pPr>
        <w:pStyle w:val="4"/>
        <w:textAlignment w:val="center"/>
        <w:rPr>
          <w:color w:val="auto"/>
          <w:highlight w:val="none"/>
        </w:rPr>
      </w:pPr>
      <w:r>
        <w:rPr>
          <w:color w:val="auto"/>
          <w:highlight w:val="none"/>
        </w:rPr>
        <w:t>检查井地基应根据当地地质勘测资料和回填土下曳力经计算确定</w:t>
      </w:r>
      <w:r>
        <w:rPr>
          <w:rFonts w:hint="eastAsia"/>
          <w:color w:val="auto"/>
          <w:highlight w:val="none"/>
        </w:rPr>
        <w:t>，地基承载能力特征值（</w:t>
      </w:r>
      <w:r>
        <w:rPr>
          <w:color w:val="auto"/>
          <w:highlight w:val="none"/>
        </w:rPr>
        <w:object>
          <v:shape id="_x0000_i1025" o:spt="75" type="#_x0000_t75" style="height:15pt;width:15pt;" o:ole="t" filled="f" o:preferrelative="t" stroked="f" coordsize="21600,21600">
            <v:path/>
            <v:fill on="f" focussize="0,0"/>
            <v:stroke on="f" joinstyle="miter"/>
            <v:imagedata r:id="rId28" o:title=""/>
            <o:lock v:ext="edit" aspectratio="t"/>
            <w10:wrap type="none"/>
            <w10:anchorlock/>
          </v:shape>
          <o:OLEObject Type="Embed" ProgID="Equation.DSMT4" ShapeID="_x0000_i1025" DrawAspect="Content" ObjectID="_1468075725" r:id="rId27">
            <o:LockedField>false</o:LockedField>
          </o:OLEObject>
        </w:object>
      </w:r>
      <w:r>
        <w:rPr>
          <w:rFonts w:hint="eastAsia"/>
          <w:color w:val="auto"/>
          <w:highlight w:val="none"/>
        </w:rPr>
        <w:t>）不应小于60kPa</w:t>
      </w:r>
      <w:r>
        <w:rPr>
          <w:color w:val="auto"/>
          <w:highlight w:val="none"/>
        </w:rPr>
        <w:t>。当无资料时可按下列规定执行：</w:t>
      </w:r>
    </w:p>
    <w:p w14:paraId="1CA86FA2">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土质为砂土、岩石、砂砾土时，井坑内可填铺厚度不小于150mm中粗砂垫层</w:t>
      </w:r>
      <w:r>
        <w:rPr>
          <w:rFonts w:hint="eastAsia" w:ascii="Times New Roman" w:hAnsi="Times New Roman" w:cs="Times New Roman"/>
          <w:color w:val="auto"/>
          <w:highlight w:val="none"/>
        </w:rPr>
        <w:t>；</w:t>
      </w:r>
    </w:p>
    <w:p w14:paraId="2465BAF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w:t>
      </w:r>
      <w:r>
        <w:rPr>
          <w:rFonts w:hint="eastAsia" w:ascii="Times New Roman" w:hAnsi="Times New Roman" w:cs="Times New Roman"/>
          <w:color w:val="auto"/>
          <w:highlight w:val="none"/>
        </w:rPr>
        <w:t>淤泥、</w:t>
      </w:r>
      <w:r>
        <w:rPr>
          <w:rFonts w:ascii="Times New Roman" w:hAnsi="Times New Roman" w:cs="Times New Roman"/>
          <w:color w:val="auto"/>
          <w:highlight w:val="none"/>
        </w:rPr>
        <w:t>淤泥质土时，</w:t>
      </w:r>
      <w:r>
        <w:rPr>
          <w:rFonts w:hint="eastAsia" w:ascii="Times New Roman" w:hAnsi="Times New Roman" w:cs="Times New Roman"/>
          <w:color w:val="auto"/>
          <w:highlight w:val="none"/>
        </w:rPr>
        <w:t>当地基承载能力小于设计要求时，应根据工程实际情况对地基进行处理，达到规定的地基承载力后，</w:t>
      </w:r>
      <w:r>
        <w:rPr>
          <w:rFonts w:ascii="Times New Roman" w:hAnsi="Times New Roman" w:cs="Times New Roman"/>
          <w:color w:val="auto"/>
          <w:highlight w:val="none"/>
        </w:rPr>
        <w:t>再铺150mm粗砂垫层（或填铺厚度不小于200mm的砂砾石）</w:t>
      </w:r>
      <w:r>
        <w:rPr>
          <w:rFonts w:hint="eastAsia" w:ascii="Times New Roman" w:hAnsi="Times New Roman" w:cs="Times New Roman"/>
          <w:color w:val="auto"/>
          <w:highlight w:val="none"/>
        </w:rPr>
        <w:t>；</w:t>
      </w:r>
    </w:p>
    <w:p w14:paraId="789A4A4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土质为非自重湿陷性黄土时，其处理范围每边应超出</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外径宽度的1/4，并不应小于0.5m</w:t>
      </w:r>
      <w:r>
        <w:rPr>
          <w:rFonts w:hint="eastAsia" w:ascii="Times New Roman" w:hAnsi="Times New Roman" w:cs="Times New Roman"/>
          <w:color w:val="auto"/>
          <w:highlight w:val="none"/>
        </w:rPr>
        <w:t>。</w:t>
      </w:r>
      <w:r>
        <w:rPr>
          <w:rFonts w:ascii="Times New Roman" w:hAnsi="Times New Roman" w:cs="Times New Roman"/>
          <w:color w:val="auto"/>
          <w:highlight w:val="none"/>
        </w:rPr>
        <w:t>井坑内可先铺设150mm厚土垫层，压实系数不小于0.95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再铺300mm厚度的3:7灰土垫层，分层夯实，压实系数不小于0.95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最后再在灰土垫层上铺设</w:t>
      </w:r>
      <w:r>
        <w:rPr>
          <w:rFonts w:hint="eastAsia" w:ascii="Times New Roman" w:hAnsi="Times New Roman" w:cs="Times New Roman"/>
          <w:color w:val="auto"/>
          <w:highlight w:val="none"/>
        </w:rPr>
        <w:t>100mm厚</w:t>
      </w:r>
      <w:r>
        <w:rPr>
          <w:rFonts w:ascii="Times New Roman" w:hAnsi="Times New Roman" w:cs="Times New Roman"/>
          <w:color w:val="auto"/>
          <w:highlight w:val="none"/>
        </w:rPr>
        <w:t>中粗砂</w:t>
      </w:r>
      <w:r>
        <w:rPr>
          <w:rFonts w:hint="eastAsia" w:ascii="Times New Roman" w:hAnsi="Times New Roman" w:cs="Times New Roman"/>
          <w:color w:val="auto"/>
          <w:highlight w:val="none"/>
        </w:rPr>
        <w:t>，</w:t>
      </w:r>
      <w:r>
        <w:rPr>
          <w:rFonts w:ascii="Times New Roman" w:hAnsi="Times New Roman" w:cs="Times New Roman"/>
          <w:color w:val="auto"/>
          <w:highlight w:val="none"/>
        </w:rPr>
        <w:t>其最大粒径不</w:t>
      </w:r>
      <w:r>
        <w:rPr>
          <w:rFonts w:hint="eastAsia" w:ascii="Times New Roman" w:hAnsi="Times New Roman" w:cs="Times New Roman"/>
          <w:color w:val="auto"/>
          <w:highlight w:val="none"/>
        </w:rPr>
        <w:t>应</w:t>
      </w:r>
      <w:r>
        <w:rPr>
          <w:rFonts w:ascii="Times New Roman" w:hAnsi="Times New Roman" w:cs="Times New Roman"/>
          <w:color w:val="auto"/>
          <w:highlight w:val="none"/>
        </w:rPr>
        <w:t>大于25mm。</w:t>
      </w:r>
      <w:r>
        <w:rPr>
          <w:rFonts w:hint="eastAsia" w:ascii="Times New Roman" w:hAnsi="Times New Roman" w:cs="Times New Roman"/>
          <w:color w:val="auto"/>
          <w:highlight w:val="none"/>
        </w:rPr>
        <w:t>检查井与管道接口外围100mm范围内也应回填中粗砂，回填高度不应低于管中心线；</w:t>
      </w:r>
    </w:p>
    <w:p w14:paraId="42F9026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土质为自重湿陷性黄土</w:t>
      </w:r>
      <w:r>
        <w:rPr>
          <w:rFonts w:hint="eastAsia" w:ascii="Times New Roman" w:hAnsi="Times New Roman" w:cs="Times New Roman"/>
          <w:color w:val="auto"/>
          <w:highlight w:val="none"/>
        </w:rPr>
        <w:t>时</w:t>
      </w:r>
      <w:r>
        <w:rPr>
          <w:rFonts w:ascii="Times New Roman" w:hAnsi="Times New Roman" w:cs="Times New Roman"/>
          <w:color w:val="auto"/>
          <w:highlight w:val="none"/>
        </w:rPr>
        <w:t>，其处理范围每边应超出</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外径宽度的3/4，并不应小于1m。井坑内可先铺设300mm厚土垫层，压实系数不小于0.95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再铺300mm厚度的3:7灰土垫层，分层夯实，压实系数不小于0.95</w:t>
      </w:r>
      <w:r>
        <w:rPr>
          <w:rFonts w:hint="eastAsia" w:ascii="Times New Roman" w:hAnsi="Times New Roman" w:cs="Times New Roman"/>
          <w:color w:val="auto"/>
          <w:highlight w:val="none"/>
        </w:rPr>
        <w:t>，</w:t>
      </w:r>
      <w:r>
        <w:rPr>
          <w:rFonts w:ascii="Times New Roman" w:hAnsi="Times New Roman" w:cs="Times New Roman"/>
          <w:color w:val="auto"/>
          <w:highlight w:val="none"/>
        </w:rPr>
        <w:t>最后再在灰土垫层上铺设</w:t>
      </w:r>
      <w:r>
        <w:rPr>
          <w:rFonts w:hint="eastAsia" w:ascii="Times New Roman" w:hAnsi="Times New Roman" w:cs="Times New Roman"/>
          <w:color w:val="auto"/>
          <w:highlight w:val="none"/>
        </w:rPr>
        <w:t>100mm厚</w:t>
      </w:r>
      <w:r>
        <w:rPr>
          <w:rFonts w:ascii="Times New Roman" w:hAnsi="Times New Roman" w:cs="Times New Roman"/>
          <w:color w:val="auto"/>
          <w:highlight w:val="none"/>
        </w:rPr>
        <w:t>中粗砂</w:t>
      </w:r>
      <w:r>
        <w:rPr>
          <w:rFonts w:hint="eastAsia" w:ascii="Times New Roman" w:hAnsi="Times New Roman" w:cs="Times New Roman"/>
          <w:color w:val="auto"/>
          <w:highlight w:val="none"/>
        </w:rPr>
        <w:t>，</w:t>
      </w:r>
      <w:r>
        <w:rPr>
          <w:rFonts w:ascii="Times New Roman" w:hAnsi="Times New Roman" w:cs="Times New Roman"/>
          <w:color w:val="auto"/>
          <w:highlight w:val="none"/>
        </w:rPr>
        <w:t>其最大粒径不宜大于25mm。</w:t>
      </w:r>
      <w:r>
        <w:rPr>
          <w:rFonts w:hint="eastAsia" w:ascii="Times New Roman" w:hAnsi="Times New Roman" w:cs="Times New Roman"/>
          <w:color w:val="auto"/>
          <w:highlight w:val="none"/>
        </w:rPr>
        <w:t>检查井与管道接口外围100mm范围内也应回填中粗砂，回填高度不应低于</w:t>
      </w:r>
      <w:r>
        <w:rPr>
          <w:rFonts w:hint="eastAsia" w:ascii="Times New Roman" w:hAnsi="Times New Roman" w:cs="Times New Roman"/>
          <w:color w:val="auto"/>
          <w:highlight w:val="none"/>
          <w:lang w:eastAsia="zh-CN"/>
        </w:rPr>
        <w:t>管中心线。</w:t>
      </w:r>
      <w:r>
        <w:rPr>
          <w:rFonts w:hint="eastAsia" w:ascii="Times New Roman" w:hAnsi="Times New Roman" w:cs="Times New Roman"/>
          <w:color w:val="auto"/>
          <w:highlight w:val="none"/>
        </w:rPr>
        <w:t>湿陷性黄土地基处理见图4.</w:t>
      </w:r>
      <w:r>
        <w:rPr>
          <w:rFonts w:ascii="Times New Roman" w:hAnsi="Times New Roman" w:cs="Times New Roman"/>
          <w:color w:val="auto"/>
          <w:highlight w:val="none"/>
        </w:rPr>
        <w:t>1.21</w:t>
      </w:r>
      <w:r>
        <w:rPr>
          <w:rFonts w:hint="eastAsia" w:ascii="Times New Roman" w:hAnsi="Times New Roman" w:cs="Times New Roman"/>
          <w:color w:val="auto"/>
          <w:highlight w:val="none"/>
        </w:rPr>
        <w:t>；</w:t>
      </w:r>
    </w:p>
    <w:p w14:paraId="225E039C">
      <w:pPr>
        <w:jc w:val="center"/>
        <w:textAlignment w:val="center"/>
        <w:rPr>
          <w:rFonts w:cs="Times New Roman"/>
          <w:color w:val="auto"/>
          <w:highlight w:val="none"/>
        </w:rPr>
      </w:pPr>
      <w:r>
        <w:rPr>
          <w:rFonts w:cs="Times New Roman"/>
          <w:color w:val="auto"/>
          <w:highlight w:val="none"/>
        </w:rPr>
        <w:drawing>
          <wp:inline distT="0" distB="0" distL="0" distR="0">
            <wp:extent cx="3162300" cy="1933575"/>
            <wp:effectExtent l="0" t="0" r="0" b="9525"/>
            <wp:docPr id="9"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62300" cy="1933575"/>
                    </a:xfrm>
                    <a:prstGeom prst="rect">
                      <a:avLst/>
                    </a:prstGeom>
                    <a:noFill/>
                    <a:ln>
                      <a:noFill/>
                    </a:ln>
                  </pic:spPr>
                </pic:pic>
              </a:graphicData>
            </a:graphic>
          </wp:inline>
        </w:drawing>
      </w:r>
    </w:p>
    <w:p w14:paraId="113087C5">
      <w:pPr>
        <w:pStyle w:val="8"/>
        <w:rPr>
          <w:b w:val="0"/>
          <w:color w:val="auto"/>
          <w:highlight w:val="none"/>
        </w:rPr>
      </w:pPr>
      <w:r>
        <w:rPr>
          <w:color w:val="auto"/>
          <w:highlight w:val="none"/>
        </w:rPr>
        <w:t xml:space="preserve">  </w:t>
      </w:r>
      <w:r>
        <w:rPr>
          <w:rFonts w:hint="eastAsia"/>
          <w:color w:val="auto"/>
          <w:highlight w:val="none"/>
        </w:rPr>
        <w:t>湿陷性黄土地基处理示意图</w:t>
      </w:r>
    </w:p>
    <w:p w14:paraId="419B3030">
      <w:pPr>
        <w:jc w:val="center"/>
        <w:textAlignment w:val="center"/>
        <w:rPr>
          <w:rFonts w:eastAsia="黑体" w:cs="Times New Roman"/>
          <w:color w:val="auto"/>
          <w:sz w:val="18"/>
          <w:szCs w:val="18"/>
          <w:highlight w:val="none"/>
        </w:rPr>
      </w:pPr>
      <w:r>
        <w:rPr>
          <w:rFonts w:hint="eastAsia" w:eastAsia="黑体" w:cs="Times New Roman"/>
          <w:color w:val="auto"/>
          <w:sz w:val="18"/>
          <w:szCs w:val="18"/>
          <w:highlight w:val="none"/>
        </w:rPr>
        <w:t>1—井筒  2—</w:t>
      </w:r>
      <w:r>
        <w:rPr>
          <w:rFonts w:hint="eastAsia" w:eastAsia="黑体" w:cs="Times New Roman"/>
          <w:color w:val="auto"/>
          <w:sz w:val="18"/>
          <w:szCs w:val="18"/>
          <w:highlight w:val="none"/>
          <w:lang w:eastAsia="zh-CN"/>
        </w:rPr>
        <w:t>井座</w:t>
      </w:r>
      <w:r>
        <w:rPr>
          <w:rFonts w:hint="eastAsia" w:eastAsia="黑体" w:cs="Times New Roman"/>
          <w:color w:val="auto"/>
          <w:sz w:val="18"/>
          <w:szCs w:val="18"/>
          <w:highlight w:val="none"/>
        </w:rPr>
        <w:t xml:space="preserve">  3—中粗砂垫层</w:t>
      </w:r>
    </w:p>
    <w:p w14:paraId="6BFAD8BC">
      <w:pPr>
        <w:jc w:val="center"/>
        <w:textAlignment w:val="center"/>
        <w:rPr>
          <w:rFonts w:eastAsia="黑体" w:cs="Times New Roman"/>
          <w:color w:val="auto"/>
          <w:sz w:val="18"/>
          <w:szCs w:val="18"/>
          <w:highlight w:val="none"/>
        </w:rPr>
      </w:pPr>
      <w:r>
        <w:rPr>
          <w:rFonts w:hint="eastAsia" w:eastAsia="黑体" w:cs="Times New Roman"/>
          <w:color w:val="auto"/>
          <w:sz w:val="18"/>
          <w:szCs w:val="18"/>
          <w:highlight w:val="none"/>
        </w:rPr>
        <w:t>4—三七灰土  5—土垫层</w:t>
      </w:r>
    </w:p>
    <w:p w14:paraId="30F001B2">
      <w:pPr>
        <w:pStyle w:val="5"/>
        <w:ind w:left="0"/>
        <w:rPr>
          <w:rFonts w:ascii="Times New Roman" w:hAnsi="Times New Roman" w:cs="Arial"/>
          <w:color w:val="auto"/>
          <w:highlight w:val="none"/>
        </w:rPr>
      </w:pPr>
      <w:r>
        <w:rPr>
          <w:rFonts w:ascii="Times New Roman" w:hAnsi="Times New Roman" w:cs="Times New Roman"/>
          <w:color w:val="auto"/>
          <w:highlight w:val="none"/>
        </w:rPr>
        <w:t>土质为</w:t>
      </w:r>
      <w:r>
        <w:rPr>
          <w:rFonts w:ascii="Times New Roman" w:hAnsi="Times New Roman"/>
          <w:color w:val="auto"/>
          <w:highlight w:val="none"/>
        </w:rPr>
        <w:t>淤泥</w:t>
      </w:r>
      <w:r>
        <w:rPr>
          <w:rFonts w:hint="eastAsia" w:ascii="Times New Roman" w:hAnsi="Times New Roman"/>
          <w:color w:val="auto"/>
          <w:highlight w:val="none"/>
        </w:rPr>
        <w:t>、淤泥质土、冲填土、杂填土、素填土、无流动地下水的饱和松散砂等地基时，其地基设计应参照《建筑地基基础设计规范》GB 50007和《建筑地基处理技术规范》JGJ 79设计；</w:t>
      </w:r>
      <w:r>
        <w:rPr>
          <w:rFonts w:ascii="Times New Roman" w:hAnsi="Times New Roman" w:cs="Times New Roman"/>
          <w:color w:val="auto"/>
          <w:highlight w:val="none"/>
        </w:rPr>
        <w:t>土质为</w:t>
      </w:r>
      <w:r>
        <w:rPr>
          <w:rFonts w:hint="eastAsia" w:ascii="Times New Roman" w:hAnsi="Times New Roman"/>
          <w:color w:val="auto"/>
          <w:highlight w:val="none"/>
        </w:rPr>
        <w:t>膨胀土时，其地基设计应参照《膨胀土地区建筑技术规范》GB 50112设计；多年冻土地基基础应参照《</w:t>
      </w:r>
      <w:r>
        <w:rPr>
          <w:rFonts w:ascii="Times New Roman" w:hAnsi="Times New Roman"/>
          <w:color w:val="auto"/>
          <w:highlight w:val="none"/>
        </w:rPr>
        <w:t>冻土地区建筑地基基础设计规范</w:t>
      </w:r>
      <w:r>
        <w:rPr>
          <w:rFonts w:hint="eastAsia" w:ascii="Times New Roman" w:hAnsi="Times New Roman"/>
          <w:color w:val="auto"/>
          <w:highlight w:val="none"/>
        </w:rPr>
        <w:t>》</w:t>
      </w:r>
      <w:r>
        <w:rPr>
          <w:rFonts w:ascii="Times New Roman" w:hAnsi="Times New Roman"/>
          <w:color w:val="auto"/>
          <w:highlight w:val="none"/>
        </w:rPr>
        <w:t>JGJ 118</w:t>
      </w:r>
      <w:r>
        <w:rPr>
          <w:rFonts w:hint="eastAsia" w:ascii="Times New Roman" w:hAnsi="Times New Roman"/>
          <w:color w:val="auto"/>
          <w:highlight w:val="none"/>
        </w:rPr>
        <w:t>设计；</w:t>
      </w:r>
    </w:p>
    <w:p w14:paraId="3B761B7D">
      <w:pPr>
        <w:pStyle w:val="5"/>
        <w:ind w:left="0"/>
        <w:rPr>
          <w:rFonts w:ascii="Times New Roman" w:hAnsi="Times New Roman"/>
          <w:color w:val="auto"/>
          <w:highlight w:val="none"/>
        </w:rPr>
      </w:pPr>
      <w:r>
        <w:rPr>
          <w:rFonts w:hint="eastAsia" w:ascii="Times New Roman" w:hAnsi="Times New Roman"/>
          <w:color w:val="auto"/>
          <w:highlight w:val="none"/>
        </w:rPr>
        <w:t>检查井及检查井与管道连接处的地基压实系数不应小于</w:t>
      </w:r>
      <w:r>
        <w:rPr>
          <w:rFonts w:ascii="Times New Roman" w:hAnsi="Times New Roman" w:cs="Times New Roman"/>
          <w:color w:val="auto"/>
          <w:highlight w:val="none"/>
        </w:rPr>
        <w:t>0.95</w:t>
      </w:r>
      <w:r>
        <w:rPr>
          <w:rFonts w:hint="eastAsia" w:ascii="Times New Roman" w:hAnsi="Times New Roman"/>
          <w:color w:val="auto"/>
          <w:highlight w:val="none"/>
        </w:rPr>
        <w:t>。</w:t>
      </w:r>
    </w:p>
    <w:p w14:paraId="741F214F">
      <w:pPr>
        <w:pStyle w:val="5"/>
        <w:numPr>
          <w:ilvl w:val="3"/>
          <w:numId w:val="0"/>
        </w:numPr>
        <w:ind w:leftChars="0"/>
        <w:textAlignment w:val="auto"/>
        <w:rPr>
          <w:strike/>
          <w:dstrike w:val="0"/>
          <w:color w:val="auto"/>
          <w:highlight w:val="none"/>
        </w:rPr>
      </w:pPr>
    </w:p>
    <w:p w14:paraId="18286AE5">
      <w:pPr>
        <w:pStyle w:val="2"/>
        <w:rPr>
          <w:color w:val="auto"/>
          <w:highlight w:val="none"/>
        </w:rPr>
      </w:pPr>
      <w:bookmarkStart w:id="102" w:name="_Toc403074673"/>
      <w:bookmarkStart w:id="103" w:name="_Toc16147"/>
      <w:bookmarkStart w:id="104" w:name="_Toc20945"/>
      <w:bookmarkStart w:id="105" w:name="_Toc509496791"/>
      <w:bookmarkStart w:id="106" w:name="_Toc409687593"/>
      <w:bookmarkStart w:id="107" w:name="_Toc409686983"/>
      <w:bookmarkStart w:id="108" w:name="_Toc432577095"/>
      <w:bookmarkStart w:id="109" w:name="_Toc23969"/>
      <w:bookmarkStart w:id="110" w:name="_Toc1424"/>
      <w:bookmarkStart w:id="111" w:name="_Toc438540534"/>
      <w:bookmarkStart w:id="112" w:name="_Toc402966971"/>
      <w:bookmarkStart w:id="113" w:name="_Toc422116761"/>
      <w:r>
        <w:rPr>
          <w:rFonts w:hint="eastAsia"/>
          <w:color w:val="auto"/>
          <w:highlight w:val="none"/>
        </w:rPr>
        <w:t>施工</w:t>
      </w:r>
      <w:bookmarkEnd w:id="102"/>
      <w:bookmarkEnd w:id="103"/>
      <w:bookmarkEnd w:id="104"/>
      <w:bookmarkEnd w:id="105"/>
      <w:bookmarkEnd w:id="106"/>
      <w:bookmarkEnd w:id="107"/>
      <w:bookmarkEnd w:id="108"/>
      <w:bookmarkEnd w:id="109"/>
      <w:bookmarkEnd w:id="110"/>
      <w:bookmarkEnd w:id="111"/>
      <w:bookmarkEnd w:id="112"/>
      <w:bookmarkEnd w:id="113"/>
    </w:p>
    <w:p w14:paraId="619986AA">
      <w:pPr>
        <w:pStyle w:val="3"/>
        <w:rPr>
          <w:color w:val="auto"/>
          <w:highlight w:val="none"/>
        </w:rPr>
      </w:pPr>
      <w:bookmarkStart w:id="114" w:name="_Toc16072"/>
      <w:bookmarkStart w:id="115" w:name="_Toc12772"/>
      <w:bookmarkStart w:id="116" w:name="_Toc19097"/>
      <w:bookmarkStart w:id="117" w:name="_Toc11935"/>
      <w:r>
        <w:rPr>
          <w:color w:val="auto"/>
          <w:highlight w:val="none"/>
        </w:rPr>
        <w:fldChar w:fldCharType="begin"/>
      </w:r>
      <w:r>
        <w:rPr>
          <w:color w:val="auto"/>
          <w:highlight w:val="none"/>
        </w:rPr>
        <w:instrText xml:space="preserve"> HYPERLINK "file:///E:\\Desktop\\新建文件夹%20(5)\\检查井1.docx" \l "_Toc268008097" </w:instrText>
      </w:r>
      <w:r>
        <w:rPr>
          <w:color w:val="auto"/>
          <w:highlight w:val="none"/>
        </w:rPr>
        <w:fldChar w:fldCharType="separate"/>
      </w:r>
      <w:bookmarkStart w:id="118" w:name="_Toc432577096"/>
      <w:bookmarkStart w:id="119" w:name="_Toc509496792"/>
      <w:bookmarkStart w:id="120" w:name="_Toc403074674"/>
      <w:bookmarkStart w:id="121" w:name="_Toc402966972"/>
      <w:bookmarkStart w:id="122" w:name="_Toc409686984"/>
      <w:bookmarkStart w:id="123" w:name="_Toc422116762"/>
      <w:bookmarkStart w:id="124" w:name="_Toc438540535"/>
      <w:bookmarkStart w:id="125" w:name="_Toc409687594"/>
      <w:r>
        <w:rPr>
          <w:rStyle w:val="35"/>
          <w:rFonts w:hint="eastAsia"/>
          <w:color w:val="auto"/>
          <w:highlight w:val="none"/>
          <w:u w:val="none"/>
        </w:rPr>
        <w:t>一般规定</w:t>
      </w:r>
      <w:bookmarkEnd w:id="118"/>
      <w:bookmarkEnd w:id="119"/>
      <w:bookmarkEnd w:id="120"/>
      <w:bookmarkEnd w:id="121"/>
      <w:bookmarkEnd w:id="122"/>
      <w:bookmarkEnd w:id="123"/>
      <w:bookmarkEnd w:id="124"/>
      <w:bookmarkEnd w:id="125"/>
      <w:r>
        <w:rPr>
          <w:rStyle w:val="35"/>
          <w:rFonts w:hint="eastAsia"/>
          <w:color w:val="auto"/>
          <w:highlight w:val="none"/>
          <w:u w:val="none"/>
        </w:rPr>
        <w:fldChar w:fldCharType="end"/>
      </w:r>
      <w:bookmarkEnd w:id="114"/>
      <w:bookmarkEnd w:id="115"/>
      <w:bookmarkEnd w:id="116"/>
      <w:bookmarkEnd w:id="117"/>
    </w:p>
    <w:p w14:paraId="59D01FCB">
      <w:pPr>
        <w:pStyle w:val="4"/>
        <w:rPr>
          <w:color w:val="auto"/>
          <w:highlight w:val="none"/>
        </w:rPr>
      </w:pPr>
      <w:r>
        <w:rPr>
          <w:color w:val="auto"/>
          <w:highlight w:val="none"/>
        </w:rPr>
        <w:t>检查井的施工与安装应符合现行国家标准《给水排水管道工程施工及验收规范》GB 50268的有关规定。</w:t>
      </w:r>
    </w:p>
    <w:p w14:paraId="20608823">
      <w:pPr>
        <w:pStyle w:val="4"/>
        <w:rPr>
          <w:color w:val="auto"/>
          <w:highlight w:val="none"/>
        </w:rPr>
      </w:pPr>
      <w:r>
        <w:rPr>
          <w:color w:val="auto"/>
          <w:highlight w:val="none"/>
        </w:rPr>
        <w:t>检查井安装前应做好交底工作，施工单位应编制详细的施工方案作为排水工程施工组织设计的深化和完善。主要包括工程概况、汇入和流出管道（包括支连管）位置及连接形式、施工质量和安全的保证措施等。施工方案应按规定程序批准后方可实施。</w:t>
      </w:r>
    </w:p>
    <w:p w14:paraId="274F114C">
      <w:pPr>
        <w:pStyle w:val="4"/>
        <w:bidi w:val="0"/>
        <w:ind w:left="0" w:leftChars="0" w:firstLine="0" w:firstLineChars="0"/>
        <w:rPr>
          <w:rFonts w:hint="eastAsia"/>
          <w:color w:val="auto"/>
          <w:highlight w:val="none"/>
        </w:rPr>
      </w:pPr>
      <w:r>
        <w:rPr>
          <w:rFonts w:hint="eastAsia"/>
          <w:color w:val="auto"/>
          <w:highlight w:val="none"/>
        </w:rPr>
        <w:t>井坑开挖前应先探明其他地下管线走向、标高，必要时编制加固方案，经管线产权单位同意后再开挖。</w:t>
      </w:r>
    </w:p>
    <w:p w14:paraId="004D4331">
      <w:pPr>
        <w:pStyle w:val="4"/>
        <w:bidi w:val="0"/>
        <w:ind w:left="0" w:leftChars="0" w:firstLine="0" w:firstLineChars="0"/>
        <w:rPr>
          <w:rFonts w:hint="eastAsia"/>
          <w:color w:val="auto"/>
          <w:highlight w:val="none"/>
        </w:rPr>
      </w:pPr>
      <w:r>
        <w:rPr>
          <w:rFonts w:hint="eastAsia"/>
          <w:color w:val="auto"/>
          <w:highlight w:val="none"/>
        </w:rPr>
        <w:t>检查井各部件的规格型号、位置尺寸应按设计要求进行选用。</w:t>
      </w:r>
    </w:p>
    <w:p w14:paraId="181BBC94">
      <w:pPr>
        <w:pStyle w:val="4"/>
        <w:bidi w:val="0"/>
        <w:ind w:left="0" w:leftChars="0" w:firstLine="0" w:firstLineChars="0"/>
        <w:rPr>
          <w:rFonts w:hint="eastAsia"/>
          <w:color w:val="auto"/>
          <w:highlight w:val="none"/>
        </w:rPr>
      </w:pPr>
      <w:r>
        <w:rPr>
          <w:rFonts w:hint="eastAsia"/>
          <w:color w:val="auto"/>
          <w:highlight w:val="none"/>
        </w:rPr>
        <w:t>检查井井座下沟前应对井座基础进行验收。当地基被扰动、受水浸泡，或存在不良地基、土层时，应用砾石或级配砂石换填夯实。超挖时，应用砾石或级配砂石回填夯实，达到设计要求后，方可继续施工。</w:t>
      </w:r>
    </w:p>
    <w:p w14:paraId="78DD9046">
      <w:pPr>
        <w:pStyle w:val="4"/>
        <w:bidi w:val="0"/>
        <w:ind w:left="0" w:leftChars="0" w:firstLine="0" w:firstLineChars="0"/>
        <w:rPr>
          <w:rFonts w:hint="eastAsia"/>
          <w:color w:val="auto"/>
          <w:highlight w:val="none"/>
        </w:rPr>
      </w:pPr>
      <w:r>
        <w:rPr>
          <w:rFonts w:hint="eastAsia"/>
          <w:color w:val="auto"/>
          <w:highlight w:val="none"/>
        </w:rPr>
        <w:t>检查井安装前应进行井座、偏置收口等主要部件的预拼装，并应做好标记。</w:t>
      </w:r>
    </w:p>
    <w:p w14:paraId="105B4D72">
      <w:pPr>
        <w:pStyle w:val="4"/>
        <w:bidi w:val="0"/>
        <w:ind w:left="0" w:leftChars="0" w:firstLine="0" w:firstLineChars="0"/>
        <w:rPr>
          <w:rFonts w:hint="eastAsia"/>
          <w:color w:val="auto"/>
          <w:highlight w:val="none"/>
          <w:lang w:eastAsia="zh-CN"/>
        </w:rPr>
      </w:pPr>
      <w:r>
        <w:rPr>
          <w:rFonts w:hint="eastAsia"/>
          <w:color w:val="auto"/>
          <w:highlight w:val="none"/>
        </w:rPr>
        <w:t>检查井各部件连接以及检查井与管道连接，应采取有效措施，保证其接口密封性能可靠，且检查井与管道之间的差异沉降不得影响管道接口的密封性能</w:t>
      </w:r>
      <w:r>
        <w:rPr>
          <w:rFonts w:hint="eastAsia"/>
          <w:color w:val="auto"/>
          <w:highlight w:val="none"/>
          <w:lang w:eastAsia="zh-CN"/>
        </w:rPr>
        <w:t>。</w:t>
      </w:r>
    </w:p>
    <w:p w14:paraId="5735A650">
      <w:pPr>
        <w:pStyle w:val="4"/>
        <w:bidi w:val="0"/>
        <w:ind w:left="0" w:leftChars="0" w:firstLine="0" w:firstLineChars="0"/>
        <w:rPr>
          <w:rFonts w:hint="eastAsia"/>
          <w:color w:val="auto"/>
          <w:highlight w:val="none"/>
          <w:lang w:eastAsia="zh-CN"/>
        </w:rPr>
      </w:pPr>
      <w:r>
        <w:rPr>
          <w:rFonts w:hint="eastAsia"/>
          <w:color w:val="auto"/>
          <w:highlight w:val="none"/>
          <w:lang w:eastAsia="zh-CN"/>
        </w:rPr>
        <w:t>检查井在安装、回填过程中，井坑底部不得有积水、淤泥或冰冻。</w:t>
      </w:r>
    </w:p>
    <w:p w14:paraId="5CA098C3">
      <w:pPr>
        <w:pStyle w:val="4"/>
        <w:bidi w:val="0"/>
        <w:ind w:left="0" w:leftChars="0" w:firstLine="0" w:firstLineChars="0"/>
        <w:rPr>
          <w:rFonts w:hint="eastAsia"/>
          <w:color w:val="auto"/>
          <w:highlight w:val="none"/>
          <w:lang w:eastAsia="zh-CN"/>
        </w:rPr>
      </w:pPr>
      <w:r>
        <w:rPr>
          <w:rFonts w:hint="eastAsia"/>
          <w:color w:val="auto"/>
          <w:highlight w:val="none"/>
          <w:lang w:eastAsia="zh-CN"/>
        </w:rPr>
        <w:t>检查井井盖安装应与道路路面施工同时进行。</w:t>
      </w:r>
    </w:p>
    <w:p w14:paraId="65930B5C">
      <w:pPr>
        <w:pStyle w:val="4"/>
        <w:rPr>
          <w:color w:val="auto"/>
          <w:highlight w:val="none"/>
        </w:rPr>
      </w:pPr>
      <w:r>
        <w:rPr>
          <w:rFonts w:hint="eastAsia"/>
          <w:color w:val="auto"/>
          <w:highlight w:val="none"/>
        </w:rPr>
        <w:t>当室外温度连续5天稳定且低于5℃时，不宜进行检查井的施工，当采取相应措施保证施工现场温度时方可施工。发现</w:t>
      </w:r>
      <w:r>
        <w:rPr>
          <w:rFonts w:hint="eastAsia"/>
          <w:color w:val="auto"/>
          <w:highlight w:val="none"/>
          <w:lang w:val="en-US" w:eastAsia="zh-CN"/>
        </w:rPr>
        <w:t>检查井</w:t>
      </w:r>
      <w:r>
        <w:rPr>
          <w:rFonts w:hint="eastAsia"/>
          <w:color w:val="auto"/>
          <w:highlight w:val="none"/>
        </w:rPr>
        <w:t>冻裂</w:t>
      </w:r>
      <w:r>
        <w:rPr>
          <w:rFonts w:hint="eastAsia"/>
          <w:color w:val="auto"/>
          <w:highlight w:val="none"/>
          <w:lang w:eastAsia="zh-CN"/>
        </w:rPr>
        <w:t>，</w:t>
      </w:r>
      <w:r>
        <w:rPr>
          <w:rFonts w:hint="eastAsia"/>
          <w:color w:val="auto"/>
          <w:highlight w:val="none"/>
        </w:rPr>
        <w:t>立即停止作业，</w:t>
      </w:r>
      <w:r>
        <w:rPr>
          <w:rFonts w:hint="eastAsia"/>
          <w:color w:val="auto"/>
          <w:highlight w:val="none"/>
          <w:lang w:val="en-US" w:eastAsia="zh-CN"/>
        </w:rPr>
        <w:t>并</w:t>
      </w:r>
      <w:r>
        <w:rPr>
          <w:rFonts w:hint="eastAsia"/>
          <w:color w:val="auto"/>
          <w:highlight w:val="none"/>
        </w:rPr>
        <w:t>采用PE焊枪修补</w:t>
      </w:r>
      <w:r>
        <w:rPr>
          <w:rFonts w:hint="eastAsia"/>
          <w:color w:val="auto"/>
          <w:highlight w:val="none"/>
          <w:lang w:eastAsia="zh-CN"/>
        </w:rPr>
        <w:t>。</w:t>
      </w:r>
    </w:p>
    <w:p w14:paraId="4ED9C3A8">
      <w:pPr>
        <w:pStyle w:val="4"/>
        <w:rPr>
          <w:rFonts w:hint="eastAsia"/>
          <w:color w:val="auto"/>
          <w:highlight w:val="none"/>
        </w:rPr>
      </w:pPr>
      <w:r>
        <w:rPr>
          <w:rFonts w:hint="eastAsia"/>
          <w:color w:val="auto"/>
          <w:highlight w:val="none"/>
        </w:rPr>
        <w:t>冬期施工不得使用冻硬的橡胶圈。</w:t>
      </w:r>
    </w:p>
    <w:p w14:paraId="3C0ED576">
      <w:pPr>
        <w:pStyle w:val="3"/>
        <w:rPr>
          <w:strike w:val="0"/>
          <w:dstrike w:val="0"/>
          <w:color w:val="auto"/>
          <w:highlight w:val="none"/>
        </w:rPr>
      </w:pPr>
      <w:bookmarkStart w:id="126" w:name="_Toc27164"/>
      <w:bookmarkStart w:id="127" w:name="_Toc12272"/>
      <w:bookmarkStart w:id="128" w:name="_Toc14238"/>
      <w:bookmarkStart w:id="129" w:name="_Toc15143"/>
      <w:r>
        <w:rPr>
          <w:rFonts w:hint="eastAsia"/>
          <w:strike w:val="0"/>
          <w:dstrike w:val="0"/>
          <w:color w:val="auto"/>
          <w:highlight w:val="none"/>
        </w:rPr>
        <w:t>检查井运输与储存</w:t>
      </w:r>
      <w:bookmarkEnd w:id="126"/>
      <w:bookmarkEnd w:id="127"/>
      <w:bookmarkEnd w:id="128"/>
      <w:bookmarkEnd w:id="129"/>
    </w:p>
    <w:p w14:paraId="1BCBD6DF">
      <w:pPr>
        <w:pStyle w:val="4"/>
        <w:rPr>
          <w:strike w:val="0"/>
          <w:dstrike w:val="0"/>
          <w:color w:val="auto"/>
          <w:highlight w:val="none"/>
        </w:rPr>
      </w:pPr>
      <w:r>
        <w:rPr>
          <w:strike w:val="0"/>
          <w:dstrike w:val="0"/>
          <w:color w:val="auto"/>
          <w:highlight w:val="none"/>
        </w:rPr>
        <w:t>检查井在装卸、运输、堆放时，应轻抬轻放，不得剧烈撞击、抛摔和重压，严禁拖拉。</w:t>
      </w:r>
    </w:p>
    <w:p w14:paraId="5C8A2835">
      <w:pPr>
        <w:pStyle w:val="4"/>
        <w:rPr>
          <w:strike w:val="0"/>
          <w:dstrike w:val="0"/>
          <w:color w:val="auto"/>
          <w:highlight w:val="none"/>
        </w:rPr>
      </w:pPr>
      <w:r>
        <w:rPr>
          <w:strike w:val="0"/>
          <w:dstrike w:val="0"/>
          <w:color w:val="auto"/>
          <w:highlight w:val="none"/>
        </w:rPr>
        <w:t>检查井</w:t>
      </w:r>
      <w:r>
        <w:rPr>
          <w:rFonts w:hint="eastAsia"/>
          <w:strike w:val="0"/>
          <w:dstrike w:val="0"/>
          <w:color w:val="auto"/>
          <w:highlight w:val="none"/>
          <w:lang w:val="en-US" w:eastAsia="zh-CN"/>
        </w:rPr>
        <w:t>部件</w:t>
      </w:r>
      <w:r>
        <w:rPr>
          <w:strike w:val="0"/>
          <w:dstrike w:val="0"/>
          <w:color w:val="auto"/>
          <w:highlight w:val="none"/>
        </w:rPr>
        <w:t>应存放在通风良好</w:t>
      </w:r>
      <w:r>
        <w:rPr>
          <w:rFonts w:hint="eastAsia"/>
          <w:strike w:val="0"/>
          <w:dstrike w:val="0"/>
          <w:color w:val="auto"/>
          <w:highlight w:val="none"/>
          <w:lang w:val="en-US" w:eastAsia="zh-CN"/>
        </w:rPr>
        <w:t>且</w:t>
      </w:r>
      <w:r>
        <w:rPr>
          <w:strike w:val="0"/>
          <w:dstrike w:val="0"/>
          <w:color w:val="auto"/>
          <w:highlight w:val="none"/>
        </w:rPr>
        <w:t>温度低于40</w:t>
      </w:r>
      <w:r>
        <w:rPr>
          <w:rFonts w:hint="eastAsia" w:cs="宋体"/>
          <w:strike w:val="0"/>
          <w:dstrike w:val="0"/>
          <w:color w:val="auto"/>
          <w:highlight w:val="none"/>
        </w:rPr>
        <w:t>℃</w:t>
      </w:r>
      <w:r>
        <w:rPr>
          <w:strike w:val="0"/>
          <w:dstrike w:val="0"/>
          <w:color w:val="auto"/>
          <w:highlight w:val="none"/>
        </w:rPr>
        <w:t>、</w:t>
      </w:r>
      <w:r>
        <w:rPr>
          <w:rFonts w:hint="eastAsia"/>
          <w:strike w:val="0"/>
          <w:dstrike w:val="0"/>
          <w:color w:val="auto"/>
          <w:highlight w:val="none"/>
          <w:lang w:val="en-US" w:eastAsia="zh-CN"/>
        </w:rPr>
        <w:t>高于5</w:t>
      </w:r>
      <w:r>
        <w:rPr>
          <w:rFonts w:hint="eastAsia" w:cs="宋体"/>
          <w:strike w:val="0"/>
          <w:dstrike w:val="0"/>
          <w:color w:val="auto"/>
          <w:highlight w:val="none"/>
        </w:rPr>
        <w:t>℃</w:t>
      </w:r>
      <w:r>
        <w:rPr>
          <w:strike w:val="0"/>
          <w:dstrike w:val="0"/>
          <w:color w:val="auto"/>
          <w:highlight w:val="none"/>
        </w:rPr>
        <w:t>的房库内，堆放高度不应超过2m，不宜露天存放。</w:t>
      </w:r>
      <w:r>
        <w:rPr>
          <w:rFonts w:hint="eastAsia"/>
          <w:strike w:val="0"/>
          <w:dstrike w:val="0"/>
          <w:color w:val="auto"/>
          <w:highlight w:val="none"/>
        </w:rPr>
        <w:t>橡胶密封圈单独存放，禁止低温冷冻</w:t>
      </w:r>
      <w:r>
        <w:rPr>
          <w:rFonts w:hint="eastAsia"/>
          <w:strike w:val="0"/>
          <w:dstrike w:val="0"/>
          <w:color w:val="auto"/>
          <w:highlight w:val="none"/>
          <w:lang w:eastAsia="zh-CN"/>
        </w:rPr>
        <w:t>。</w:t>
      </w:r>
      <w:r>
        <w:rPr>
          <w:strike w:val="0"/>
          <w:dstrike w:val="0"/>
          <w:color w:val="auto"/>
          <w:highlight w:val="none"/>
        </w:rPr>
        <w:t>如</w:t>
      </w:r>
      <w:r>
        <w:rPr>
          <w:rFonts w:hint="eastAsia"/>
          <w:strike w:val="0"/>
          <w:dstrike w:val="0"/>
          <w:color w:val="auto"/>
          <w:highlight w:val="none"/>
          <w:lang w:val="en-US" w:eastAsia="zh-CN"/>
        </w:rPr>
        <w:t>需</w:t>
      </w:r>
      <w:r>
        <w:rPr>
          <w:strike w:val="0"/>
          <w:dstrike w:val="0"/>
          <w:color w:val="auto"/>
          <w:highlight w:val="none"/>
        </w:rPr>
        <w:t>露天临时存放时，应有遮盖，尽量避免</w:t>
      </w:r>
      <w:r>
        <w:rPr>
          <w:rFonts w:hint="eastAsia"/>
          <w:strike w:val="0"/>
          <w:dstrike w:val="0"/>
          <w:color w:val="auto"/>
          <w:highlight w:val="none"/>
          <w:lang w:eastAsia="zh-CN"/>
        </w:rPr>
        <w:t>暴晒</w:t>
      </w:r>
      <w:r>
        <w:rPr>
          <w:strike w:val="0"/>
          <w:dstrike w:val="0"/>
          <w:color w:val="auto"/>
          <w:highlight w:val="none"/>
        </w:rPr>
        <w:t>和雨淋。</w:t>
      </w:r>
      <w:r>
        <w:rPr>
          <w:rFonts w:hint="eastAsia"/>
          <w:strike w:val="0"/>
          <w:dstrike w:val="0"/>
          <w:color w:val="auto"/>
          <w:highlight w:val="none"/>
        </w:rPr>
        <w:t>应远离热源，并应有防火措施</w:t>
      </w:r>
      <w:r>
        <w:rPr>
          <w:rFonts w:hint="eastAsia"/>
          <w:strike w:val="0"/>
          <w:dstrike w:val="0"/>
          <w:color w:val="auto"/>
          <w:highlight w:val="none"/>
          <w:lang w:eastAsia="zh-CN"/>
        </w:rPr>
        <w:t>。水平摆放时应有水平支撑物，并有防止承口变形的措施，不得叠压码放。</w:t>
      </w:r>
      <w:r>
        <w:rPr>
          <w:rFonts w:hint="eastAsia"/>
          <w:strike w:val="0"/>
          <w:dstrike w:val="0"/>
          <w:color w:val="auto"/>
          <w:highlight w:val="none"/>
        </w:rPr>
        <w:t>严禁与油类或化学品混合存放。</w:t>
      </w:r>
    </w:p>
    <w:p w14:paraId="620C02B2">
      <w:pPr>
        <w:pStyle w:val="4"/>
        <w:rPr>
          <w:strike w:val="0"/>
          <w:dstrike w:val="0"/>
          <w:color w:val="auto"/>
          <w:highlight w:val="none"/>
        </w:rPr>
      </w:pPr>
      <w:r>
        <w:rPr>
          <w:rFonts w:hint="eastAsia"/>
          <w:strike w:val="0"/>
          <w:dstrike w:val="0"/>
          <w:color w:val="auto"/>
          <w:highlight w:val="none"/>
        </w:rPr>
        <w:t>施工前处理</w:t>
      </w:r>
      <w:r>
        <w:rPr>
          <w:rFonts w:hint="eastAsia"/>
          <w:strike w:val="0"/>
          <w:dstrike w:val="0"/>
          <w:color w:val="auto"/>
          <w:highlight w:val="none"/>
          <w:lang w:val="en-US" w:eastAsia="zh-CN"/>
        </w:rPr>
        <w:t>应</w:t>
      </w:r>
      <w:r>
        <w:rPr>
          <w:rFonts w:hint="eastAsia"/>
          <w:color w:val="auto"/>
          <w:highlight w:val="none"/>
        </w:rPr>
        <w:t>提前24小时将检查井组件移至5℃以上环境回温</w:t>
      </w:r>
      <w:r>
        <w:rPr>
          <w:rFonts w:hint="eastAsia"/>
          <w:color w:val="auto"/>
          <w:highlight w:val="none"/>
          <w:lang w:val="en-US" w:eastAsia="zh-CN"/>
        </w:rPr>
        <w:t>并</w:t>
      </w:r>
      <w:r>
        <w:rPr>
          <w:rFonts w:hint="eastAsia"/>
          <w:color w:val="auto"/>
          <w:highlight w:val="none"/>
        </w:rPr>
        <w:t>检查材料</w:t>
      </w:r>
      <w:r>
        <w:rPr>
          <w:rFonts w:hint="eastAsia"/>
          <w:color w:val="auto"/>
          <w:highlight w:val="none"/>
          <w:lang w:val="en-US" w:eastAsia="zh-CN"/>
        </w:rPr>
        <w:t>有</w:t>
      </w:r>
      <w:r>
        <w:rPr>
          <w:rFonts w:hint="eastAsia"/>
          <w:color w:val="auto"/>
          <w:highlight w:val="none"/>
        </w:rPr>
        <w:t>无冻裂、脆化现象</w:t>
      </w:r>
      <w:r>
        <w:rPr>
          <w:rFonts w:hint="eastAsia"/>
          <w:color w:val="auto"/>
          <w:highlight w:val="none"/>
          <w:lang w:eastAsia="zh-CN"/>
        </w:rPr>
        <w:t>。</w:t>
      </w:r>
    </w:p>
    <w:p w14:paraId="72D06EFC">
      <w:pPr>
        <w:pStyle w:val="3"/>
        <w:rPr>
          <w:color w:val="auto"/>
          <w:highlight w:val="none"/>
        </w:rPr>
      </w:pPr>
      <w:bookmarkStart w:id="130" w:name="_Toc19661"/>
      <w:bookmarkStart w:id="131" w:name="_Toc409686986"/>
      <w:bookmarkStart w:id="132" w:name="_Toc509496797"/>
      <w:bookmarkStart w:id="133" w:name="_Toc409687596"/>
      <w:bookmarkStart w:id="134" w:name="_Toc402966974"/>
      <w:bookmarkStart w:id="135" w:name="_Toc422116764"/>
      <w:bookmarkStart w:id="136" w:name="_Toc12970"/>
      <w:bookmarkStart w:id="137" w:name="_Toc21001"/>
      <w:bookmarkStart w:id="138" w:name="_Toc438540537"/>
      <w:bookmarkStart w:id="139" w:name="_Toc432577098"/>
      <w:bookmarkStart w:id="140" w:name="_Toc403074676"/>
      <w:bookmarkStart w:id="141" w:name="_Toc11002"/>
      <w:bookmarkStart w:id="142" w:name="OLE_LINK64"/>
      <w:bookmarkStart w:id="143" w:name="OLE_LINK63"/>
      <w:r>
        <w:rPr>
          <w:color w:val="auto"/>
          <w:highlight w:val="none"/>
        </w:rPr>
        <w:t>井坑</w:t>
      </w:r>
      <w:r>
        <w:rPr>
          <w:rFonts w:hint="eastAsia"/>
          <w:color w:val="auto"/>
          <w:highlight w:val="none"/>
        </w:rPr>
        <w:t>开挖</w:t>
      </w:r>
      <w:r>
        <w:rPr>
          <w:color w:val="auto"/>
          <w:highlight w:val="none"/>
        </w:rPr>
        <w:t>与</w:t>
      </w:r>
      <w:r>
        <w:rPr>
          <w:rFonts w:hint="eastAsia"/>
          <w:color w:val="auto"/>
          <w:highlight w:val="none"/>
        </w:rPr>
        <w:t>地基处理</w:t>
      </w:r>
      <w:bookmarkEnd w:id="130"/>
      <w:bookmarkEnd w:id="131"/>
      <w:bookmarkEnd w:id="132"/>
      <w:bookmarkEnd w:id="133"/>
      <w:bookmarkEnd w:id="134"/>
      <w:bookmarkEnd w:id="135"/>
      <w:bookmarkEnd w:id="136"/>
      <w:bookmarkEnd w:id="137"/>
      <w:bookmarkEnd w:id="138"/>
      <w:bookmarkEnd w:id="139"/>
      <w:bookmarkEnd w:id="140"/>
      <w:bookmarkEnd w:id="141"/>
    </w:p>
    <w:bookmarkEnd w:id="142"/>
    <w:bookmarkEnd w:id="143"/>
    <w:p w14:paraId="5AA39E3F">
      <w:pPr>
        <w:pStyle w:val="4"/>
        <w:rPr>
          <w:color w:val="auto"/>
          <w:highlight w:val="none"/>
        </w:rPr>
      </w:pPr>
      <w:r>
        <w:rPr>
          <w:color w:val="auto"/>
          <w:highlight w:val="none"/>
        </w:rPr>
        <w:t>井坑开挖应符合下列要求：</w:t>
      </w:r>
    </w:p>
    <w:p w14:paraId="51FAB7D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井坑应与管沟同时开挖，开挖时</w:t>
      </w:r>
      <w:r>
        <w:rPr>
          <w:rFonts w:hint="eastAsia" w:ascii="Times New Roman" w:hAnsi="Times New Roman" w:cs="Times New Roman"/>
          <w:color w:val="auto"/>
          <w:highlight w:val="none"/>
          <w:lang w:eastAsia="zh-CN"/>
        </w:rPr>
        <w:t>井座</w:t>
      </w:r>
      <w:r>
        <w:rPr>
          <w:rFonts w:hint="eastAsia" w:ascii="Times New Roman" w:hAnsi="Times New Roman" w:cs="Times New Roman"/>
          <w:color w:val="auto"/>
          <w:highlight w:val="none"/>
        </w:rPr>
        <w:t>中心线</w:t>
      </w:r>
      <w:r>
        <w:rPr>
          <w:rFonts w:ascii="Times New Roman" w:hAnsi="Times New Roman" w:cs="Times New Roman"/>
          <w:color w:val="auto"/>
          <w:highlight w:val="none"/>
        </w:rPr>
        <w:t>应与管沟中管线在同一轴线</w:t>
      </w:r>
      <w:r>
        <w:rPr>
          <w:rFonts w:hint="eastAsia" w:ascii="Times New Roman" w:hAnsi="Times New Roman" w:cs="Times New Roman"/>
          <w:color w:val="auto"/>
          <w:highlight w:val="none"/>
        </w:rPr>
        <w:t>；</w:t>
      </w:r>
    </w:p>
    <w:p w14:paraId="1A6BB4F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井坑边坡与管沟边坡应确保稳定</w:t>
      </w:r>
      <w:r>
        <w:rPr>
          <w:rFonts w:hint="eastAsia" w:ascii="Times New Roman" w:hAnsi="Times New Roman" w:cs="Times New Roman"/>
          <w:color w:val="auto"/>
          <w:highlight w:val="none"/>
        </w:rPr>
        <w:t>；</w:t>
      </w:r>
    </w:p>
    <w:p w14:paraId="3109EC8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井坑开挖时，不得扰动基土超挖，如基土受到扰动，则应按照现行国家标准《给水排水管道工程施工及验收规范》GB 50268的有关规定及本标准5.2.3、5.2.4条的要求根据基土土质采取弥补措施</w:t>
      </w:r>
      <w:r>
        <w:rPr>
          <w:rFonts w:hint="eastAsia" w:ascii="Times New Roman" w:hAnsi="Times New Roman" w:cs="Times New Roman"/>
          <w:color w:val="auto"/>
          <w:highlight w:val="none"/>
        </w:rPr>
        <w:t>；</w:t>
      </w:r>
    </w:p>
    <w:p w14:paraId="64C3C27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当地下水位高于开挖井坑坑底时，应把地下水</w:t>
      </w:r>
      <w:r>
        <w:rPr>
          <w:rFonts w:hint="eastAsia" w:ascii="Times New Roman" w:hAnsi="Times New Roman" w:cs="Times New Roman"/>
          <w:color w:val="auto"/>
          <w:highlight w:val="none"/>
        </w:rPr>
        <w:t>位</w:t>
      </w:r>
      <w:r>
        <w:rPr>
          <w:rFonts w:ascii="Times New Roman" w:hAnsi="Times New Roman" w:cs="Times New Roman"/>
          <w:color w:val="auto"/>
          <w:highlight w:val="none"/>
        </w:rPr>
        <w:t>降至井坑最低点500mm以下。检查井安装连接完毕后，必须在回填至满足检查井抗浮稳定的高度后才能停止降水</w:t>
      </w:r>
      <w:r>
        <w:rPr>
          <w:rFonts w:hint="eastAsia" w:ascii="Times New Roman" w:hAnsi="Times New Roman" w:cs="Times New Roman"/>
          <w:color w:val="auto"/>
          <w:highlight w:val="none"/>
        </w:rPr>
        <w:t>；</w:t>
      </w:r>
    </w:p>
    <w:p w14:paraId="4509589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井坑不得受水浸泡。施工时如发生井坑被水浸泡，应先将水排除，然后清除被浸泡的土层，换填砂卵石或中粗砂，夯实达到设计要求后进行下道工序</w:t>
      </w:r>
      <w:r>
        <w:rPr>
          <w:rFonts w:hint="eastAsia" w:ascii="Times New Roman" w:hAnsi="Times New Roman" w:cs="Times New Roman"/>
          <w:color w:val="auto"/>
          <w:highlight w:val="none"/>
        </w:rPr>
        <w:t>；</w:t>
      </w:r>
    </w:p>
    <w:p w14:paraId="1298FD5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井坑底部如有砖、石等坚硬物体时应将其清除</w:t>
      </w:r>
      <w:r>
        <w:rPr>
          <w:rFonts w:hint="eastAsia" w:ascii="Times New Roman" w:hAnsi="Times New Roman" w:cs="Times New Roman"/>
          <w:color w:val="auto"/>
          <w:highlight w:val="none"/>
        </w:rPr>
        <w:t>；</w:t>
      </w:r>
    </w:p>
    <w:p w14:paraId="462ADAEC">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lang w:eastAsia="zh-CN"/>
        </w:rPr>
        <w:t>井</w:t>
      </w:r>
      <w:r>
        <w:rPr>
          <w:rFonts w:hint="eastAsia" w:ascii="Times New Roman" w:hAnsi="Times New Roman" w:cs="Times New Roman"/>
          <w:color w:val="auto"/>
          <w:highlight w:val="none"/>
        </w:rPr>
        <w:t>坑底宽度不应小于设计规定，当无设计规定时，</w:t>
      </w:r>
      <w:r>
        <w:rPr>
          <w:rFonts w:hint="eastAsia" w:ascii="Times New Roman" w:hAnsi="Times New Roman" w:cs="Times New Roman"/>
          <w:color w:val="auto"/>
          <w:highlight w:val="none"/>
          <w:lang w:eastAsia="zh-CN"/>
        </w:rPr>
        <w:t>井</w:t>
      </w:r>
      <w:r>
        <w:rPr>
          <w:rFonts w:hint="eastAsia" w:ascii="Times New Roman" w:hAnsi="Times New Roman" w:cs="Times New Roman"/>
          <w:color w:val="auto"/>
          <w:highlight w:val="none"/>
        </w:rPr>
        <w:t>坑底开挖尺寸不应小于表5.3.1的规定;</w:t>
      </w:r>
    </w:p>
    <w:p w14:paraId="327BDB95">
      <w:pPr>
        <w:pStyle w:val="88"/>
        <w:rPr>
          <w:rFonts w:hint="eastAsia"/>
          <w:strike w:val="0"/>
          <w:dstrike w:val="0"/>
          <w:color w:val="auto"/>
          <w:highlight w:val="none"/>
        </w:rPr>
      </w:pPr>
      <w:r>
        <w:rPr>
          <w:rFonts w:hint="eastAsia"/>
          <w:strike w:val="0"/>
          <w:dstrike w:val="0"/>
          <w:color w:val="auto"/>
          <w:highlight w:val="none"/>
          <w:lang w:val="en-US" w:eastAsia="zh-CN"/>
        </w:rPr>
        <w:t xml:space="preserve"> </w:t>
      </w:r>
      <w:r>
        <w:rPr>
          <w:rFonts w:hint="eastAsia"/>
          <w:strike w:val="0"/>
          <w:dstrike w:val="0"/>
          <w:color w:val="auto"/>
          <w:highlight w:val="none"/>
        </w:rPr>
        <w:t>井坑底尺寸表(mm)</w:t>
      </w:r>
    </w:p>
    <w:tbl>
      <w:tblPr>
        <w:tblStyle w:val="29"/>
        <w:tblW w:w="59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25"/>
        <w:gridCol w:w="3345"/>
      </w:tblGrid>
      <w:tr w14:paraId="0A5E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CF1A">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9"/>
                <w:color w:val="auto"/>
                <w:sz w:val="18"/>
                <w:szCs w:val="18"/>
                <w:highlight w:val="none"/>
                <w:lang w:val="en-US" w:eastAsia="zh-CN" w:bidi="ar"/>
              </w:rPr>
              <w:t>井径DN</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24C7">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99"/>
                <w:color w:val="auto"/>
                <w:sz w:val="18"/>
                <w:szCs w:val="18"/>
                <w:highlight w:val="none"/>
                <w:lang w:val="en-US" w:eastAsia="zh-CN" w:bidi="ar"/>
              </w:rPr>
              <w:t>井坑底尺寸</w:t>
            </w:r>
          </w:p>
        </w:tc>
      </w:tr>
      <w:tr w14:paraId="6969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7C19709D">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450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2D16">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1100×1100</w:t>
            </w:r>
          </w:p>
        </w:tc>
      </w:tr>
      <w:tr w14:paraId="1BC2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4963201B">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630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0D4B">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1300×1300</w:t>
            </w:r>
          </w:p>
        </w:tc>
      </w:tr>
      <w:tr w14:paraId="2571C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top"/>
          </w:tcPr>
          <w:p w14:paraId="28ECCFB5">
            <w:pPr>
              <w:keepNext w:val="0"/>
              <w:keepLines w:val="0"/>
              <w:widowControl/>
              <w:suppressLineNumbers w:val="0"/>
              <w:jc w:val="center"/>
              <w:textAlignment w:val="top"/>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700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9D22">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1500×1500</w:t>
            </w:r>
          </w:p>
        </w:tc>
      </w:tr>
      <w:tr w14:paraId="5A089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360E">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Fonts w:ascii="宋体" w:hAnsi="宋体" w:eastAsia="宋体" w:cs="宋体"/>
                <w:i w:val="0"/>
                <w:iCs w:val="0"/>
                <w:color w:val="auto"/>
                <w:kern w:val="0"/>
                <w:sz w:val="18"/>
                <w:szCs w:val="18"/>
                <w:highlight w:val="none"/>
                <w:u w:val="none"/>
                <w:lang w:val="en-US" w:eastAsia="zh-CN" w:bidi="ar"/>
              </w:rPr>
              <w:t xml:space="preserve">1000 </w:t>
            </w: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21B8">
            <w:pPr>
              <w:keepNext w:val="0"/>
              <w:keepLines w:val="0"/>
              <w:widowControl/>
              <w:suppressLineNumbers w:val="0"/>
              <w:jc w:val="center"/>
              <w:textAlignment w:val="center"/>
              <w:rPr>
                <w:rFonts w:ascii="宋体" w:hAnsi="宋体" w:eastAsia="宋体" w:cs="宋体"/>
                <w:i w:val="0"/>
                <w:iCs w:val="0"/>
                <w:color w:val="auto"/>
                <w:sz w:val="18"/>
                <w:szCs w:val="18"/>
                <w:highlight w:val="none"/>
                <w:u w:val="none"/>
              </w:rPr>
            </w:pPr>
            <w:r>
              <w:rPr>
                <w:rStyle w:val="100"/>
                <w:color w:val="auto"/>
                <w:sz w:val="18"/>
                <w:szCs w:val="18"/>
                <w:highlight w:val="none"/>
                <w:lang w:val="en-US" w:eastAsia="zh-CN" w:bidi="ar"/>
              </w:rPr>
              <w:t>2000×2000</w:t>
            </w:r>
          </w:p>
        </w:tc>
      </w:tr>
    </w:tbl>
    <w:p w14:paraId="5500767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有沉泥室检查井井坑，应根据选用的规格，局部开挖沉泥室深度，并填铺100mm</w:t>
      </w:r>
      <w:r>
        <w:rPr>
          <w:rFonts w:hint="eastAsia" w:ascii="Times New Roman" w:hAnsi="Times New Roman" w:cs="Times New Roman"/>
          <w:color w:val="auto"/>
          <w:highlight w:val="none"/>
        </w:rPr>
        <w:t>厚</w:t>
      </w:r>
      <w:r>
        <w:rPr>
          <w:rFonts w:ascii="Times New Roman" w:hAnsi="Times New Roman" w:cs="Times New Roman"/>
          <w:color w:val="auto"/>
          <w:highlight w:val="none"/>
        </w:rPr>
        <w:t>中粗砂垫层；</w:t>
      </w:r>
    </w:p>
    <w:p w14:paraId="0DCDD89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从基坑内挖出的土，堆</w:t>
      </w:r>
      <w:r>
        <w:rPr>
          <w:rFonts w:hint="eastAsia" w:ascii="Times New Roman" w:hAnsi="Times New Roman" w:cs="Times New Roman"/>
          <w:color w:val="auto"/>
          <w:highlight w:val="none"/>
        </w:rPr>
        <w:t>土</w:t>
      </w:r>
      <w:r>
        <w:rPr>
          <w:rFonts w:ascii="Times New Roman" w:hAnsi="Times New Roman" w:cs="Times New Roman"/>
          <w:color w:val="auto"/>
          <w:highlight w:val="none"/>
        </w:rPr>
        <w:t>距井坑边缘不宜小于1m；</w:t>
      </w:r>
    </w:p>
    <w:p w14:paraId="2CFB3AD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井坑开挖时，临时堆土或施加其他荷载不得影响井坑的稳定性；</w:t>
      </w:r>
    </w:p>
    <w:p w14:paraId="3D0D8BCC">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井坑与管沟开挖后应有安全护栏等安全警示标志。</w:t>
      </w:r>
    </w:p>
    <w:p w14:paraId="4BB8D957">
      <w:pPr>
        <w:pStyle w:val="4"/>
        <w:rPr>
          <w:color w:val="auto"/>
          <w:highlight w:val="none"/>
        </w:rPr>
      </w:pPr>
      <w:r>
        <w:rPr>
          <w:color w:val="auto"/>
          <w:highlight w:val="none"/>
        </w:rPr>
        <w:t>坑底局部超挖或发生扰动时，地基处理应符合</w:t>
      </w:r>
      <w:r>
        <w:rPr>
          <w:rFonts w:hint="eastAsia"/>
          <w:color w:val="auto"/>
          <w:highlight w:val="none"/>
        </w:rPr>
        <w:t>下列</w:t>
      </w:r>
      <w:r>
        <w:rPr>
          <w:color w:val="auto"/>
          <w:highlight w:val="none"/>
        </w:rPr>
        <w:t>规定：</w:t>
      </w:r>
    </w:p>
    <w:p w14:paraId="0D76BC5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超挖深度不超过150mm时，可用井坑原土回填夯实，其压实度不应低于原地基土的密实度</w:t>
      </w:r>
      <w:r>
        <w:rPr>
          <w:rFonts w:hint="eastAsia" w:ascii="Times New Roman" w:hAnsi="Times New Roman" w:cs="Times New Roman"/>
          <w:color w:val="auto"/>
          <w:highlight w:val="none"/>
        </w:rPr>
        <w:t>；</w:t>
      </w:r>
    </w:p>
    <w:p w14:paraId="1F24385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井坑地基土壤含水量较大，不适于压实时，应采取换填等有效措施。</w:t>
      </w:r>
    </w:p>
    <w:p w14:paraId="4B930AB2">
      <w:pPr>
        <w:pStyle w:val="4"/>
        <w:rPr>
          <w:color w:val="auto"/>
          <w:highlight w:val="none"/>
        </w:rPr>
      </w:pPr>
      <w:r>
        <w:rPr>
          <w:color w:val="auto"/>
          <w:highlight w:val="none"/>
        </w:rPr>
        <w:t>排水不良造成地基土扰动时，可按</w:t>
      </w:r>
      <w:r>
        <w:rPr>
          <w:rFonts w:hint="eastAsia"/>
          <w:color w:val="auto"/>
          <w:highlight w:val="none"/>
          <w:lang w:eastAsia="zh-CN"/>
        </w:rPr>
        <w:t>下列方法</w:t>
      </w:r>
      <w:r>
        <w:rPr>
          <w:color w:val="auto"/>
          <w:highlight w:val="none"/>
        </w:rPr>
        <w:t>处理：</w:t>
      </w:r>
    </w:p>
    <w:p w14:paraId="630E305E">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扰动深度在100mm以内，宜填天然级配砂石或砂砾处理</w:t>
      </w:r>
      <w:r>
        <w:rPr>
          <w:rFonts w:hint="eastAsia" w:ascii="Times New Roman" w:hAnsi="Times New Roman" w:cs="Times New Roman"/>
          <w:color w:val="auto"/>
          <w:highlight w:val="none"/>
        </w:rPr>
        <w:t>；</w:t>
      </w:r>
    </w:p>
    <w:p w14:paraId="326280F5">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扰动深度在300mm以内，但下部坚硬时，宜填卵石或块石，再用砾石填充空隙并找平表面。</w:t>
      </w:r>
    </w:p>
    <w:p w14:paraId="07FA05AF">
      <w:pPr>
        <w:pStyle w:val="4"/>
        <w:rPr>
          <w:color w:val="auto"/>
          <w:highlight w:val="none"/>
        </w:rPr>
      </w:pPr>
      <w:r>
        <w:rPr>
          <w:color w:val="auto"/>
          <w:highlight w:val="none"/>
        </w:rPr>
        <w:t>检查井必须安装在符合设计要求的地基土层上，或是开挖井坑后经处理密实的地基上。</w:t>
      </w:r>
    </w:p>
    <w:p w14:paraId="1DB8B36A">
      <w:pPr>
        <w:pStyle w:val="3"/>
        <w:rPr>
          <w:color w:val="auto"/>
          <w:highlight w:val="none"/>
        </w:rPr>
      </w:pPr>
      <w:bookmarkStart w:id="144" w:name="_Toc20473"/>
      <w:bookmarkStart w:id="145" w:name="_Toc22488"/>
      <w:bookmarkStart w:id="146" w:name="_Toc10839"/>
      <w:bookmarkStart w:id="147" w:name="_Toc8591"/>
      <w:r>
        <w:rPr>
          <w:color w:val="auto"/>
          <w:highlight w:val="none"/>
        </w:rPr>
        <w:fldChar w:fldCharType="begin"/>
      </w:r>
      <w:r>
        <w:rPr>
          <w:color w:val="auto"/>
          <w:highlight w:val="none"/>
        </w:rPr>
        <w:instrText xml:space="preserve"> HYPERLINK "file:///E:\\Desktop\\新建文件夹%20(5)\\检查井1.docx" \l "_Toc268008100" </w:instrText>
      </w:r>
      <w:r>
        <w:rPr>
          <w:color w:val="auto"/>
          <w:highlight w:val="none"/>
        </w:rPr>
        <w:fldChar w:fldCharType="separate"/>
      </w:r>
      <w:bookmarkStart w:id="148" w:name="_Toc432577099"/>
      <w:bookmarkStart w:id="149" w:name="_Toc409687597"/>
      <w:bookmarkStart w:id="150" w:name="_Toc509496798"/>
      <w:bookmarkStart w:id="151" w:name="_Toc438540538"/>
      <w:bookmarkStart w:id="152" w:name="_Toc409686987"/>
      <w:bookmarkStart w:id="153" w:name="_Toc403074677"/>
      <w:bookmarkStart w:id="154" w:name="_Toc422116765"/>
      <w:bookmarkStart w:id="155" w:name="_Toc402966975"/>
      <w:r>
        <w:rPr>
          <w:rStyle w:val="35"/>
          <w:color w:val="auto"/>
          <w:highlight w:val="none"/>
          <w:u w:val="none"/>
        </w:rPr>
        <w:t>检查井与接管安装</w:t>
      </w:r>
      <w:bookmarkEnd w:id="148"/>
      <w:bookmarkEnd w:id="149"/>
      <w:bookmarkEnd w:id="150"/>
      <w:bookmarkEnd w:id="151"/>
      <w:bookmarkEnd w:id="152"/>
      <w:bookmarkEnd w:id="153"/>
      <w:bookmarkEnd w:id="154"/>
      <w:bookmarkEnd w:id="155"/>
      <w:r>
        <w:rPr>
          <w:rStyle w:val="35"/>
          <w:color w:val="auto"/>
          <w:highlight w:val="none"/>
          <w:u w:val="none"/>
        </w:rPr>
        <w:fldChar w:fldCharType="end"/>
      </w:r>
      <w:bookmarkEnd w:id="144"/>
      <w:bookmarkEnd w:id="145"/>
      <w:bookmarkEnd w:id="146"/>
      <w:bookmarkEnd w:id="147"/>
    </w:p>
    <w:p w14:paraId="51C79CC2">
      <w:pPr>
        <w:pStyle w:val="4"/>
        <w:rPr>
          <w:color w:val="auto"/>
          <w:highlight w:val="none"/>
        </w:rPr>
      </w:pPr>
      <w:r>
        <w:rPr>
          <w:color w:val="auto"/>
          <w:highlight w:val="none"/>
        </w:rPr>
        <w:t>应根据排水管道设计施工图及检查井工程备料表标注检查井编号，用记号笔在</w:t>
      </w:r>
      <w:r>
        <w:rPr>
          <w:rFonts w:hint="eastAsia"/>
          <w:color w:val="auto"/>
          <w:highlight w:val="none"/>
          <w:lang w:eastAsia="zh-CN"/>
        </w:rPr>
        <w:t>井座</w:t>
      </w:r>
      <w:r>
        <w:rPr>
          <w:color w:val="auto"/>
          <w:highlight w:val="none"/>
        </w:rPr>
        <w:t>醒目部位标记编号，以方便安装。</w:t>
      </w:r>
    </w:p>
    <w:p w14:paraId="2BA59D10">
      <w:pPr>
        <w:pStyle w:val="4"/>
        <w:rPr>
          <w:color w:val="auto"/>
          <w:highlight w:val="none"/>
        </w:rPr>
      </w:pPr>
      <w:r>
        <w:rPr>
          <w:rFonts w:hint="eastAsia"/>
          <w:color w:val="auto"/>
          <w:highlight w:val="none"/>
          <w:lang w:eastAsia="zh-CN"/>
        </w:rPr>
        <w:t>井座</w:t>
      </w:r>
      <w:r>
        <w:rPr>
          <w:color w:val="auto"/>
          <w:highlight w:val="none"/>
        </w:rPr>
        <w:t>与管道连接安装顺序应遵循</w:t>
      </w:r>
      <w:r>
        <w:rPr>
          <w:rFonts w:hint="eastAsia"/>
          <w:color w:val="auto"/>
          <w:highlight w:val="none"/>
        </w:rPr>
        <w:t>下列</w:t>
      </w:r>
      <w:r>
        <w:rPr>
          <w:color w:val="auto"/>
          <w:highlight w:val="none"/>
        </w:rPr>
        <w:t>原则：</w:t>
      </w:r>
    </w:p>
    <w:p w14:paraId="0B873C1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建筑小区应先从接户管上游段起始安装，逐渐向下游支管、干管延伸</w:t>
      </w:r>
      <w:r>
        <w:rPr>
          <w:rFonts w:hint="eastAsia" w:ascii="Times New Roman" w:hAnsi="Times New Roman" w:cs="Times New Roman"/>
          <w:color w:val="auto"/>
          <w:highlight w:val="none"/>
        </w:rPr>
        <w:t>；</w:t>
      </w:r>
    </w:p>
    <w:p w14:paraId="5E181611">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市政管道</w:t>
      </w:r>
      <w:r>
        <w:rPr>
          <w:rFonts w:hint="eastAsia" w:ascii="Times New Roman" w:hAnsi="Times New Roman" w:cs="Times New Roman"/>
          <w:color w:val="auto"/>
          <w:highlight w:val="none"/>
          <w:lang w:eastAsia="zh-CN"/>
        </w:rPr>
        <w:t>应按</w:t>
      </w:r>
      <w:r>
        <w:rPr>
          <w:rFonts w:ascii="Times New Roman" w:hAnsi="Times New Roman" w:cs="Times New Roman"/>
          <w:color w:val="auto"/>
          <w:highlight w:val="none"/>
        </w:rPr>
        <w:t>从管道下游向上游延伸顺序安装</w:t>
      </w:r>
      <w:r>
        <w:rPr>
          <w:rFonts w:hint="eastAsia" w:ascii="Times New Roman" w:hAnsi="Times New Roman" w:cs="Times New Roman"/>
          <w:color w:val="auto"/>
          <w:highlight w:val="none"/>
        </w:rPr>
        <w:t>；</w:t>
      </w:r>
    </w:p>
    <w:p w14:paraId="5D13655D">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以井</w:t>
      </w:r>
      <w:r>
        <w:rPr>
          <w:rFonts w:hint="eastAsia" w:ascii="Times New Roman" w:hAnsi="Times New Roman" w:cs="Times New Roman"/>
          <w:color w:val="auto"/>
          <w:highlight w:val="none"/>
        </w:rPr>
        <w:t>—</w:t>
      </w:r>
      <w:r>
        <w:rPr>
          <w:rFonts w:ascii="Times New Roman" w:hAnsi="Times New Roman" w:cs="Times New Roman"/>
          <w:color w:val="auto"/>
          <w:highlight w:val="none"/>
        </w:rPr>
        <w:t>管</w:t>
      </w:r>
      <w:r>
        <w:rPr>
          <w:rFonts w:hint="eastAsia" w:ascii="Times New Roman" w:hAnsi="Times New Roman" w:cs="Times New Roman"/>
          <w:color w:val="auto"/>
          <w:highlight w:val="none"/>
        </w:rPr>
        <w:t>—</w:t>
      </w:r>
      <w:r>
        <w:rPr>
          <w:rFonts w:ascii="Times New Roman" w:hAnsi="Times New Roman" w:cs="Times New Roman"/>
          <w:color w:val="auto"/>
          <w:highlight w:val="none"/>
        </w:rPr>
        <w:t>井</w:t>
      </w:r>
      <w:r>
        <w:rPr>
          <w:rFonts w:hint="eastAsia" w:ascii="Times New Roman" w:hAnsi="Times New Roman" w:cs="Times New Roman"/>
          <w:color w:val="auto"/>
          <w:highlight w:val="none"/>
        </w:rPr>
        <w:t>—</w:t>
      </w:r>
      <w:r>
        <w:rPr>
          <w:rFonts w:ascii="Times New Roman" w:hAnsi="Times New Roman" w:cs="Times New Roman"/>
          <w:color w:val="auto"/>
          <w:highlight w:val="none"/>
        </w:rPr>
        <w:t>管顺序安装</w:t>
      </w:r>
      <w:r>
        <w:rPr>
          <w:rFonts w:hint="eastAsia" w:ascii="Times New Roman" w:hAnsi="Times New Roman" w:cs="Times New Roman"/>
          <w:color w:val="auto"/>
          <w:highlight w:val="none"/>
        </w:rPr>
        <w:t>；</w:t>
      </w:r>
    </w:p>
    <w:p w14:paraId="4C247CCC">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应先定位</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中心，将</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与下方垫块置于井坑内，调整其</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中心、主轴线、井底标高以及井底水平后进行接管安装</w:t>
      </w:r>
      <w:r>
        <w:rPr>
          <w:rFonts w:hint="eastAsia" w:ascii="Times New Roman" w:hAnsi="Times New Roman" w:cs="Times New Roman"/>
          <w:color w:val="auto"/>
          <w:highlight w:val="none"/>
        </w:rPr>
        <w:t>；</w:t>
      </w:r>
    </w:p>
    <w:p w14:paraId="2ED47A0C">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安装时，不得扰动基础垫层，否则应及时</w:t>
      </w:r>
      <w:r>
        <w:rPr>
          <w:rFonts w:hint="eastAsia" w:ascii="Times New Roman" w:hAnsi="Times New Roman" w:cs="Times New Roman"/>
          <w:color w:val="auto"/>
          <w:highlight w:val="none"/>
        </w:rPr>
        <w:t>采取</w:t>
      </w:r>
      <w:r>
        <w:rPr>
          <w:rFonts w:ascii="Times New Roman" w:hAnsi="Times New Roman" w:cs="Times New Roman"/>
          <w:color w:val="auto"/>
          <w:highlight w:val="none"/>
        </w:rPr>
        <w:t>补救措施</w:t>
      </w:r>
      <w:r>
        <w:rPr>
          <w:rFonts w:hint="eastAsia" w:ascii="Times New Roman" w:hAnsi="Times New Roman" w:cs="Times New Roman"/>
          <w:color w:val="auto"/>
          <w:highlight w:val="none"/>
        </w:rPr>
        <w:t>；</w:t>
      </w:r>
    </w:p>
    <w:p w14:paraId="285AF354">
      <w:pPr>
        <w:pStyle w:val="5"/>
        <w:ind w:left="0"/>
        <w:rPr>
          <w:rFonts w:ascii="Times New Roman" w:hAnsi="Times New Roman"/>
          <w:color w:val="auto"/>
          <w:highlight w:val="none"/>
        </w:rPr>
      </w:pPr>
      <w:r>
        <w:rPr>
          <w:rFonts w:ascii="Times New Roman" w:hAnsi="Times New Roman"/>
          <w:color w:val="auto"/>
          <w:highlight w:val="none"/>
        </w:rPr>
        <w:t>抗震设防烈度</w:t>
      </w:r>
      <w:r>
        <w:rPr>
          <w:rFonts w:hint="eastAsia" w:ascii="Times New Roman" w:hAnsi="Times New Roman"/>
          <w:color w:val="auto"/>
          <w:highlight w:val="none"/>
        </w:rPr>
        <w:t>在8度以下时，检查井与管道接口下方宜浇捣素混凝土，保证基础的密实度。</w:t>
      </w:r>
    </w:p>
    <w:p w14:paraId="4435B69B">
      <w:pPr>
        <w:pStyle w:val="4"/>
        <w:rPr>
          <w:color w:val="auto"/>
          <w:highlight w:val="none"/>
        </w:rPr>
      </w:pPr>
      <w:r>
        <w:rPr>
          <w:rFonts w:hint="eastAsia"/>
          <w:color w:val="auto"/>
          <w:highlight w:val="none"/>
          <w:lang w:eastAsia="zh-CN"/>
        </w:rPr>
        <w:t>井座</w:t>
      </w:r>
      <w:r>
        <w:rPr>
          <w:color w:val="auto"/>
          <w:highlight w:val="none"/>
        </w:rPr>
        <w:t>与汇入管、排出管连接需采用异径接头</w:t>
      </w:r>
      <w:r>
        <w:rPr>
          <w:rFonts w:hint="eastAsia"/>
          <w:color w:val="auto"/>
          <w:highlight w:val="none"/>
        </w:rPr>
        <w:t>变径</w:t>
      </w:r>
      <w:r>
        <w:rPr>
          <w:color w:val="auto"/>
          <w:highlight w:val="none"/>
        </w:rPr>
        <w:t>时，当汇入管小于</w:t>
      </w:r>
      <w:r>
        <w:rPr>
          <w:rFonts w:hint="eastAsia"/>
          <w:color w:val="auto"/>
          <w:highlight w:val="none"/>
          <w:lang w:eastAsia="zh-CN"/>
        </w:rPr>
        <w:t>井座</w:t>
      </w:r>
      <w:r>
        <w:rPr>
          <w:color w:val="auto"/>
          <w:highlight w:val="none"/>
        </w:rPr>
        <w:t>接口管径时，应与管顶平接；</w:t>
      </w:r>
      <w:r>
        <w:rPr>
          <w:rFonts w:hint="eastAsia"/>
          <w:color w:val="auto"/>
          <w:highlight w:val="none"/>
          <w:lang w:eastAsia="zh-CN"/>
        </w:rPr>
        <w:t>井座</w:t>
      </w:r>
      <w:r>
        <w:rPr>
          <w:color w:val="auto"/>
          <w:highlight w:val="none"/>
        </w:rPr>
        <w:t>排出管接口大于下游管道时，管道连接应管内底平接。</w:t>
      </w:r>
    </w:p>
    <w:p w14:paraId="5BAB3106">
      <w:pPr>
        <w:pStyle w:val="4"/>
        <w:rPr>
          <w:color w:val="auto"/>
          <w:highlight w:val="none"/>
        </w:rPr>
      </w:pPr>
      <w:r>
        <w:rPr>
          <w:color w:val="auto"/>
          <w:highlight w:val="none"/>
        </w:rPr>
        <w:t>当整个排水系统实施分项</w:t>
      </w:r>
      <w:r>
        <w:rPr>
          <w:rFonts w:hint="eastAsia"/>
          <w:color w:val="auto"/>
          <w:highlight w:val="none"/>
        </w:rPr>
        <w:t>、分部检验和验收时</w:t>
      </w:r>
      <w:r>
        <w:rPr>
          <w:color w:val="auto"/>
          <w:highlight w:val="none"/>
        </w:rPr>
        <w:t>，</w:t>
      </w:r>
      <w:r>
        <w:rPr>
          <w:rFonts w:hint="eastAsia"/>
          <w:color w:val="auto"/>
          <w:highlight w:val="none"/>
        </w:rPr>
        <w:t>应采用</w:t>
      </w:r>
      <w:r>
        <w:rPr>
          <w:color w:val="auto"/>
          <w:highlight w:val="none"/>
        </w:rPr>
        <w:t>管堵对连接下一项管段的接口临时封堵。</w:t>
      </w:r>
    </w:p>
    <w:p w14:paraId="6CAD32AA">
      <w:pPr>
        <w:pStyle w:val="4"/>
        <w:rPr>
          <w:rFonts w:hint="eastAsia"/>
          <w:color w:val="auto"/>
          <w:highlight w:val="none"/>
        </w:rPr>
      </w:pPr>
      <w:bookmarkStart w:id="156" w:name="_Toc17073"/>
      <w:bookmarkStart w:id="157" w:name="_Toc16052"/>
      <w:bookmarkStart w:id="158" w:name="_Toc30966"/>
      <w:r>
        <w:rPr>
          <w:color w:val="auto"/>
          <w:highlight w:val="none"/>
        </w:rPr>
        <w:t>在地下水位较高或雨季施工期间，在管道安装完成（但尚未进行闭水试验）时，应采取防止井体上浮的技术措施。</w:t>
      </w:r>
      <w:r>
        <w:rPr>
          <w:rFonts w:hint="eastAsia"/>
          <w:color w:val="auto"/>
          <w:highlight w:val="none"/>
          <w:lang w:val="en-US" w:eastAsia="zh-CN"/>
        </w:rPr>
        <w:t>井座接口与管道的连接，</w:t>
      </w:r>
      <w:r>
        <w:rPr>
          <w:rFonts w:hint="eastAsia"/>
          <w:color w:val="auto"/>
          <w:highlight w:val="none"/>
        </w:rPr>
        <w:t>应按下列要求进行</w:t>
      </w:r>
      <w:r>
        <w:rPr>
          <w:rFonts w:hint="eastAsia"/>
          <w:color w:val="auto"/>
          <w:highlight w:val="none"/>
          <w:lang w:eastAsia="zh-CN"/>
        </w:rPr>
        <w:t>：</w:t>
      </w:r>
    </w:p>
    <w:p w14:paraId="241CB0A2">
      <w:pPr>
        <w:pStyle w:val="5"/>
        <w:ind w:left="0"/>
        <w:textAlignment w:val="auto"/>
        <w:rPr>
          <w:rFonts w:hint="eastAsia"/>
          <w:color w:val="auto"/>
          <w:highlight w:val="none"/>
          <w:lang w:eastAsia="zh-CN"/>
        </w:rPr>
      </w:pPr>
      <w:r>
        <w:rPr>
          <w:rFonts w:hint="eastAsia"/>
          <w:color w:val="auto"/>
          <w:highlight w:val="none"/>
        </w:rPr>
        <w:t>接口的连接施工方法应与管道管材的连接施工方法相</w:t>
      </w:r>
      <w:r>
        <w:rPr>
          <w:rFonts w:hint="eastAsia"/>
          <w:color w:val="auto"/>
          <w:highlight w:val="none"/>
          <w:lang w:val="en-US" w:eastAsia="zh-CN"/>
        </w:rPr>
        <w:t>一</w:t>
      </w:r>
      <w:r>
        <w:rPr>
          <w:rFonts w:hint="eastAsia"/>
          <w:color w:val="auto"/>
          <w:highlight w:val="none"/>
        </w:rPr>
        <w:t>致</w:t>
      </w:r>
      <w:r>
        <w:rPr>
          <w:rFonts w:hint="eastAsia"/>
          <w:color w:val="auto"/>
          <w:highlight w:val="none"/>
          <w:lang w:eastAsia="zh-CN"/>
        </w:rPr>
        <w:t>；</w:t>
      </w:r>
    </w:p>
    <w:p w14:paraId="078C1C88">
      <w:pPr>
        <w:pStyle w:val="5"/>
        <w:ind w:left="0"/>
        <w:textAlignment w:val="auto"/>
        <w:rPr>
          <w:rFonts w:hint="eastAsia"/>
          <w:color w:val="auto"/>
          <w:highlight w:val="none"/>
          <w:lang w:eastAsia="zh-CN"/>
        </w:rPr>
      </w:pPr>
      <w:r>
        <w:rPr>
          <w:rFonts w:hint="eastAsia"/>
          <w:color w:val="auto"/>
          <w:highlight w:val="none"/>
        </w:rPr>
        <w:t>检查井井座与管道连接时，应采用专用收紧机具进行连接，但应注意不得对已连接的管道造成不良影响</w:t>
      </w:r>
      <w:r>
        <w:rPr>
          <w:rFonts w:hint="eastAsia"/>
          <w:color w:val="auto"/>
          <w:highlight w:val="none"/>
          <w:lang w:eastAsia="zh-CN"/>
        </w:rPr>
        <w:t>；</w:t>
      </w:r>
    </w:p>
    <w:p w14:paraId="6C962688">
      <w:pPr>
        <w:pStyle w:val="5"/>
        <w:ind w:left="0"/>
        <w:textAlignment w:val="auto"/>
        <w:rPr>
          <w:rFonts w:hint="eastAsia"/>
          <w:color w:val="auto"/>
          <w:highlight w:val="none"/>
          <w:lang w:eastAsia="zh-CN"/>
        </w:rPr>
      </w:pPr>
      <w:r>
        <w:rPr>
          <w:rFonts w:hint="eastAsia"/>
          <w:color w:val="auto"/>
          <w:highlight w:val="none"/>
        </w:rPr>
        <w:t>井座接口与塑料材质的汇入管、排出管的连接需要变径时，宜采用变径接头。当汇入管管径小于井座接口口径时，应管顶平接</w:t>
      </w:r>
      <w:r>
        <w:rPr>
          <w:rFonts w:hint="eastAsia"/>
          <w:color w:val="auto"/>
          <w:highlight w:val="none"/>
          <w:lang w:eastAsia="zh-CN"/>
        </w:rPr>
        <w:t>；</w:t>
      </w:r>
    </w:p>
    <w:p w14:paraId="7B80CECB">
      <w:pPr>
        <w:pStyle w:val="5"/>
        <w:ind w:left="0"/>
        <w:textAlignment w:val="auto"/>
        <w:rPr>
          <w:rFonts w:hint="eastAsia"/>
          <w:color w:val="auto"/>
          <w:highlight w:val="none"/>
        </w:rPr>
      </w:pPr>
      <w:r>
        <w:rPr>
          <w:rFonts w:hint="eastAsia"/>
          <w:color w:val="auto"/>
          <w:highlight w:val="none"/>
        </w:rPr>
        <w:t>井座接口与钢带增强螺旋管或非塑料材质的管道相接时应采用专用过渡接头与检查井进行连接。</w:t>
      </w:r>
    </w:p>
    <w:p w14:paraId="657EC659">
      <w:pPr>
        <w:pStyle w:val="3"/>
        <w:rPr>
          <w:color w:val="auto"/>
          <w:highlight w:val="none"/>
        </w:rPr>
      </w:pPr>
      <w:bookmarkStart w:id="159" w:name="_Toc21121"/>
      <w:r>
        <w:rPr>
          <w:color w:val="auto"/>
          <w:highlight w:val="none"/>
        </w:rPr>
        <w:fldChar w:fldCharType="begin"/>
      </w:r>
      <w:r>
        <w:rPr>
          <w:color w:val="auto"/>
          <w:highlight w:val="none"/>
        </w:rPr>
        <w:instrText xml:space="preserve"> HYPERLINK "file:///E:\\Desktop\\新建文件夹%20(5)\\检查井1.docx" \l "_Toc268008101" </w:instrText>
      </w:r>
      <w:r>
        <w:rPr>
          <w:color w:val="auto"/>
          <w:highlight w:val="none"/>
        </w:rPr>
        <w:fldChar w:fldCharType="separate"/>
      </w:r>
      <w:bookmarkStart w:id="160" w:name="_Toc409687598"/>
      <w:bookmarkStart w:id="161" w:name="_Toc432577100"/>
      <w:bookmarkStart w:id="162" w:name="_Toc422116766"/>
      <w:bookmarkStart w:id="163" w:name="_Toc438540539"/>
      <w:bookmarkStart w:id="164" w:name="_Toc403074678"/>
      <w:bookmarkStart w:id="165" w:name="_Toc409686988"/>
      <w:bookmarkStart w:id="166" w:name="_Toc509496799"/>
      <w:bookmarkStart w:id="167" w:name="_Toc402966976"/>
      <w:r>
        <w:rPr>
          <w:rStyle w:val="35"/>
          <w:color w:val="auto"/>
          <w:highlight w:val="none"/>
          <w:u w:val="none"/>
        </w:rPr>
        <w:t>井筒</w:t>
      </w:r>
      <w:r>
        <w:rPr>
          <w:rStyle w:val="35"/>
          <w:color w:val="auto"/>
          <w:highlight w:val="none"/>
          <w:u w:val="none"/>
        </w:rPr>
        <w:fldChar w:fldCharType="end"/>
      </w:r>
      <w:r>
        <w:rPr>
          <w:color w:val="auto"/>
          <w:highlight w:val="none"/>
        </w:rPr>
        <w:t>及</w:t>
      </w:r>
      <w:r>
        <w:rPr>
          <w:rFonts w:hint="eastAsia"/>
          <w:color w:val="auto"/>
          <w:highlight w:val="none"/>
        </w:rPr>
        <w:t>连接管件</w:t>
      </w:r>
      <w:r>
        <w:rPr>
          <w:color w:val="auto"/>
          <w:highlight w:val="none"/>
        </w:rPr>
        <w:t>的安装</w:t>
      </w:r>
      <w:bookmarkEnd w:id="156"/>
      <w:bookmarkEnd w:id="157"/>
      <w:bookmarkEnd w:id="158"/>
      <w:bookmarkEnd w:id="159"/>
      <w:bookmarkEnd w:id="160"/>
      <w:bookmarkEnd w:id="161"/>
      <w:bookmarkEnd w:id="162"/>
      <w:bookmarkEnd w:id="163"/>
      <w:bookmarkEnd w:id="164"/>
      <w:bookmarkEnd w:id="165"/>
      <w:bookmarkEnd w:id="166"/>
      <w:bookmarkEnd w:id="167"/>
    </w:p>
    <w:p w14:paraId="4B8C334D">
      <w:pPr>
        <w:pStyle w:val="4"/>
        <w:rPr>
          <w:color w:val="auto"/>
          <w:highlight w:val="none"/>
        </w:rPr>
      </w:pPr>
      <w:r>
        <w:rPr>
          <w:color w:val="auto"/>
          <w:highlight w:val="none"/>
        </w:rPr>
        <w:t>井筒长度应根据检查井埋深和检查井井盖的设计标高计算确定。</w:t>
      </w:r>
    </w:p>
    <w:p w14:paraId="5C98EB2F">
      <w:pPr>
        <w:pStyle w:val="4"/>
        <w:rPr>
          <w:color w:val="auto"/>
          <w:highlight w:val="none"/>
        </w:rPr>
      </w:pPr>
      <w:r>
        <w:rPr>
          <w:color w:val="auto"/>
          <w:highlight w:val="none"/>
        </w:rPr>
        <w:t>在成品管材上切割的井筒，切口应平整，且与管轴线垂直。</w:t>
      </w:r>
    </w:p>
    <w:p w14:paraId="71835E96">
      <w:pPr>
        <w:pStyle w:val="4"/>
        <w:rPr>
          <w:b/>
          <w:color w:val="auto"/>
          <w:highlight w:val="none"/>
        </w:rPr>
      </w:pPr>
      <w:r>
        <w:rPr>
          <w:color w:val="auto"/>
          <w:highlight w:val="none"/>
        </w:rPr>
        <w:t>井筒与</w:t>
      </w:r>
      <w:r>
        <w:rPr>
          <w:rFonts w:hint="eastAsia"/>
          <w:color w:val="auto"/>
          <w:highlight w:val="none"/>
          <w:lang w:eastAsia="zh-CN"/>
        </w:rPr>
        <w:t>井座</w:t>
      </w:r>
      <w:r>
        <w:rPr>
          <w:color w:val="auto"/>
          <w:highlight w:val="none"/>
        </w:rPr>
        <w:t>的连接应在</w:t>
      </w:r>
      <w:r>
        <w:rPr>
          <w:rFonts w:hint="eastAsia"/>
          <w:color w:val="auto"/>
          <w:highlight w:val="none"/>
          <w:lang w:eastAsia="zh-CN"/>
        </w:rPr>
        <w:t>井座</w:t>
      </w:r>
      <w:r>
        <w:rPr>
          <w:color w:val="auto"/>
          <w:highlight w:val="none"/>
        </w:rPr>
        <w:t>安装完成后进行。</w:t>
      </w:r>
    </w:p>
    <w:p w14:paraId="57D08BA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井筒与</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连接时，</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与支管承口应采用柔性连接。井筒插入</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应保持垂直</w:t>
      </w:r>
      <w:r>
        <w:rPr>
          <w:rFonts w:hint="eastAsia" w:ascii="Times New Roman" w:hAnsi="Times New Roman" w:cs="Times New Roman"/>
          <w:color w:val="auto"/>
          <w:highlight w:val="none"/>
        </w:rPr>
        <w:t>；</w:t>
      </w:r>
    </w:p>
    <w:p w14:paraId="7689E2D3">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井筒插接时，应采用专用收紧工具，不得使用重锤敲打</w:t>
      </w:r>
      <w:r>
        <w:rPr>
          <w:rFonts w:hint="eastAsia" w:ascii="Times New Roman" w:hAnsi="Times New Roman" w:cs="Times New Roman"/>
          <w:color w:val="auto"/>
          <w:highlight w:val="none"/>
        </w:rPr>
        <w:t>；</w:t>
      </w:r>
    </w:p>
    <w:p w14:paraId="22CFA71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井筒安装后，应</w:t>
      </w:r>
      <w:r>
        <w:rPr>
          <w:rFonts w:hint="eastAsia" w:ascii="Times New Roman" w:hAnsi="Times New Roman" w:cs="Times New Roman"/>
          <w:color w:val="auto"/>
          <w:highlight w:val="none"/>
          <w:lang w:eastAsia="zh-CN"/>
        </w:rPr>
        <w:t>及时</w:t>
      </w:r>
      <w:r>
        <w:rPr>
          <w:rFonts w:ascii="Times New Roman" w:hAnsi="Times New Roman" w:cs="Times New Roman"/>
          <w:color w:val="auto"/>
          <w:highlight w:val="none"/>
        </w:rPr>
        <w:t>进行固定，并在上口做临时封堵，避免掉入杂物</w:t>
      </w:r>
      <w:r>
        <w:rPr>
          <w:rFonts w:hint="eastAsia" w:ascii="Times New Roman" w:hAnsi="Times New Roman" w:cs="Times New Roman"/>
          <w:color w:val="auto"/>
          <w:highlight w:val="none"/>
        </w:rPr>
        <w:t>；</w:t>
      </w:r>
    </w:p>
    <w:p w14:paraId="134A3A0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井筒安装后，应根据沟槽内地下水状况或设计要求，在</w:t>
      </w:r>
      <w:r>
        <w:rPr>
          <w:rFonts w:hint="eastAsia" w:ascii="Times New Roman" w:hAnsi="Times New Roman" w:cs="Times New Roman"/>
          <w:color w:val="auto"/>
          <w:highlight w:val="none"/>
          <w:lang w:eastAsia="zh-CN"/>
        </w:rPr>
        <w:t>井座</w:t>
      </w:r>
      <w:r>
        <w:rPr>
          <w:rFonts w:ascii="Times New Roman" w:hAnsi="Times New Roman" w:cs="Times New Roman"/>
          <w:color w:val="auto"/>
          <w:highlight w:val="none"/>
        </w:rPr>
        <w:t>和井筒底部按照设计要求采取浇捣混凝土等抗浮措施。</w:t>
      </w:r>
    </w:p>
    <w:p w14:paraId="21A1177B">
      <w:pPr>
        <w:pStyle w:val="4"/>
        <w:rPr>
          <w:color w:val="auto"/>
          <w:highlight w:val="none"/>
        </w:rPr>
      </w:pPr>
      <w:r>
        <w:rPr>
          <w:color w:val="auto"/>
          <w:highlight w:val="none"/>
        </w:rPr>
        <w:t>检查井安装定位后，将检查井的连接管件与排水管道连接，并根据支管数量采用连接管件或</w:t>
      </w:r>
      <w:r>
        <w:rPr>
          <w:rFonts w:hint="eastAsia"/>
          <w:color w:val="auto"/>
          <w:highlight w:val="none"/>
          <w:lang w:eastAsia="zh-CN"/>
        </w:rPr>
        <w:t>马鞍接头</w:t>
      </w:r>
      <w:r>
        <w:rPr>
          <w:color w:val="auto"/>
          <w:highlight w:val="none"/>
        </w:rPr>
        <w:t>进行连接。</w:t>
      </w:r>
    </w:p>
    <w:p w14:paraId="3C0E839B">
      <w:pPr>
        <w:pStyle w:val="4"/>
        <w:rPr>
          <w:color w:val="auto"/>
          <w:highlight w:val="none"/>
        </w:rPr>
      </w:pPr>
      <w:r>
        <w:rPr>
          <w:color w:val="auto"/>
          <w:highlight w:val="none"/>
        </w:rPr>
        <w:t>直壁检查井连接时可根据</w:t>
      </w:r>
      <w:r>
        <w:rPr>
          <w:rFonts w:hint="eastAsia"/>
          <w:color w:val="auto"/>
          <w:highlight w:val="none"/>
          <w:lang w:eastAsia="zh-CN"/>
        </w:rPr>
        <w:t>井座</w:t>
      </w:r>
      <w:r>
        <w:rPr>
          <w:color w:val="auto"/>
          <w:highlight w:val="none"/>
        </w:rPr>
        <w:t>上承口到支管标高之间的距离截取第一节井筒先插入</w:t>
      </w:r>
      <w:r>
        <w:rPr>
          <w:rFonts w:hint="eastAsia"/>
          <w:color w:val="auto"/>
          <w:highlight w:val="none"/>
          <w:lang w:eastAsia="zh-CN"/>
        </w:rPr>
        <w:t>井座</w:t>
      </w:r>
      <w:r>
        <w:rPr>
          <w:color w:val="auto"/>
          <w:highlight w:val="none"/>
        </w:rPr>
        <w:t>上承口，之后将连接管件插入第一节井筒上并封堵支管接口，最后将下一节井筒插入连接管件上并及时封堵井筒管口。连接管件安装中应及时调整检查井的垂直度，并加以固定。</w:t>
      </w:r>
    </w:p>
    <w:p w14:paraId="13DB9473">
      <w:pPr>
        <w:pStyle w:val="4"/>
        <w:rPr>
          <w:color w:val="auto"/>
          <w:highlight w:val="none"/>
        </w:rPr>
      </w:pPr>
      <w:r>
        <w:rPr>
          <w:color w:val="auto"/>
          <w:highlight w:val="none"/>
        </w:rPr>
        <w:t>收口检查井在井筒同一高度接入多根不同方向的支管时，宜采用连接管连接，并采用专业收紧机进行连接，接头不得倒坡。在同一高度接入同一方向的多根支管，宜采用汇流管件汇流后再接入连接管件</w:t>
      </w:r>
      <w:r>
        <w:rPr>
          <w:rFonts w:hint="eastAsia"/>
          <w:color w:val="auto"/>
          <w:highlight w:val="none"/>
          <w:lang w:eastAsia="zh-CN"/>
        </w:rPr>
        <w:t>，</w:t>
      </w:r>
      <w:r>
        <w:rPr>
          <w:color w:val="auto"/>
          <w:highlight w:val="none"/>
        </w:rPr>
        <w:t>并采用专业收紧机进行连接，接头不得倒坡。</w:t>
      </w:r>
    </w:p>
    <w:p w14:paraId="69DAA9A9">
      <w:pPr>
        <w:pStyle w:val="4"/>
        <w:rPr>
          <w:color w:val="auto"/>
          <w:highlight w:val="none"/>
        </w:rPr>
      </w:pPr>
      <w:r>
        <w:rPr>
          <w:color w:val="auto"/>
          <w:highlight w:val="none"/>
        </w:rPr>
        <w:t>采用</w:t>
      </w:r>
      <w:r>
        <w:rPr>
          <w:rFonts w:hint="eastAsia"/>
          <w:color w:val="auto"/>
          <w:highlight w:val="none"/>
          <w:lang w:eastAsia="zh-CN"/>
        </w:rPr>
        <w:t>马鞍接头</w:t>
      </w:r>
      <w:r>
        <w:rPr>
          <w:color w:val="auto"/>
          <w:highlight w:val="none"/>
        </w:rPr>
        <w:t>接入支管时，可现场开孔连接，但两个活接头的边缘净距离不应小于100mm，同时接头不可倒坡。</w:t>
      </w:r>
    </w:p>
    <w:p w14:paraId="04ABA6D8">
      <w:pPr>
        <w:pStyle w:val="4"/>
        <w:rPr>
          <w:color w:val="auto"/>
          <w:highlight w:val="none"/>
        </w:rPr>
      </w:pPr>
      <w:r>
        <w:rPr>
          <w:color w:val="auto"/>
          <w:highlight w:val="none"/>
        </w:rPr>
        <w:t>采用连接管件接入支管时，应</w:t>
      </w:r>
      <w:r>
        <w:rPr>
          <w:rFonts w:hint="eastAsia"/>
          <w:color w:val="auto"/>
          <w:highlight w:val="none"/>
        </w:rPr>
        <w:t>符合下列要求</w:t>
      </w:r>
      <w:r>
        <w:rPr>
          <w:color w:val="auto"/>
          <w:highlight w:val="none"/>
        </w:rPr>
        <w:t>：</w:t>
      </w:r>
    </w:p>
    <w:p w14:paraId="482C55E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检查井与连接管件的连接可在工厂根据设计要求制造完成，也可在现场制作安装</w:t>
      </w:r>
      <w:r>
        <w:rPr>
          <w:rFonts w:hint="eastAsia" w:ascii="Times New Roman" w:hAnsi="Times New Roman" w:cs="Times New Roman"/>
          <w:color w:val="auto"/>
          <w:highlight w:val="none"/>
        </w:rPr>
        <w:t>；</w:t>
      </w:r>
    </w:p>
    <w:p w14:paraId="67E869EA">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检查井开孔直径不应超过连接管件外径6mm。井径大于或等于700mm时，开孔距井底板净距不应小于300mm，开孔之间的净距不应小于300mm</w:t>
      </w:r>
      <w:r>
        <w:rPr>
          <w:rFonts w:hint="eastAsia" w:ascii="Times New Roman" w:hAnsi="Times New Roman" w:cs="Times New Roman"/>
          <w:color w:val="auto"/>
          <w:highlight w:val="none"/>
        </w:rPr>
        <w:t>；</w:t>
      </w:r>
    </w:p>
    <w:p w14:paraId="5A341E88">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连接管件与管道的连接要求应按设计操作说明执行。</w:t>
      </w:r>
    </w:p>
    <w:p w14:paraId="1C843029">
      <w:pPr>
        <w:pStyle w:val="3"/>
        <w:rPr>
          <w:color w:val="auto"/>
          <w:highlight w:val="none"/>
        </w:rPr>
      </w:pPr>
      <w:bookmarkStart w:id="168" w:name="_Toc11276"/>
      <w:bookmarkStart w:id="169" w:name="_Toc2123"/>
      <w:bookmarkStart w:id="170" w:name="_Toc509496800"/>
      <w:bookmarkStart w:id="171" w:name="_Toc432577102"/>
      <w:bookmarkStart w:id="172" w:name="_Toc16432"/>
      <w:bookmarkStart w:id="173" w:name="_Toc422116768"/>
      <w:bookmarkStart w:id="174" w:name="_Toc23503"/>
      <w:bookmarkStart w:id="175" w:name="_Toc438540540"/>
      <w:r>
        <w:rPr>
          <w:color w:val="auto"/>
          <w:highlight w:val="none"/>
        </w:rPr>
        <w:t>防坠装置安装</w:t>
      </w:r>
      <w:bookmarkEnd w:id="168"/>
      <w:bookmarkEnd w:id="169"/>
      <w:bookmarkEnd w:id="170"/>
      <w:bookmarkEnd w:id="171"/>
      <w:bookmarkEnd w:id="172"/>
      <w:bookmarkEnd w:id="173"/>
      <w:bookmarkEnd w:id="174"/>
      <w:bookmarkEnd w:id="175"/>
    </w:p>
    <w:p w14:paraId="163845D3">
      <w:pPr>
        <w:pStyle w:val="4"/>
        <w:rPr>
          <w:color w:val="auto"/>
          <w:highlight w:val="none"/>
        </w:rPr>
      </w:pPr>
      <w:r>
        <w:rPr>
          <w:color w:val="auto"/>
          <w:highlight w:val="none"/>
        </w:rPr>
        <w:t>安装时，防坠落网每根系绳都应与构架系结，四周边绳（边缘）应与支架贴紧，系结应符合打结方便、连接牢固</w:t>
      </w:r>
      <w:r>
        <w:rPr>
          <w:rFonts w:hint="eastAsia"/>
          <w:color w:val="auto"/>
          <w:highlight w:val="none"/>
          <w:lang w:eastAsia="zh-CN"/>
        </w:rPr>
        <w:t>、</w:t>
      </w:r>
      <w:r>
        <w:rPr>
          <w:color w:val="auto"/>
          <w:highlight w:val="none"/>
        </w:rPr>
        <w:t>工作中受力不散脱的原则。</w:t>
      </w:r>
    </w:p>
    <w:p w14:paraId="07DB7A96">
      <w:pPr>
        <w:pStyle w:val="4"/>
        <w:rPr>
          <w:color w:val="auto"/>
          <w:highlight w:val="none"/>
        </w:rPr>
      </w:pPr>
      <w:r>
        <w:rPr>
          <w:color w:val="auto"/>
          <w:highlight w:val="none"/>
        </w:rPr>
        <w:t>安装时，防坠落网网面不宜绷得过紧或过松，网边与作业边缘最大间隙不应超过100mm。</w:t>
      </w:r>
    </w:p>
    <w:p w14:paraId="09FA722F">
      <w:pPr>
        <w:pStyle w:val="4"/>
        <w:rPr>
          <w:color w:val="auto"/>
          <w:highlight w:val="none"/>
        </w:rPr>
      </w:pPr>
      <w:r>
        <w:rPr>
          <w:color w:val="auto"/>
          <w:highlight w:val="none"/>
        </w:rPr>
        <w:t>安装时其初始安装高度应为距检查井口250mm～300mm的</w:t>
      </w:r>
      <w:r>
        <w:rPr>
          <w:rFonts w:hint="eastAsia"/>
          <w:color w:val="auto"/>
          <w:highlight w:val="none"/>
          <w:lang w:eastAsia="zh-CN"/>
        </w:rPr>
        <w:t>承压圈</w:t>
      </w:r>
      <w:r>
        <w:rPr>
          <w:color w:val="auto"/>
          <w:highlight w:val="none"/>
        </w:rPr>
        <w:t>上或井壁上。对于防坠网，其安装后下垂高度不宜超过200mm。</w:t>
      </w:r>
    </w:p>
    <w:p w14:paraId="67FB368F">
      <w:pPr>
        <w:pStyle w:val="3"/>
        <w:rPr>
          <w:color w:val="auto"/>
          <w:highlight w:val="none"/>
        </w:rPr>
      </w:pPr>
      <w:bookmarkStart w:id="176" w:name="_Toc509496801"/>
      <w:bookmarkStart w:id="177" w:name="_Toc31185"/>
      <w:bookmarkStart w:id="178" w:name="_Toc1831"/>
      <w:bookmarkStart w:id="179" w:name="_Toc5609"/>
      <w:bookmarkStart w:id="180" w:name="_Toc8137"/>
      <w:r>
        <w:rPr>
          <w:rFonts w:hint="eastAsia"/>
          <w:color w:val="auto"/>
          <w:highlight w:val="none"/>
        </w:rPr>
        <w:t>井坑</w:t>
      </w:r>
      <w:r>
        <w:rPr>
          <w:color w:val="auto"/>
          <w:highlight w:val="none"/>
        </w:rPr>
        <w:fldChar w:fldCharType="begin"/>
      </w:r>
      <w:r>
        <w:rPr>
          <w:color w:val="auto"/>
          <w:highlight w:val="none"/>
        </w:rPr>
        <w:instrText xml:space="preserve"> HYPERLINK "file:///E:\\Desktop\\新建文件夹%20(5)\\检查井1.docx" \l "_Toc268008103" </w:instrText>
      </w:r>
      <w:r>
        <w:rPr>
          <w:color w:val="auto"/>
          <w:highlight w:val="none"/>
        </w:rPr>
        <w:fldChar w:fldCharType="separate"/>
      </w:r>
      <w:bookmarkStart w:id="181" w:name="_Toc422116769"/>
      <w:bookmarkStart w:id="182" w:name="_Toc409686990"/>
      <w:bookmarkStart w:id="183" w:name="_Toc409687600"/>
      <w:bookmarkStart w:id="184" w:name="_Toc402966978"/>
      <w:bookmarkStart w:id="185" w:name="_Toc432577103"/>
      <w:bookmarkStart w:id="186" w:name="_Toc403074680"/>
      <w:bookmarkStart w:id="187" w:name="_Toc438540541"/>
      <w:r>
        <w:rPr>
          <w:rStyle w:val="35"/>
          <w:color w:val="auto"/>
          <w:highlight w:val="none"/>
          <w:u w:val="none"/>
        </w:rPr>
        <w:t>回填</w:t>
      </w:r>
      <w:bookmarkEnd w:id="176"/>
      <w:bookmarkEnd w:id="181"/>
      <w:bookmarkEnd w:id="182"/>
      <w:bookmarkEnd w:id="183"/>
      <w:bookmarkEnd w:id="184"/>
      <w:bookmarkEnd w:id="185"/>
      <w:bookmarkEnd w:id="186"/>
      <w:bookmarkEnd w:id="187"/>
      <w:r>
        <w:rPr>
          <w:rStyle w:val="35"/>
          <w:color w:val="auto"/>
          <w:highlight w:val="none"/>
          <w:u w:val="none"/>
        </w:rPr>
        <w:fldChar w:fldCharType="end"/>
      </w:r>
      <w:bookmarkEnd w:id="177"/>
      <w:bookmarkEnd w:id="178"/>
      <w:bookmarkEnd w:id="179"/>
      <w:bookmarkEnd w:id="180"/>
    </w:p>
    <w:p w14:paraId="2B6902B6">
      <w:pPr>
        <w:pStyle w:val="4"/>
        <w:rPr>
          <w:color w:val="auto"/>
          <w:highlight w:val="none"/>
        </w:rPr>
      </w:pPr>
      <w:r>
        <w:rPr>
          <w:color w:val="auto"/>
          <w:highlight w:val="none"/>
        </w:rPr>
        <w:t>井坑回填前可用砂土袋、钢钎、木支撑将</w:t>
      </w:r>
      <w:r>
        <w:rPr>
          <w:rFonts w:hint="eastAsia"/>
          <w:color w:val="auto"/>
          <w:highlight w:val="none"/>
          <w:lang w:eastAsia="zh-CN"/>
        </w:rPr>
        <w:t>井座</w:t>
      </w:r>
      <w:r>
        <w:rPr>
          <w:color w:val="auto"/>
          <w:highlight w:val="none"/>
        </w:rPr>
        <w:t>、井筒固定，井坑内不得有积水。</w:t>
      </w:r>
    </w:p>
    <w:p w14:paraId="7699D622">
      <w:pPr>
        <w:pStyle w:val="4"/>
        <w:rPr>
          <w:color w:val="auto"/>
          <w:highlight w:val="none"/>
        </w:rPr>
      </w:pPr>
      <w:r>
        <w:rPr>
          <w:color w:val="auto"/>
          <w:highlight w:val="none"/>
        </w:rPr>
        <w:t>井坑回填应与管道沟槽的回填同时进行，采用人工分层对称回填并夯实，不得使井筒产生损伤、位移和倾斜。</w:t>
      </w:r>
    </w:p>
    <w:p w14:paraId="06B8C446">
      <w:pPr>
        <w:pStyle w:val="4"/>
        <w:rPr>
          <w:color w:val="auto"/>
          <w:highlight w:val="none"/>
        </w:rPr>
      </w:pPr>
      <w:r>
        <w:rPr>
          <w:color w:val="auto"/>
          <w:highlight w:val="none"/>
        </w:rPr>
        <w:t>回填应在排水管线（含管道和检查井等）及闭水试验验收合格后进行。井坑应回填至检查井</w:t>
      </w:r>
      <w:r>
        <w:rPr>
          <w:rFonts w:hint="eastAsia"/>
          <w:color w:val="auto"/>
          <w:highlight w:val="none"/>
          <w:lang w:eastAsia="zh-CN"/>
        </w:rPr>
        <w:t>承压圈</w:t>
      </w:r>
      <w:r>
        <w:rPr>
          <w:color w:val="auto"/>
          <w:highlight w:val="none"/>
        </w:rPr>
        <w:t>垫褥层的顶部。</w:t>
      </w:r>
    </w:p>
    <w:p w14:paraId="794E76E3">
      <w:pPr>
        <w:pStyle w:val="4"/>
        <w:rPr>
          <w:color w:val="auto"/>
          <w:highlight w:val="none"/>
        </w:rPr>
      </w:pPr>
      <w:r>
        <w:rPr>
          <w:color w:val="auto"/>
          <w:highlight w:val="none"/>
        </w:rPr>
        <w:t>回填材料不得采用淤泥、淤泥质土、膨胀土、冻土</w:t>
      </w:r>
      <w:r>
        <w:rPr>
          <w:rFonts w:hint="eastAsia"/>
          <w:color w:val="auto"/>
          <w:highlight w:val="none"/>
        </w:rPr>
        <w:t>。</w:t>
      </w:r>
      <w:r>
        <w:rPr>
          <w:color w:val="auto"/>
          <w:highlight w:val="none"/>
        </w:rPr>
        <w:t>回填土最大粒径不得超过40mm，同时不得夹杂石块、砖头等</w:t>
      </w:r>
      <w:r>
        <w:rPr>
          <w:rFonts w:hint="eastAsia"/>
          <w:color w:val="auto"/>
          <w:highlight w:val="none"/>
          <w:lang w:eastAsia="zh-CN"/>
        </w:rPr>
        <w:t>坚</w:t>
      </w:r>
      <w:r>
        <w:rPr>
          <w:color w:val="auto"/>
          <w:highlight w:val="none"/>
        </w:rPr>
        <w:t>硬的物体。分层回填时，每层需铺回填土厚度不应大于300mm。</w:t>
      </w:r>
    </w:p>
    <w:p w14:paraId="5233CAEA">
      <w:pPr>
        <w:pStyle w:val="4"/>
        <w:rPr>
          <w:color w:val="auto"/>
          <w:highlight w:val="none"/>
        </w:rPr>
      </w:pPr>
      <w:r>
        <w:rPr>
          <w:color w:val="auto"/>
          <w:highlight w:val="none"/>
        </w:rPr>
        <w:t>回填土的压实系数不应小于0.9</w:t>
      </w:r>
      <w:r>
        <w:rPr>
          <w:rFonts w:hint="eastAsia"/>
          <w:color w:val="auto"/>
          <w:highlight w:val="none"/>
        </w:rPr>
        <w:t>5</w:t>
      </w:r>
      <w:r>
        <w:rPr>
          <w:color w:val="auto"/>
          <w:highlight w:val="none"/>
        </w:rPr>
        <w:t>，当检查井位于道路路基范围内时，回填土密实度应按道路路基的要求执行</w:t>
      </w:r>
      <w:r>
        <w:rPr>
          <w:rFonts w:hint="eastAsia"/>
          <w:color w:val="auto"/>
          <w:highlight w:val="none"/>
        </w:rPr>
        <w:t>。</w:t>
      </w:r>
    </w:p>
    <w:p w14:paraId="27FC54F1">
      <w:pPr>
        <w:pStyle w:val="4"/>
        <w:rPr>
          <w:color w:val="auto"/>
          <w:highlight w:val="none"/>
        </w:rPr>
      </w:pPr>
      <w:r>
        <w:rPr>
          <w:color w:val="auto"/>
          <w:highlight w:val="none"/>
        </w:rPr>
        <w:t>当井筒采用聚乙烯缠绕结构壁管时，在井筒周围不小于100mm宽的范围内，应采用非冻胀性材料进行回填。</w:t>
      </w:r>
    </w:p>
    <w:p w14:paraId="1653648A">
      <w:pPr>
        <w:pStyle w:val="4"/>
        <w:rPr>
          <w:color w:val="auto"/>
          <w:highlight w:val="none"/>
        </w:rPr>
      </w:pPr>
      <w:r>
        <w:rPr>
          <w:color w:val="auto"/>
          <w:highlight w:val="none"/>
        </w:rPr>
        <w:t>在当地最大冻土</w:t>
      </w:r>
      <w:bookmarkStart w:id="188" w:name="OLE_LINK8"/>
      <w:bookmarkStart w:id="189" w:name="OLE_LINK7"/>
      <w:r>
        <w:rPr>
          <w:color w:val="auto"/>
          <w:highlight w:val="none"/>
        </w:rPr>
        <w:t>深度大于</w:t>
      </w:r>
      <w:bookmarkEnd w:id="188"/>
      <w:bookmarkEnd w:id="189"/>
      <w:r>
        <w:rPr>
          <w:color w:val="auto"/>
          <w:highlight w:val="none"/>
        </w:rPr>
        <w:t>或等于1.0m或设计有要求时，在冰冻层范围内、在井筒周围不少于100mm范围内回填中粗砂。</w:t>
      </w:r>
    </w:p>
    <w:p w14:paraId="1844C472">
      <w:pPr>
        <w:pStyle w:val="4"/>
        <w:rPr>
          <w:color w:val="auto"/>
          <w:highlight w:val="none"/>
        </w:rPr>
      </w:pPr>
      <w:r>
        <w:rPr>
          <w:rFonts w:hint="eastAsia"/>
          <w:color w:val="auto"/>
          <w:highlight w:val="none"/>
        </w:rPr>
        <w:t>检查井回填至设计标高后应在12h至24h内测量检查井的径向变形，其变形量不应超过检查井井径的3%。</w:t>
      </w:r>
    </w:p>
    <w:p w14:paraId="557C25A4">
      <w:pPr>
        <w:textAlignment w:val="center"/>
        <w:rPr>
          <w:rFonts w:cs="Times New Roman"/>
          <w:color w:val="auto"/>
          <w:sz w:val="18"/>
          <w:highlight w:val="none"/>
        </w:rPr>
      </w:pPr>
      <w:r>
        <w:rPr>
          <w:rFonts w:cs="Times New Roman"/>
          <w:color w:val="auto"/>
          <w:sz w:val="18"/>
          <w:highlight w:val="none"/>
        </w:rPr>
        <w:t>注：当无挡圈供货时，在井筒周围采取</w:t>
      </w:r>
      <w:r>
        <w:rPr>
          <w:rFonts w:hint="eastAsia" w:cs="Times New Roman"/>
          <w:color w:val="auto"/>
          <w:sz w:val="18"/>
          <w:highlight w:val="none"/>
        </w:rPr>
        <w:t>中粗砂</w:t>
      </w:r>
      <w:r>
        <w:rPr>
          <w:rFonts w:cs="Times New Roman"/>
          <w:color w:val="auto"/>
          <w:sz w:val="18"/>
          <w:highlight w:val="none"/>
        </w:rPr>
        <w:t>、混凝土与井筒的隔离措施。</w:t>
      </w:r>
    </w:p>
    <w:p w14:paraId="16BCF6D9">
      <w:pPr>
        <w:pStyle w:val="3"/>
        <w:rPr>
          <w:color w:val="auto"/>
          <w:highlight w:val="none"/>
        </w:rPr>
      </w:pPr>
      <w:bookmarkStart w:id="190" w:name="_Toc30716"/>
      <w:bookmarkStart w:id="191" w:name="_Toc15464"/>
      <w:bookmarkStart w:id="192" w:name="_Toc25941"/>
      <w:bookmarkStart w:id="193" w:name="_Toc16170"/>
      <w:r>
        <w:rPr>
          <w:color w:val="auto"/>
          <w:highlight w:val="none"/>
        </w:rPr>
        <w:fldChar w:fldCharType="begin"/>
      </w:r>
      <w:r>
        <w:rPr>
          <w:color w:val="auto"/>
          <w:highlight w:val="none"/>
        </w:rPr>
        <w:instrText xml:space="preserve"> HYPERLINK "file:///E:\\Desktop\\新建文件夹%20(5)\\检查井1.docx" \l "_Toc268008105" </w:instrText>
      </w:r>
      <w:r>
        <w:rPr>
          <w:color w:val="auto"/>
          <w:highlight w:val="none"/>
        </w:rPr>
        <w:fldChar w:fldCharType="separate"/>
      </w:r>
      <w:bookmarkStart w:id="194" w:name="_Toc402966980"/>
      <w:bookmarkStart w:id="195" w:name="_Toc409687602"/>
      <w:bookmarkStart w:id="196" w:name="_Toc409686992"/>
      <w:bookmarkStart w:id="197" w:name="_Toc509496802"/>
      <w:bookmarkStart w:id="198" w:name="_Toc422116771"/>
      <w:bookmarkStart w:id="199" w:name="_Toc403074682"/>
      <w:bookmarkStart w:id="200" w:name="_Toc432577105"/>
      <w:bookmarkStart w:id="201" w:name="_Toc438540543"/>
      <w:r>
        <w:rPr>
          <w:rStyle w:val="35"/>
          <w:color w:val="auto"/>
          <w:highlight w:val="none"/>
          <w:u w:val="none"/>
        </w:rPr>
        <w:t>井盖</w:t>
      </w:r>
      <w:r>
        <w:rPr>
          <w:rStyle w:val="35"/>
          <w:color w:val="auto"/>
          <w:highlight w:val="none"/>
          <w:u w:val="none"/>
        </w:rPr>
        <w:fldChar w:fldCharType="end"/>
      </w:r>
      <w:r>
        <w:rPr>
          <w:color w:val="auto"/>
          <w:highlight w:val="none"/>
        </w:rPr>
        <w:t>及</w:t>
      </w:r>
      <w:r>
        <w:rPr>
          <w:rFonts w:hint="eastAsia"/>
          <w:color w:val="auto"/>
          <w:highlight w:val="none"/>
          <w:lang w:eastAsia="zh-CN"/>
        </w:rPr>
        <w:t>承压圈</w:t>
      </w:r>
      <w:r>
        <w:rPr>
          <w:color w:val="auto"/>
          <w:highlight w:val="none"/>
        </w:rPr>
        <w:t>安装</w:t>
      </w:r>
      <w:bookmarkEnd w:id="190"/>
      <w:bookmarkEnd w:id="191"/>
      <w:bookmarkEnd w:id="192"/>
      <w:bookmarkEnd w:id="193"/>
      <w:bookmarkEnd w:id="194"/>
      <w:bookmarkEnd w:id="195"/>
      <w:bookmarkEnd w:id="196"/>
      <w:bookmarkEnd w:id="197"/>
      <w:bookmarkEnd w:id="198"/>
      <w:bookmarkEnd w:id="199"/>
      <w:bookmarkEnd w:id="200"/>
      <w:bookmarkEnd w:id="201"/>
    </w:p>
    <w:p w14:paraId="6A569661">
      <w:pPr>
        <w:pStyle w:val="4"/>
        <w:rPr>
          <w:color w:val="auto"/>
          <w:highlight w:val="none"/>
        </w:rPr>
      </w:pPr>
      <w:r>
        <w:rPr>
          <w:rFonts w:hint="eastAsia"/>
          <w:color w:val="auto"/>
          <w:highlight w:val="none"/>
          <w:lang w:eastAsia="zh-CN"/>
        </w:rPr>
        <w:t>承压圈</w:t>
      </w:r>
      <w:r>
        <w:rPr>
          <w:color w:val="auto"/>
          <w:highlight w:val="none"/>
        </w:rPr>
        <w:t>的内径应大于筒外径，并保证</w:t>
      </w:r>
      <w:r>
        <w:rPr>
          <w:rFonts w:hint="eastAsia"/>
          <w:color w:val="auto"/>
          <w:highlight w:val="none"/>
          <w:lang w:eastAsia="zh-CN"/>
        </w:rPr>
        <w:t>承压圈</w:t>
      </w:r>
      <w:r>
        <w:rPr>
          <w:color w:val="auto"/>
          <w:highlight w:val="none"/>
        </w:rPr>
        <w:t>与井筒间留设100mm以上的间隙。</w:t>
      </w:r>
    </w:p>
    <w:p w14:paraId="16D4063F">
      <w:pPr>
        <w:pStyle w:val="4"/>
        <w:rPr>
          <w:color w:val="auto"/>
          <w:highlight w:val="none"/>
        </w:rPr>
      </w:pPr>
      <w:r>
        <w:rPr>
          <w:rFonts w:hint="eastAsia"/>
          <w:color w:val="auto"/>
          <w:highlight w:val="none"/>
          <w:lang w:eastAsia="zh-CN"/>
        </w:rPr>
        <w:t>承压圈</w:t>
      </w:r>
      <w:r>
        <w:rPr>
          <w:color w:val="auto"/>
          <w:highlight w:val="none"/>
        </w:rPr>
        <w:t>吊装前，应用小木桩在</w:t>
      </w:r>
      <w:r>
        <w:rPr>
          <w:rFonts w:hint="eastAsia"/>
          <w:color w:val="auto"/>
          <w:highlight w:val="none"/>
          <w:lang w:eastAsia="zh-CN"/>
        </w:rPr>
        <w:t>承压圈</w:t>
      </w:r>
      <w:r>
        <w:rPr>
          <w:color w:val="auto"/>
          <w:highlight w:val="none"/>
        </w:rPr>
        <w:t>周围定位，保证圆心与井筒中心轴线同心。</w:t>
      </w:r>
    </w:p>
    <w:p w14:paraId="5F004DCA">
      <w:pPr>
        <w:pStyle w:val="4"/>
        <w:rPr>
          <w:color w:val="auto"/>
          <w:highlight w:val="none"/>
        </w:rPr>
      </w:pPr>
      <w:r>
        <w:rPr>
          <w:rFonts w:hint="eastAsia"/>
          <w:color w:val="auto"/>
          <w:highlight w:val="none"/>
          <w:lang w:eastAsia="zh-CN"/>
        </w:rPr>
        <w:t>承压圈</w:t>
      </w:r>
      <w:r>
        <w:rPr>
          <w:color w:val="auto"/>
          <w:highlight w:val="none"/>
        </w:rPr>
        <w:t>施工前应在井筒外壁套上挡圈，并在井筒与挡圈之间的缝隙中做好防渗水措施。</w:t>
      </w:r>
    </w:p>
    <w:p w14:paraId="29B53359">
      <w:pPr>
        <w:pStyle w:val="4"/>
        <w:rPr>
          <w:color w:val="auto"/>
          <w:highlight w:val="none"/>
        </w:rPr>
      </w:pPr>
      <w:r>
        <w:rPr>
          <w:color w:val="auto"/>
          <w:highlight w:val="none"/>
        </w:rPr>
        <w:t>检查井井盖的安装应该与路面施工同时进行。</w:t>
      </w:r>
    </w:p>
    <w:p w14:paraId="277FA591">
      <w:pPr>
        <w:pStyle w:val="4"/>
        <w:rPr>
          <w:color w:val="auto"/>
          <w:highlight w:val="none"/>
        </w:rPr>
      </w:pPr>
      <w:r>
        <w:rPr>
          <w:color w:val="auto"/>
          <w:highlight w:val="none"/>
        </w:rPr>
        <w:t>井盖安装前应测量井筒的长度，并应切割井筒多余部分。</w:t>
      </w:r>
    </w:p>
    <w:p w14:paraId="66FF630C">
      <w:pPr>
        <w:pStyle w:val="4"/>
        <w:rPr>
          <w:color w:val="auto"/>
          <w:highlight w:val="none"/>
        </w:rPr>
      </w:pPr>
      <w:r>
        <w:rPr>
          <w:color w:val="auto"/>
          <w:highlight w:val="none"/>
        </w:rPr>
        <w:t>安装井盖前应检查井的输送介质性质，污水井盖、雨水井盖不得混淆。</w:t>
      </w:r>
    </w:p>
    <w:p w14:paraId="6E87A61D">
      <w:pPr>
        <w:pStyle w:val="4"/>
        <w:rPr>
          <w:color w:val="auto"/>
          <w:highlight w:val="none"/>
        </w:rPr>
      </w:pPr>
      <w:r>
        <w:rPr>
          <w:color w:val="auto"/>
          <w:highlight w:val="none"/>
        </w:rPr>
        <w:t>有防护盖座的井盖应在混凝土基础硬化后进行安装。安装井盖时，井盖不能偏移，并与井筒的轴心对准。</w:t>
      </w:r>
    </w:p>
    <w:p w14:paraId="64FC8FCF">
      <w:pPr>
        <w:pStyle w:val="4"/>
        <w:rPr>
          <w:color w:val="auto"/>
          <w:highlight w:val="none"/>
        </w:rPr>
      </w:pPr>
      <w:r>
        <w:rPr>
          <w:color w:val="auto"/>
          <w:highlight w:val="none"/>
        </w:rPr>
        <w:t>防护盖座的井盖、盖板安装时，应在井筒与盖板内圈之间留出均匀的缝隙</w:t>
      </w:r>
      <w:r>
        <w:rPr>
          <w:rFonts w:hint="eastAsia"/>
          <w:color w:val="auto"/>
          <w:highlight w:val="none"/>
        </w:rPr>
        <w:t>，</w:t>
      </w:r>
      <w:r>
        <w:rPr>
          <w:color w:val="auto"/>
          <w:highlight w:val="none"/>
        </w:rPr>
        <w:t>缝隙应用嵌缝材料嵌实。</w:t>
      </w:r>
    </w:p>
    <w:p w14:paraId="4825D9FB">
      <w:pPr>
        <w:pStyle w:val="4"/>
        <w:rPr>
          <w:color w:val="auto"/>
          <w:highlight w:val="none"/>
        </w:rPr>
      </w:pPr>
      <w:r>
        <w:rPr>
          <w:color w:val="auto"/>
          <w:highlight w:val="none"/>
        </w:rPr>
        <w:t>防护盖座的井盖、盖座安装后，应在盖板周围用C20细石混凝土均匀填至设计要求高度。</w:t>
      </w:r>
    </w:p>
    <w:p w14:paraId="17E0F4F6">
      <w:pPr>
        <w:pStyle w:val="3"/>
        <w:rPr>
          <w:color w:val="auto"/>
          <w:highlight w:val="none"/>
        </w:rPr>
      </w:pPr>
      <w:bookmarkStart w:id="202" w:name="_Toc2046"/>
      <w:bookmarkStart w:id="203" w:name="_Toc14401"/>
      <w:bookmarkStart w:id="204" w:name="_Toc432577101"/>
      <w:bookmarkStart w:id="205" w:name="_Toc438540545"/>
      <w:bookmarkStart w:id="206" w:name="_Toc409686989"/>
      <w:bookmarkStart w:id="207" w:name="_Toc402966977"/>
      <w:bookmarkStart w:id="208" w:name="_Toc422116767"/>
      <w:bookmarkStart w:id="209" w:name="_Toc509496824"/>
      <w:bookmarkStart w:id="210" w:name="_Toc32327"/>
      <w:bookmarkStart w:id="211" w:name="_Toc403074679"/>
      <w:bookmarkStart w:id="212" w:name="_Toc15767"/>
      <w:bookmarkStart w:id="213" w:name="_Toc409687599"/>
      <w:bookmarkStart w:id="214" w:name="_Toc409687606"/>
      <w:bookmarkStart w:id="215" w:name="_Toc422116775"/>
      <w:bookmarkStart w:id="216" w:name="_Toc432577107"/>
      <w:bookmarkStart w:id="217" w:name="_Toc403074686"/>
      <w:bookmarkStart w:id="218" w:name="_Toc402966984"/>
      <w:bookmarkStart w:id="219" w:name="_Toc409686996"/>
      <w:r>
        <w:rPr>
          <w:color w:val="auto"/>
          <w:highlight w:val="none"/>
        </w:rPr>
        <w:t>闭水试验</w:t>
      </w:r>
      <w:bookmarkEnd w:id="202"/>
      <w:bookmarkEnd w:id="203"/>
      <w:bookmarkEnd w:id="204"/>
      <w:bookmarkEnd w:id="205"/>
      <w:bookmarkEnd w:id="206"/>
      <w:bookmarkEnd w:id="207"/>
      <w:bookmarkEnd w:id="208"/>
      <w:bookmarkEnd w:id="209"/>
      <w:bookmarkEnd w:id="210"/>
      <w:bookmarkEnd w:id="211"/>
      <w:bookmarkEnd w:id="212"/>
      <w:bookmarkEnd w:id="213"/>
    </w:p>
    <w:p w14:paraId="6265D82B">
      <w:pPr>
        <w:pStyle w:val="4"/>
        <w:rPr>
          <w:color w:val="auto"/>
          <w:highlight w:val="none"/>
        </w:rPr>
      </w:pPr>
      <w:r>
        <w:rPr>
          <w:color w:val="auto"/>
          <w:highlight w:val="none"/>
        </w:rPr>
        <w:t>闭水试验应在</w:t>
      </w:r>
      <w:r>
        <w:rPr>
          <w:strike w:val="0"/>
          <w:dstrike w:val="0"/>
          <w:color w:val="auto"/>
          <w:highlight w:val="none"/>
        </w:rPr>
        <w:t>管道、</w:t>
      </w:r>
      <w:r>
        <w:rPr>
          <w:color w:val="auto"/>
          <w:highlight w:val="none"/>
        </w:rPr>
        <w:t>检查井安装检验合格后进行</w:t>
      </w:r>
      <w:r>
        <w:rPr>
          <w:rFonts w:hint="eastAsia"/>
          <w:color w:val="auto"/>
          <w:highlight w:val="none"/>
        </w:rPr>
        <w:t>。</w:t>
      </w:r>
    </w:p>
    <w:p w14:paraId="19649E3B">
      <w:pPr>
        <w:pStyle w:val="4"/>
        <w:rPr>
          <w:color w:val="auto"/>
          <w:highlight w:val="none"/>
        </w:rPr>
      </w:pPr>
      <w:r>
        <w:rPr>
          <w:rFonts w:hint="eastAsia"/>
          <w:color w:val="auto"/>
          <w:highlight w:val="none"/>
        </w:rPr>
        <w:t>冬期进行闭水试验时，应采取防冻措施。</w:t>
      </w:r>
    </w:p>
    <w:p w14:paraId="37E78D6B">
      <w:pPr>
        <w:pStyle w:val="4"/>
        <w:rPr>
          <w:color w:val="auto"/>
          <w:highlight w:val="none"/>
        </w:rPr>
      </w:pPr>
      <w:r>
        <w:rPr>
          <w:rFonts w:hint="eastAsia"/>
          <w:color w:val="auto"/>
          <w:highlight w:val="none"/>
        </w:rPr>
        <w:t>闭水试验开始前应采取措施保证井体及管道的稳定。</w:t>
      </w:r>
    </w:p>
    <w:p w14:paraId="45A94E5D">
      <w:pPr>
        <w:pStyle w:val="4"/>
        <w:rPr>
          <w:color w:val="auto"/>
          <w:highlight w:val="none"/>
        </w:rPr>
      </w:pPr>
      <w:r>
        <w:rPr>
          <w:color w:val="auto"/>
          <w:highlight w:val="none"/>
        </w:rPr>
        <w:t>检查</w:t>
      </w:r>
      <w:r>
        <w:rPr>
          <w:rFonts w:hint="eastAsia"/>
          <w:color w:val="auto"/>
          <w:highlight w:val="none"/>
        </w:rPr>
        <w:t>井</w:t>
      </w:r>
      <w:r>
        <w:rPr>
          <w:color w:val="auto"/>
          <w:highlight w:val="none"/>
        </w:rPr>
        <w:t>应随管道一同进行密闭性试验，检验方法、频率和允许渗水量</w:t>
      </w:r>
      <w:r>
        <w:rPr>
          <w:rFonts w:hint="eastAsia"/>
          <w:color w:val="auto"/>
          <w:highlight w:val="none"/>
        </w:rPr>
        <w:t>与</w:t>
      </w:r>
      <w:r>
        <w:rPr>
          <w:color w:val="auto"/>
          <w:highlight w:val="none"/>
        </w:rPr>
        <w:t>管道要求相同</w:t>
      </w:r>
      <w:r>
        <w:rPr>
          <w:rFonts w:hint="eastAsia"/>
          <w:color w:val="auto"/>
          <w:highlight w:val="none"/>
        </w:rPr>
        <w:t>，</w:t>
      </w:r>
      <w:r>
        <w:rPr>
          <w:color w:val="auto"/>
          <w:highlight w:val="none"/>
        </w:rPr>
        <w:t>可按</w:t>
      </w:r>
      <w:r>
        <w:rPr>
          <w:rFonts w:hint="eastAsia"/>
          <w:color w:val="auto"/>
          <w:highlight w:val="none"/>
        </w:rPr>
        <w:t>《给水</w:t>
      </w:r>
      <w:r>
        <w:rPr>
          <w:rFonts w:hint="eastAsia"/>
          <w:color w:val="auto"/>
          <w:highlight w:val="none"/>
          <w:lang w:eastAsia="zh-CN"/>
        </w:rPr>
        <w:t>排水管道</w:t>
      </w:r>
      <w:r>
        <w:rPr>
          <w:rFonts w:hint="eastAsia"/>
          <w:color w:val="auto"/>
          <w:highlight w:val="none"/>
        </w:rPr>
        <w:t>施工及验收规范》GB</w:t>
      </w:r>
      <w:r>
        <w:rPr>
          <w:color w:val="auto"/>
          <w:highlight w:val="none"/>
        </w:rPr>
        <w:t>50268的相关规定</w:t>
      </w:r>
      <w:r>
        <w:rPr>
          <w:rFonts w:hint="eastAsia"/>
          <w:color w:val="auto"/>
          <w:highlight w:val="none"/>
        </w:rPr>
        <w:t>进行</w:t>
      </w:r>
      <w:r>
        <w:rPr>
          <w:color w:val="auto"/>
          <w:highlight w:val="none"/>
        </w:rPr>
        <w:t>闭水试验。</w:t>
      </w:r>
    </w:p>
    <w:bookmarkEnd w:id="214"/>
    <w:bookmarkEnd w:id="215"/>
    <w:bookmarkEnd w:id="216"/>
    <w:bookmarkEnd w:id="217"/>
    <w:bookmarkEnd w:id="218"/>
    <w:bookmarkEnd w:id="219"/>
    <w:p w14:paraId="1135E7CD">
      <w:pPr>
        <w:pStyle w:val="2"/>
        <w:rPr>
          <w:color w:val="auto"/>
          <w:highlight w:val="none"/>
        </w:rPr>
      </w:pPr>
      <w:bookmarkStart w:id="220" w:name="_Toc13738"/>
      <w:bookmarkStart w:id="221" w:name="_Toc15551"/>
      <w:bookmarkStart w:id="222" w:name="_Toc8965"/>
      <w:bookmarkStart w:id="223" w:name="_Toc17112"/>
      <w:bookmarkStart w:id="224" w:name="_Toc509496825"/>
      <w:r>
        <w:rPr>
          <w:rFonts w:hint="eastAsia"/>
          <w:color w:val="auto"/>
          <w:highlight w:val="none"/>
        </w:rPr>
        <w:t>验收</w:t>
      </w:r>
      <w:bookmarkEnd w:id="220"/>
      <w:bookmarkEnd w:id="221"/>
      <w:bookmarkEnd w:id="222"/>
      <w:bookmarkEnd w:id="223"/>
      <w:bookmarkEnd w:id="224"/>
    </w:p>
    <w:p w14:paraId="061AEDC2">
      <w:pPr>
        <w:pStyle w:val="3"/>
        <w:rPr>
          <w:color w:val="auto"/>
          <w:highlight w:val="none"/>
        </w:rPr>
      </w:pPr>
      <w:bookmarkStart w:id="225" w:name="_Toc11989"/>
      <w:bookmarkStart w:id="226" w:name="_Toc18586"/>
      <w:bookmarkStart w:id="227" w:name="_Toc509496826"/>
      <w:bookmarkStart w:id="228" w:name="_Toc3155"/>
      <w:bookmarkStart w:id="229" w:name="_Toc17409"/>
      <w:r>
        <w:rPr>
          <w:color w:val="auto"/>
          <w:highlight w:val="none"/>
        </w:rPr>
        <w:t>一般规定</w:t>
      </w:r>
      <w:bookmarkEnd w:id="225"/>
      <w:bookmarkEnd w:id="226"/>
      <w:bookmarkEnd w:id="227"/>
      <w:bookmarkEnd w:id="228"/>
      <w:bookmarkEnd w:id="229"/>
    </w:p>
    <w:p w14:paraId="29292CB0">
      <w:pPr>
        <w:pStyle w:val="4"/>
        <w:numPr>
          <w:ilvl w:val="2"/>
          <w:numId w:val="1"/>
        </w:numPr>
        <w:rPr>
          <w:rFonts w:hint="eastAsia"/>
          <w:color w:val="auto"/>
          <w:highlight w:val="none"/>
        </w:rPr>
      </w:pPr>
      <w:r>
        <w:rPr>
          <w:rFonts w:hint="eastAsia"/>
          <w:color w:val="auto"/>
          <w:highlight w:val="none"/>
        </w:rPr>
        <w:t>检查井工程质量除应符合《给水排水管道工程施工及验收规范》GB50268的有关规定外，还应符合下列规定:</w:t>
      </w:r>
    </w:p>
    <w:p w14:paraId="2086EBF2">
      <w:pPr>
        <w:pStyle w:val="5"/>
        <w:ind w:left="0"/>
        <w:textAlignment w:val="auto"/>
        <w:rPr>
          <w:rFonts w:hint="eastAsia"/>
          <w:color w:val="auto"/>
          <w:highlight w:val="none"/>
        </w:rPr>
      </w:pPr>
      <w:r>
        <w:rPr>
          <w:rFonts w:hint="eastAsia"/>
          <w:color w:val="auto"/>
          <w:highlight w:val="none"/>
        </w:rPr>
        <w:t>检查井各部件、连接管件与配件、主要原材料等进入施工现场应进行进场验收，进场验收不合格的不得使用;</w:t>
      </w:r>
    </w:p>
    <w:p w14:paraId="34284E01">
      <w:pPr>
        <w:pStyle w:val="5"/>
        <w:ind w:left="0"/>
        <w:textAlignment w:val="auto"/>
        <w:rPr>
          <w:rFonts w:hint="eastAsia"/>
          <w:color w:val="auto"/>
          <w:highlight w:val="none"/>
        </w:rPr>
      </w:pPr>
      <w:r>
        <w:rPr>
          <w:rFonts w:hint="eastAsia"/>
          <w:color w:val="auto"/>
          <w:highlight w:val="none"/>
        </w:rPr>
        <w:t>每道工序完成后应进行施工检验，上下道工序之间应进行交接检验，工程隐蔽前应进行隐蔽验收，检验、验收不合格的不得进行下道工序施工;</w:t>
      </w:r>
    </w:p>
    <w:p w14:paraId="696894F4">
      <w:pPr>
        <w:pStyle w:val="5"/>
        <w:ind w:left="0"/>
        <w:textAlignment w:val="auto"/>
        <w:rPr>
          <w:rFonts w:hint="eastAsia"/>
          <w:color w:val="auto"/>
          <w:highlight w:val="none"/>
        </w:rPr>
      </w:pPr>
      <w:r>
        <w:rPr>
          <w:rFonts w:hint="eastAsia"/>
          <w:color w:val="auto"/>
          <w:highlight w:val="none"/>
        </w:rPr>
        <w:t>检查井安装施工与交接检验记录应符合本</w:t>
      </w:r>
      <w:r>
        <w:rPr>
          <w:rFonts w:hint="eastAsia"/>
          <w:color w:val="auto"/>
          <w:highlight w:val="none"/>
          <w:lang w:eastAsia="zh-CN"/>
        </w:rPr>
        <w:t>标准</w:t>
      </w:r>
      <w:r>
        <w:rPr>
          <w:rFonts w:hint="eastAsia"/>
          <w:color w:val="auto"/>
          <w:highlight w:val="none"/>
        </w:rPr>
        <w:t>附录F的规定，各分项工程完成后应按本</w:t>
      </w:r>
      <w:r>
        <w:rPr>
          <w:rFonts w:hint="eastAsia"/>
          <w:color w:val="auto"/>
          <w:highlight w:val="none"/>
          <w:lang w:eastAsia="zh-CN"/>
        </w:rPr>
        <w:t>标准</w:t>
      </w:r>
      <w:r>
        <w:rPr>
          <w:rFonts w:hint="eastAsia"/>
          <w:color w:val="auto"/>
          <w:highlight w:val="none"/>
        </w:rPr>
        <w:t>规定进行验收;</w:t>
      </w:r>
    </w:p>
    <w:p w14:paraId="59E3D772">
      <w:pPr>
        <w:pStyle w:val="5"/>
        <w:ind w:left="0"/>
        <w:textAlignment w:val="auto"/>
        <w:rPr>
          <w:rFonts w:hint="eastAsia"/>
          <w:color w:val="auto"/>
          <w:highlight w:val="none"/>
        </w:rPr>
      </w:pPr>
      <w:r>
        <w:rPr>
          <w:rFonts w:hint="eastAsia"/>
          <w:color w:val="auto"/>
          <w:highlight w:val="none"/>
        </w:rPr>
        <w:t>所有施工检验、工程验收、隐蔽验收、测量复核等应有记录，并应进行检查确认。</w:t>
      </w:r>
    </w:p>
    <w:p w14:paraId="44C0B9FE">
      <w:pPr>
        <w:pStyle w:val="4"/>
        <w:numPr>
          <w:ilvl w:val="2"/>
          <w:numId w:val="1"/>
        </w:numPr>
        <w:rPr>
          <w:rFonts w:hint="eastAsia"/>
          <w:color w:val="auto"/>
          <w:highlight w:val="none"/>
        </w:rPr>
      </w:pPr>
      <w:r>
        <w:rPr>
          <w:rFonts w:hint="eastAsia"/>
          <w:color w:val="auto"/>
          <w:highlight w:val="none"/>
        </w:rPr>
        <w:t>检查井工程验收合格后，附属构筑物分部工程应与排水管道其他分部工程汇总进行单位工程质量验收。单位工程质量验收应按《给水排水管道工程施工及验收规范》GB50268等的有关规定执行。</w:t>
      </w:r>
    </w:p>
    <w:p w14:paraId="70047CF6">
      <w:pPr>
        <w:pStyle w:val="4"/>
        <w:numPr>
          <w:ilvl w:val="2"/>
          <w:numId w:val="1"/>
        </w:numPr>
        <w:rPr>
          <w:color w:val="auto"/>
          <w:highlight w:val="none"/>
        </w:rPr>
      </w:pPr>
      <w:r>
        <w:rPr>
          <w:rFonts w:hint="eastAsia"/>
          <w:color w:val="auto"/>
          <w:highlight w:val="none"/>
        </w:rPr>
        <w:t>进入现场的检查井成品应有出厂检验报告，对外观质量不符合要求的检查井，应返修处理，经返修处理后的产品应重新组织验收。</w:t>
      </w:r>
    </w:p>
    <w:p w14:paraId="7100FEC9">
      <w:pPr>
        <w:pStyle w:val="4"/>
        <w:numPr>
          <w:ilvl w:val="2"/>
          <w:numId w:val="1"/>
        </w:numPr>
        <w:rPr>
          <w:color w:val="auto"/>
          <w:highlight w:val="none"/>
        </w:rPr>
      </w:pPr>
      <w:r>
        <w:rPr>
          <w:color w:val="auto"/>
          <w:highlight w:val="none"/>
        </w:rPr>
        <w:t>检查井应在管道安装完成后分步进行竣工验收</w:t>
      </w:r>
      <w:r>
        <w:rPr>
          <w:rFonts w:hint="eastAsia"/>
          <w:color w:val="auto"/>
          <w:highlight w:val="none"/>
        </w:rPr>
        <w:t>。</w:t>
      </w:r>
      <w:r>
        <w:rPr>
          <w:color w:val="auto"/>
          <w:highlight w:val="none"/>
        </w:rPr>
        <w:t>验收时应核实各质量检验批</w:t>
      </w:r>
      <w:r>
        <w:rPr>
          <w:rFonts w:hint="eastAsia"/>
          <w:color w:val="auto"/>
          <w:highlight w:val="none"/>
        </w:rPr>
        <w:t>次</w:t>
      </w:r>
      <w:r>
        <w:rPr>
          <w:color w:val="auto"/>
          <w:highlight w:val="none"/>
        </w:rPr>
        <w:t>的验收资料，进行必要的复验和外观检查，并对检查井的安装偏差、高程、规格尺寸、变形率、连接处的密封性能等指标进行检查。检查结果应记录在隐蔽工程验收记录表中。</w:t>
      </w:r>
    </w:p>
    <w:p w14:paraId="4E3B49A6">
      <w:pPr>
        <w:pStyle w:val="4"/>
        <w:numPr>
          <w:ilvl w:val="2"/>
          <w:numId w:val="1"/>
        </w:numPr>
        <w:rPr>
          <w:color w:val="auto"/>
          <w:highlight w:val="none"/>
        </w:rPr>
      </w:pPr>
      <w:r>
        <w:rPr>
          <w:color w:val="auto"/>
          <w:highlight w:val="none"/>
        </w:rPr>
        <w:t>竣工验收资料应包括</w:t>
      </w:r>
      <w:r>
        <w:rPr>
          <w:rFonts w:hint="eastAsia"/>
          <w:color w:val="auto"/>
          <w:highlight w:val="none"/>
        </w:rPr>
        <w:t>下列</w:t>
      </w:r>
      <w:r>
        <w:rPr>
          <w:color w:val="auto"/>
          <w:highlight w:val="none"/>
        </w:rPr>
        <w:t>内容</w:t>
      </w:r>
      <w:r>
        <w:rPr>
          <w:rFonts w:hint="eastAsia"/>
          <w:color w:val="auto"/>
          <w:highlight w:val="none"/>
        </w:rPr>
        <w:t>：</w:t>
      </w:r>
    </w:p>
    <w:p w14:paraId="53853D0B">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竣工图和设计变更文件</w:t>
      </w:r>
      <w:r>
        <w:rPr>
          <w:rFonts w:hint="eastAsia" w:ascii="Times New Roman" w:hAnsi="Times New Roman" w:cs="Times New Roman"/>
          <w:color w:val="auto"/>
          <w:highlight w:val="none"/>
        </w:rPr>
        <w:t>；</w:t>
      </w:r>
    </w:p>
    <w:p w14:paraId="3983C3BC">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检查井各类部件的出厂合格证明、性能检验报告和质量检查记录</w:t>
      </w:r>
      <w:r>
        <w:rPr>
          <w:rFonts w:hint="eastAsia" w:ascii="Times New Roman" w:hAnsi="Times New Roman" w:cs="Times New Roman"/>
          <w:color w:val="auto"/>
          <w:highlight w:val="none"/>
        </w:rPr>
        <w:t>；</w:t>
      </w:r>
    </w:p>
    <w:p w14:paraId="0EF8DCFD">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检查井施工检验记录、隐蔽工程验收记录以及其他相关资料</w:t>
      </w:r>
      <w:r>
        <w:rPr>
          <w:rFonts w:hint="eastAsia" w:ascii="Times New Roman" w:hAnsi="Times New Roman" w:cs="Times New Roman"/>
          <w:color w:val="auto"/>
          <w:highlight w:val="none"/>
        </w:rPr>
        <w:t>；</w:t>
      </w:r>
    </w:p>
    <w:p w14:paraId="7C4299A4">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工序、分项工程质量检验评定记录或工程质量检验评定记录表</w:t>
      </w:r>
      <w:r>
        <w:rPr>
          <w:rFonts w:hint="eastAsia" w:ascii="Times New Roman" w:hAnsi="Times New Roman" w:cs="Times New Roman"/>
          <w:color w:val="auto"/>
          <w:highlight w:val="none"/>
        </w:rPr>
        <w:t>；</w:t>
      </w:r>
    </w:p>
    <w:p w14:paraId="220D3093">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检查井闭水试验、井筒变形检验记录</w:t>
      </w:r>
      <w:r>
        <w:rPr>
          <w:rFonts w:hint="eastAsia" w:ascii="Times New Roman" w:hAnsi="Times New Roman" w:cs="Times New Roman"/>
          <w:color w:val="auto"/>
          <w:highlight w:val="none"/>
        </w:rPr>
        <w:t>；</w:t>
      </w:r>
    </w:p>
    <w:p w14:paraId="6F0D44F3">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工程返工记录、质量事故处理记录文件</w:t>
      </w:r>
      <w:r>
        <w:rPr>
          <w:rFonts w:hint="eastAsia" w:ascii="Times New Roman" w:hAnsi="Times New Roman" w:cs="Times New Roman"/>
          <w:color w:val="auto"/>
          <w:highlight w:val="none"/>
        </w:rPr>
        <w:t>；</w:t>
      </w:r>
    </w:p>
    <w:p w14:paraId="6B1B1E67">
      <w:pPr>
        <w:pStyle w:val="5"/>
        <w:numPr>
          <w:ilvl w:val="3"/>
          <w:numId w:val="1"/>
        </w:numPr>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其他必要文件和记录</w:t>
      </w:r>
      <w:r>
        <w:rPr>
          <w:rFonts w:hint="eastAsia" w:ascii="Times New Roman" w:hAnsi="Times New Roman" w:cs="Times New Roman"/>
          <w:color w:val="auto"/>
          <w:highlight w:val="none"/>
        </w:rPr>
        <w:t>。</w:t>
      </w:r>
    </w:p>
    <w:p w14:paraId="0A6A46A3">
      <w:pPr>
        <w:pStyle w:val="4"/>
        <w:numPr>
          <w:ilvl w:val="2"/>
          <w:numId w:val="1"/>
        </w:numPr>
        <w:rPr>
          <w:color w:val="auto"/>
          <w:highlight w:val="none"/>
        </w:rPr>
      </w:pPr>
      <w:r>
        <w:rPr>
          <w:color w:val="auto"/>
          <w:highlight w:val="none"/>
        </w:rPr>
        <w:t>检查井竣工验收后，应按规定将设计、施工及验收文件与管道工程文件一起立卷编号并归档。</w:t>
      </w:r>
    </w:p>
    <w:p w14:paraId="167D069C">
      <w:pPr>
        <w:pStyle w:val="3"/>
        <w:rPr>
          <w:color w:val="auto"/>
          <w:highlight w:val="none"/>
        </w:rPr>
      </w:pPr>
      <w:bookmarkStart w:id="230" w:name="_Toc509496841"/>
      <w:bookmarkEnd w:id="230"/>
      <w:bookmarkStart w:id="231" w:name="_Toc509496893"/>
      <w:bookmarkEnd w:id="231"/>
      <w:bookmarkStart w:id="232" w:name="_Toc509496836"/>
      <w:bookmarkEnd w:id="232"/>
      <w:bookmarkStart w:id="233" w:name="_Toc509496895"/>
      <w:bookmarkEnd w:id="233"/>
      <w:bookmarkStart w:id="234" w:name="_Toc509496889"/>
      <w:bookmarkEnd w:id="234"/>
      <w:bookmarkStart w:id="235" w:name="_Toc509496842"/>
      <w:bookmarkEnd w:id="235"/>
      <w:bookmarkStart w:id="236" w:name="_Toc509496887"/>
      <w:bookmarkEnd w:id="236"/>
      <w:bookmarkStart w:id="237" w:name="_Toc509496835"/>
      <w:bookmarkEnd w:id="237"/>
      <w:bookmarkStart w:id="238" w:name="_Toc509496834"/>
      <w:bookmarkEnd w:id="238"/>
      <w:bookmarkStart w:id="239" w:name="_Toc509496843"/>
      <w:bookmarkEnd w:id="239"/>
      <w:bookmarkStart w:id="240" w:name="_Toc509496844"/>
      <w:bookmarkEnd w:id="240"/>
      <w:bookmarkStart w:id="241" w:name="_Toc509496832"/>
      <w:bookmarkEnd w:id="241"/>
      <w:bookmarkStart w:id="242" w:name="_Toc509496840"/>
      <w:bookmarkEnd w:id="242"/>
      <w:bookmarkStart w:id="243" w:name="_Toc509496894"/>
      <w:bookmarkEnd w:id="243"/>
      <w:bookmarkStart w:id="244" w:name="_Toc509496891"/>
      <w:bookmarkEnd w:id="244"/>
      <w:bookmarkStart w:id="245" w:name="_Toc509496831"/>
      <w:bookmarkEnd w:id="245"/>
      <w:bookmarkStart w:id="246" w:name="_Toc509496827"/>
      <w:bookmarkEnd w:id="246"/>
      <w:bookmarkStart w:id="247" w:name="_Toc509496829"/>
      <w:bookmarkEnd w:id="247"/>
      <w:bookmarkStart w:id="248" w:name="_Toc509496837"/>
      <w:bookmarkEnd w:id="248"/>
      <w:bookmarkStart w:id="249" w:name="_Toc509496830"/>
      <w:bookmarkEnd w:id="249"/>
      <w:bookmarkStart w:id="250" w:name="_Toc509496828"/>
      <w:bookmarkEnd w:id="250"/>
      <w:bookmarkStart w:id="251" w:name="_Toc509496833"/>
      <w:bookmarkEnd w:id="251"/>
      <w:bookmarkStart w:id="252" w:name="_Toc509496881"/>
      <w:bookmarkEnd w:id="252"/>
      <w:bookmarkStart w:id="253" w:name="_Toc509496892"/>
      <w:bookmarkEnd w:id="253"/>
      <w:bookmarkStart w:id="254" w:name="_Toc509496839"/>
      <w:bookmarkEnd w:id="254"/>
      <w:bookmarkStart w:id="255" w:name="_Toc509496888"/>
      <w:bookmarkEnd w:id="255"/>
      <w:bookmarkStart w:id="256" w:name="_Toc509496890"/>
      <w:bookmarkEnd w:id="256"/>
      <w:bookmarkStart w:id="257" w:name="_Toc509496838"/>
      <w:bookmarkEnd w:id="257"/>
      <w:bookmarkStart w:id="258" w:name="_Toc29966"/>
      <w:bookmarkStart w:id="259" w:name="_Toc5898"/>
      <w:bookmarkStart w:id="260" w:name="_Toc409"/>
      <w:bookmarkStart w:id="261" w:name="_Toc24368"/>
      <w:bookmarkStart w:id="262" w:name="_Toc509496896"/>
      <w:r>
        <w:rPr>
          <w:color w:val="auto"/>
          <w:highlight w:val="none"/>
        </w:rPr>
        <w:t>井坑开挖与地基处理质量验收</w:t>
      </w:r>
      <w:bookmarkEnd w:id="258"/>
      <w:bookmarkEnd w:id="259"/>
      <w:bookmarkEnd w:id="260"/>
      <w:bookmarkEnd w:id="261"/>
      <w:bookmarkEnd w:id="262"/>
    </w:p>
    <w:p w14:paraId="719CB453">
      <w:pPr>
        <w:pStyle w:val="4"/>
        <w:rPr>
          <w:color w:val="auto"/>
          <w:highlight w:val="none"/>
        </w:rPr>
      </w:pPr>
      <w:r>
        <w:rPr>
          <w:color w:val="auto"/>
          <w:highlight w:val="none"/>
        </w:rPr>
        <w:t>井坑开挖质量应符合下列要求：</w:t>
      </w:r>
    </w:p>
    <w:p w14:paraId="23BED9D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井坑无超挖，不扰动天然地基，或扰动</w:t>
      </w:r>
      <w:r>
        <w:rPr>
          <w:rFonts w:hint="eastAsia" w:ascii="Times New Roman" w:hAnsi="Times New Roman" w:cs="Times New Roman"/>
          <w:color w:val="auto"/>
          <w:highlight w:val="none"/>
        </w:rPr>
        <w:t>后</w:t>
      </w:r>
      <w:r>
        <w:rPr>
          <w:rFonts w:ascii="Times New Roman" w:hAnsi="Times New Roman" w:cs="Times New Roman"/>
          <w:color w:val="auto"/>
          <w:highlight w:val="none"/>
        </w:rPr>
        <w:t>地基处理符合设计要求</w:t>
      </w:r>
      <w:r>
        <w:rPr>
          <w:rFonts w:hint="eastAsia" w:ascii="Times New Roman" w:hAnsi="Times New Roman" w:cs="Times New Roman"/>
          <w:color w:val="auto"/>
          <w:highlight w:val="none"/>
        </w:rPr>
        <w:t>；</w:t>
      </w:r>
    </w:p>
    <w:p w14:paraId="6BB74F4A">
      <w:pPr>
        <w:ind w:firstLine="440"/>
        <w:textAlignment w:val="center"/>
        <w:rPr>
          <w:rFonts w:cs="Times New Roman"/>
          <w:color w:val="auto"/>
          <w:highlight w:val="none"/>
        </w:rPr>
      </w:pPr>
      <w:r>
        <w:rPr>
          <w:rFonts w:cs="Times New Roman"/>
          <w:color w:val="auto"/>
          <w:highlight w:val="none"/>
        </w:rPr>
        <w:t>检验方法：用水准仪测量。</w:t>
      </w:r>
    </w:p>
    <w:p w14:paraId="7269A957">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井坑宽度符合设计及施工要求</w:t>
      </w:r>
      <w:r>
        <w:rPr>
          <w:rFonts w:hint="eastAsia" w:ascii="Times New Roman" w:hAnsi="Times New Roman" w:cs="Times New Roman"/>
          <w:color w:val="auto"/>
          <w:highlight w:val="none"/>
        </w:rPr>
        <w:t>；</w:t>
      </w:r>
    </w:p>
    <w:p w14:paraId="5A925854">
      <w:pPr>
        <w:ind w:firstLine="440"/>
        <w:textAlignment w:val="center"/>
        <w:rPr>
          <w:rFonts w:cs="Times New Roman"/>
          <w:color w:val="auto"/>
          <w:highlight w:val="none"/>
        </w:rPr>
      </w:pPr>
      <w:r>
        <w:rPr>
          <w:rFonts w:cs="Times New Roman"/>
          <w:color w:val="auto"/>
          <w:highlight w:val="none"/>
        </w:rPr>
        <w:t>检验方法：用钢尺测量。</w:t>
      </w:r>
    </w:p>
    <w:p w14:paraId="3B5373BF">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井坑边坡坡度符合设计及施工要求</w:t>
      </w:r>
      <w:r>
        <w:rPr>
          <w:rFonts w:hint="eastAsia" w:ascii="Times New Roman" w:hAnsi="Times New Roman" w:cs="Times New Roman"/>
          <w:color w:val="auto"/>
          <w:highlight w:val="none"/>
        </w:rPr>
        <w:t>；</w:t>
      </w:r>
    </w:p>
    <w:p w14:paraId="0B8C291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井坑底标高在允许偏差范围内。</w:t>
      </w:r>
    </w:p>
    <w:p w14:paraId="1B108AB5">
      <w:pPr>
        <w:ind w:firstLine="440"/>
        <w:textAlignment w:val="center"/>
        <w:rPr>
          <w:rFonts w:cs="Times New Roman"/>
          <w:color w:val="auto"/>
          <w:highlight w:val="none"/>
        </w:rPr>
      </w:pPr>
      <w:r>
        <w:rPr>
          <w:rFonts w:cs="Times New Roman"/>
          <w:color w:val="auto"/>
          <w:highlight w:val="none"/>
        </w:rPr>
        <w:t>允许偏差：（1）开挖土方时应为±20mm；（2）开挖石方时应为-200mm～+20mm。</w:t>
      </w:r>
    </w:p>
    <w:p w14:paraId="64A5FC32">
      <w:pPr>
        <w:pStyle w:val="4"/>
        <w:rPr>
          <w:color w:val="auto"/>
          <w:highlight w:val="none"/>
        </w:rPr>
      </w:pPr>
      <w:r>
        <w:rPr>
          <w:color w:val="auto"/>
          <w:highlight w:val="none"/>
        </w:rPr>
        <w:t>基础质量应符合下列要求</w:t>
      </w:r>
      <w:r>
        <w:rPr>
          <w:rFonts w:hint="eastAsia"/>
          <w:color w:val="auto"/>
          <w:highlight w:val="none"/>
        </w:rPr>
        <w:t>：</w:t>
      </w:r>
    </w:p>
    <w:p w14:paraId="4EC8FE14">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基础标高在允许偏差范围内</w:t>
      </w:r>
      <w:r>
        <w:rPr>
          <w:rFonts w:hint="eastAsia" w:ascii="Times New Roman" w:hAnsi="Times New Roman" w:cs="Times New Roman"/>
          <w:color w:val="auto"/>
          <w:highlight w:val="none"/>
        </w:rPr>
        <w:t>；</w:t>
      </w:r>
    </w:p>
    <w:p w14:paraId="0FC81F08">
      <w:pPr>
        <w:ind w:firstLine="440"/>
        <w:textAlignment w:val="center"/>
        <w:rPr>
          <w:rFonts w:cs="Times New Roman"/>
          <w:color w:val="auto"/>
          <w:highlight w:val="none"/>
        </w:rPr>
      </w:pPr>
      <w:r>
        <w:rPr>
          <w:rFonts w:cs="Times New Roman"/>
          <w:color w:val="auto"/>
          <w:highlight w:val="none"/>
        </w:rPr>
        <w:t>允许偏差：0～15 mm。</w:t>
      </w:r>
    </w:p>
    <w:p w14:paraId="0B5B409D">
      <w:pPr>
        <w:ind w:firstLine="440"/>
        <w:textAlignment w:val="center"/>
        <w:rPr>
          <w:rFonts w:cs="Times New Roman"/>
          <w:color w:val="auto"/>
          <w:highlight w:val="none"/>
        </w:rPr>
      </w:pPr>
      <w:r>
        <w:rPr>
          <w:rFonts w:cs="Times New Roman"/>
          <w:color w:val="auto"/>
          <w:highlight w:val="none"/>
        </w:rPr>
        <w:t>检验方法：每井1点</w:t>
      </w:r>
      <w:r>
        <w:rPr>
          <w:rFonts w:hint="eastAsia" w:cs="Times New Roman"/>
          <w:color w:val="auto"/>
          <w:highlight w:val="none"/>
          <w:lang w:eastAsia="zh-CN"/>
        </w:rPr>
        <w:t>，</w:t>
      </w:r>
      <w:r>
        <w:rPr>
          <w:rFonts w:cs="Times New Roman"/>
          <w:color w:val="auto"/>
          <w:highlight w:val="none"/>
        </w:rPr>
        <w:t>用水准仪测量。</w:t>
      </w:r>
    </w:p>
    <w:p w14:paraId="46CA7E2F">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基础厚度在允许偏差范围内</w:t>
      </w:r>
      <w:r>
        <w:rPr>
          <w:rFonts w:hint="eastAsia" w:ascii="Times New Roman" w:hAnsi="Times New Roman" w:cs="Times New Roman"/>
          <w:color w:val="auto"/>
          <w:highlight w:val="none"/>
        </w:rPr>
        <w:t>。</w:t>
      </w:r>
    </w:p>
    <w:p w14:paraId="61579EEC">
      <w:pPr>
        <w:ind w:firstLine="440"/>
        <w:textAlignment w:val="center"/>
        <w:rPr>
          <w:rFonts w:cs="Times New Roman"/>
          <w:color w:val="auto"/>
          <w:highlight w:val="none"/>
        </w:rPr>
      </w:pPr>
      <w:r>
        <w:rPr>
          <w:rFonts w:cs="Times New Roman"/>
          <w:color w:val="auto"/>
          <w:highlight w:val="none"/>
        </w:rPr>
        <w:t>允许偏差</w:t>
      </w:r>
      <w:r>
        <w:rPr>
          <w:rFonts w:hint="eastAsia" w:cs="Times New Roman"/>
          <w:color w:val="auto"/>
          <w:highlight w:val="none"/>
          <w:lang w:eastAsia="zh-CN"/>
        </w:rPr>
        <w:t>：</w:t>
      </w:r>
      <w:r>
        <w:rPr>
          <w:rFonts w:cs="Times New Roman"/>
          <w:color w:val="auto"/>
          <w:highlight w:val="none"/>
        </w:rPr>
        <w:t>0～10 mm。</w:t>
      </w:r>
    </w:p>
    <w:p w14:paraId="7978B95E">
      <w:pPr>
        <w:ind w:firstLine="440"/>
        <w:textAlignment w:val="center"/>
        <w:rPr>
          <w:rFonts w:cs="Times New Roman"/>
          <w:color w:val="auto"/>
          <w:highlight w:val="none"/>
        </w:rPr>
      </w:pPr>
      <w:r>
        <w:rPr>
          <w:rFonts w:cs="Times New Roman"/>
          <w:color w:val="auto"/>
          <w:highlight w:val="none"/>
        </w:rPr>
        <w:t>检验方法：每井坑1点，用钢尺测量。</w:t>
      </w:r>
    </w:p>
    <w:p w14:paraId="61755450">
      <w:pPr>
        <w:pStyle w:val="3"/>
        <w:rPr>
          <w:color w:val="auto"/>
          <w:highlight w:val="none"/>
        </w:rPr>
      </w:pPr>
      <w:bookmarkStart w:id="263" w:name="_Toc509496897"/>
      <w:bookmarkStart w:id="264" w:name="_Toc6319"/>
      <w:bookmarkStart w:id="265" w:name="_Toc17131"/>
      <w:bookmarkStart w:id="266" w:name="_Toc32044"/>
      <w:bookmarkStart w:id="267" w:name="_Toc19337"/>
      <w:r>
        <w:rPr>
          <w:color w:val="auto"/>
          <w:highlight w:val="none"/>
        </w:rPr>
        <w:t>检查井安装质量验收</w:t>
      </w:r>
      <w:bookmarkEnd w:id="263"/>
      <w:bookmarkEnd w:id="264"/>
      <w:bookmarkEnd w:id="265"/>
      <w:bookmarkEnd w:id="266"/>
      <w:bookmarkEnd w:id="267"/>
    </w:p>
    <w:p w14:paraId="37C27652">
      <w:pPr>
        <w:pStyle w:val="4"/>
        <w:rPr>
          <w:color w:val="auto"/>
          <w:highlight w:val="none"/>
        </w:rPr>
      </w:pPr>
      <w:r>
        <w:rPr>
          <w:rFonts w:hint="eastAsia"/>
          <w:color w:val="auto"/>
          <w:highlight w:val="none"/>
          <w:lang w:eastAsia="zh-CN"/>
        </w:rPr>
        <w:t>井座</w:t>
      </w:r>
      <w:r>
        <w:rPr>
          <w:color w:val="auto"/>
          <w:highlight w:val="none"/>
        </w:rPr>
        <w:t>、收口锥体、井筒以及相关连接管件与配件的安装质量应符合表6.3.1</w:t>
      </w:r>
      <w:r>
        <w:rPr>
          <w:rFonts w:hint="eastAsia"/>
          <w:color w:val="auto"/>
          <w:highlight w:val="none"/>
        </w:rPr>
        <w:t>的规定。</w:t>
      </w:r>
    </w:p>
    <w:p w14:paraId="3A420899">
      <w:pPr>
        <w:pStyle w:val="88"/>
        <w:rPr>
          <w:color w:val="auto"/>
          <w:highlight w:val="none"/>
        </w:rPr>
      </w:pPr>
      <w:r>
        <w:rPr>
          <w:color w:val="auto"/>
          <w:highlight w:val="none"/>
        </w:rPr>
        <w:t xml:space="preserve">  </w:t>
      </w:r>
      <w:r>
        <w:rPr>
          <w:rFonts w:hint="eastAsia"/>
          <w:color w:val="auto"/>
          <w:highlight w:val="none"/>
        </w:rPr>
        <w:t>塑料检查井安装允许偏差</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061"/>
        <w:gridCol w:w="1554"/>
        <w:gridCol w:w="1246"/>
        <w:gridCol w:w="1451"/>
      </w:tblGrid>
      <w:tr w14:paraId="0F3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jc w:val="center"/>
        </w:trPr>
        <w:tc>
          <w:tcPr>
            <w:tcW w:w="1522" w:type="pct"/>
            <w:gridSpan w:val="2"/>
            <w:vAlign w:val="center"/>
          </w:tcPr>
          <w:p w14:paraId="1250A323">
            <w:pPr>
              <w:jc w:val="center"/>
              <w:textAlignment w:val="center"/>
              <w:rPr>
                <w:rFonts w:cs="Times New Roman"/>
                <w:color w:val="auto"/>
                <w:sz w:val="18"/>
                <w:szCs w:val="18"/>
                <w:highlight w:val="none"/>
              </w:rPr>
            </w:pPr>
            <w:r>
              <w:rPr>
                <w:rFonts w:cs="Times New Roman"/>
                <w:color w:val="auto"/>
                <w:sz w:val="18"/>
                <w:szCs w:val="18"/>
                <w:highlight w:val="none"/>
              </w:rPr>
              <w:t>项目</w:t>
            </w:r>
          </w:p>
        </w:tc>
        <w:tc>
          <w:tcPr>
            <w:tcW w:w="1271" w:type="pct"/>
            <w:vAlign w:val="center"/>
          </w:tcPr>
          <w:p w14:paraId="3A8F291E">
            <w:pPr>
              <w:jc w:val="center"/>
              <w:textAlignment w:val="center"/>
              <w:rPr>
                <w:rFonts w:cs="Times New Roman"/>
                <w:color w:val="auto"/>
                <w:sz w:val="18"/>
                <w:szCs w:val="18"/>
                <w:highlight w:val="none"/>
              </w:rPr>
            </w:pPr>
            <w:r>
              <w:rPr>
                <w:rFonts w:cs="Times New Roman"/>
                <w:color w:val="auto"/>
                <w:sz w:val="18"/>
                <w:szCs w:val="18"/>
                <w:highlight w:val="none"/>
              </w:rPr>
              <w:t>允许偏差</w:t>
            </w:r>
          </w:p>
        </w:tc>
        <w:tc>
          <w:tcPr>
            <w:tcW w:w="1019" w:type="pct"/>
            <w:vAlign w:val="center"/>
          </w:tcPr>
          <w:p w14:paraId="21292E9B">
            <w:pPr>
              <w:jc w:val="center"/>
              <w:textAlignment w:val="center"/>
              <w:rPr>
                <w:rFonts w:cs="Times New Roman"/>
                <w:color w:val="auto"/>
                <w:sz w:val="18"/>
                <w:szCs w:val="18"/>
                <w:highlight w:val="none"/>
              </w:rPr>
            </w:pPr>
            <w:r>
              <w:rPr>
                <w:rFonts w:cs="Times New Roman"/>
                <w:color w:val="auto"/>
                <w:sz w:val="18"/>
                <w:szCs w:val="18"/>
                <w:highlight w:val="none"/>
              </w:rPr>
              <w:t>检查数量</w:t>
            </w:r>
          </w:p>
        </w:tc>
        <w:tc>
          <w:tcPr>
            <w:tcW w:w="1187" w:type="pct"/>
            <w:vAlign w:val="center"/>
          </w:tcPr>
          <w:p w14:paraId="43EDA775">
            <w:pPr>
              <w:jc w:val="center"/>
              <w:textAlignment w:val="center"/>
              <w:rPr>
                <w:rFonts w:cs="Times New Roman"/>
                <w:color w:val="auto"/>
                <w:sz w:val="18"/>
                <w:szCs w:val="18"/>
                <w:highlight w:val="none"/>
              </w:rPr>
            </w:pPr>
            <w:r>
              <w:rPr>
                <w:rFonts w:cs="Times New Roman"/>
                <w:color w:val="auto"/>
                <w:sz w:val="18"/>
                <w:szCs w:val="18"/>
                <w:highlight w:val="none"/>
              </w:rPr>
              <w:t>检验方法</w:t>
            </w:r>
          </w:p>
        </w:tc>
      </w:tr>
      <w:tr w14:paraId="3581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58C6CF55">
            <w:pPr>
              <w:jc w:val="center"/>
              <w:textAlignment w:val="center"/>
              <w:rPr>
                <w:rFonts w:cs="Times New Roman"/>
                <w:color w:val="auto"/>
                <w:sz w:val="18"/>
                <w:szCs w:val="18"/>
                <w:highlight w:val="none"/>
              </w:rPr>
            </w:pPr>
            <w:r>
              <w:rPr>
                <w:rFonts w:cs="Times New Roman"/>
                <w:color w:val="auto"/>
                <w:sz w:val="18"/>
                <w:szCs w:val="18"/>
                <w:highlight w:val="none"/>
              </w:rPr>
              <w:t>井底高程</w:t>
            </w:r>
          </w:p>
        </w:tc>
        <w:tc>
          <w:tcPr>
            <w:tcW w:w="1271" w:type="pct"/>
            <w:vAlign w:val="center"/>
          </w:tcPr>
          <w:p w14:paraId="5E0CD076">
            <w:pPr>
              <w:jc w:val="center"/>
              <w:textAlignment w:val="center"/>
              <w:rPr>
                <w:rFonts w:cs="Times New Roman"/>
                <w:color w:val="auto"/>
                <w:sz w:val="18"/>
                <w:szCs w:val="18"/>
                <w:highlight w:val="none"/>
              </w:rPr>
            </w:pPr>
            <w:r>
              <w:rPr>
                <w:rFonts w:cs="Times New Roman"/>
                <w:color w:val="auto"/>
                <w:sz w:val="18"/>
                <w:szCs w:val="18"/>
                <w:highlight w:val="none"/>
              </w:rPr>
              <w:t>+10mm，－20mm</w:t>
            </w:r>
          </w:p>
        </w:tc>
        <w:tc>
          <w:tcPr>
            <w:tcW w:w="1019" w:type="pct"/>
            <w:vAlign w:val="center"/>
          </w:tcPr>
          <w:p w14:paraId="2CA61DE1">
            <w:pPr>
              <w:jc w:val="center"/>
              <w:textAlignment w:val="center"/>
              <w:rPr>
                <w:rFonts w:cs="Times New Roman"/>
                <w:color w:val="auto"/>
                <w:sz w:val="18"/>
                <w:szCs w:val="18"/>
                <w:highlight w:val="none"/>
              </w:rPr>
            </w:pPr>
            <w:r>
              <w:rPr>
                <w:rFonts w:cs="Times New Roman"/>
                <w:color w:val="auto"/>
                <w:sz w:val="18"/>
                <w:szCs w:val="18"/>
                <w:highlight w:val="none"/>
              </w:rPr>
              <w:t>井中心2点</w:t>
            </w:r>
          </w:p>
        </w:tc>
        <w:tc>
          <w:tcPr>
            <w:tcW w:w="1187" w:type="pct"/>
            <w:vAlign w:val="center"/>
          </w:tcPr>
          <w:p w14:paraId="7BD50080">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652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3579BD47">
            <w:pPr>
              <w:jc w:val="center"/>
              <w:textAlignment w:val="center"/>
              <w:rPr>
                <w:rFonts w:cs="Times New Roman"/>
                <w:color w:val="auto"/>
                <w:sz w:val="18"/>
                <w:szCs w:val="18"/>
                <w:highlight w:val="none"/>
              </w:rPr>
            </w:pPr>
            <w:r>
              <w:rPr>
                <w:rFonts w:cs="Times New Roman"/>
                <w:color w:val="auto"/>
                <w:sz w:val="18"/>
                <w:szCs w:val="18"/>
                <w:highlight w:val="none"/>
              </w:rPr>
              <w:t>井位中心偏差</w:t>
            </w:r>
          </w:p>
        </w:tc>
        <w:tc>
          <w:tcPr>
            <w:tcW w:w="1271" w:type="pct"/>
            <w:vAlign w:val="center"/>
          </w:tcPr>
          <w:p w14:paraId="1A5F19AC">
            <w:pPr>
              <w:jc w:val="center"/>
              <w:textAlignment w:val="center"/>
              <w:rPr>
                <w:rFonts w:cs="Times New Roman"/>
                <w:color w:val="auto"/>
                <w:sz w:val="18"/>
                <w:szCs w:val="18"/>
                <w:highlight w:val="none"/>
              </w:rPr>
            </w:pPr>
            <w:r>
              <w:rPr>
                <w:rFonts w:cs="Times New Roman"/>
                <w:color w:val="auto"/>
                <w:sz w:val="18"/>
                <w:szCs w:val="18"/>
                <w:highlight w:val="none"/>
              </w:rPr>
              <w:t>15mm</w:t>
            </w:r>
          </w:p>
        </w:tc>
        <w:tc>
          <w:tcPr>
            <w:tcW w:w="1019" w:type="pct"/>
            <w:vAlign w:val="center"/>
          </w:tcPr>
          <w:p w14:paraId="4D689CE5">
            <w:pPr>
              <w:jc w:val="center"/>
              <w:textAlignment w:val="center"/>
              <w:rPr>
                <w:rFonts w:cs="Times New Roman"/>
                <w:color w:val="auto"/>
                <w:sz w:val="18"/>
                <w:szCs w:val="18"/>
                <w:highlight w:val="none"/>
              </w:rPr>
            </w:pPr>
            <w:r>
              <w:rPr>
                <w:rFonts w:cs="Times New Roman"/>
                <w:color w:val="auto"/>
                <w:sz w:val="18"/>
                <w:szCs w:val="18"/>
                <w:highlight w:val="none"/>
              </w:rPr>
              <w:t>井中心1点</w:t>
            </w:r>
          </w:p>
        </w:tc>
        <w:tc>
          <w:tcPr>
            <w:tcW w:w="1187" w:type="pct"/>
            <w:vAlign w:val="center"/>
          </w:tcPr>
          <w:p w14:paraId="4157ECFC">
            <w:pPr>
              <w:jc w:val="center"/>
              <w:textAlignment w:val="center"/>
              <w:rPr>
                <w:rFonts w:cs="Times New Roman"/>
                <w:color w:val="auto"/>
                <w:sz w:val="18"/>
                <w:szCs w:val="18"/>
                <w:highlight w:val="none"/>
              </w:rPr>
            </w:pPr>
            <w:r>
              <w:rPr>
                <w:rFonts w:cs="Times New Roman"/>
                <w:color w:val="auto"/>
                <w:sz w:val="18"/>
                <w:szCs w:val="18"/>
                <w:highlight w:val="none"/>
              </w:rPr>
              <w:t>经纬仪测量</w:t>
            </w:r>
          </w:p>
        </w:tc>
      </w:tr>
      <w:tr w14:paraId="6205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4B1C7C1E">
            <w:pPr>
              <w:jc w:val="center"/>
              <w:textAlignment w:val="center"/>
              <w:rPr>
                <w:rFonts w:cs="Times New Roman"/>
                <w:color w:val="auto"/>
                <w:sz w:val="18"/>
                <w:szCs w:val="18"/>
                <w:highlight w:val="none"/>
              </w:rPr>
            </w:pPr>
            <w:r>
              <w:rPr>
                <w:rFonts w:cs="Times New Roman"/>
                <w:color w:val="auto"/>
                <w:sz w:val="18"/>
                <w:szCs w:val="18"/>
                <w:highlight w:val="none"/>
              </w:rPr>
              <w:t>井筒径向变形</w:t>
            </w:r>
          </w:p>
        </w:tc>
        <w:tc>
          <w:tcPr>
            <w:tcW w:w="1271" w:type="pct"/>
            <w:vAlign w:val="center"/>
          </w:tcPr>
          <w:p w14:paraId="1ED27A2B">
            <w:pPr>
              <w:jc w:val="center"/>
              <w:textAlignment w:val="center"/>
              <w:rPr>
                <w:rFonts w:cs="Times New Roman"/>
                <w:color w:val="auto"/>
                <w:sz w:val="18"/>
                <w:szCs w:val="18"/>
                <w:highlight w:val="none"/>
              </w:rPr>
            </w:pPr>
            <w:r>
              <w:rPr>
                <w:rFonts w:cs="Times New Roman"/>
                <w:color w:val="auto"/>
                <w:sz w:val="18"/>
                <w:szCs w:val="18"/>
                <w:highlight w:val="none"/>
              </w:rPr>
              <w:t>≤</w:t>
            </w:r>
            <w:r>
              <w:rPr>
                <w:rFonts w:hint="eastAsia" w:cs="Times New Roman"/>
                <w:color w:val="auto"/>
                <w:sz w:val="18"/>
                <w:szCs w:val="18"/>
                <w:highlight w:val="none"/>
              </w:rPr>
              <w:t>3</w:t>
            </w:r>
            <w:r>
              <w:rPr>
                <w:rFonts w:cs="Times New Roman"/>
                <w:color w:val="auto"/>
                <w:sz w:val="18"/>
                <w:szCs w:val="18"/>
                <w:highlight w:val="none"/>
              </w:rPr>
              <w:t>%D</w:t>
            </w:r>
          </w:p>
        </w:tc>
        <w:tc>
          <w:tcPr>
            <w:tcW w:w="1019" w:type="pct"/>
            <w:vAlign w:val="center"/>
          </w:tcPr>
          <w:p w14:paraId="0BA59359">
            <w:pPr>
              <w:jc w:val="center"/>
              <w:textAlignment w:val="center"/>
              <w:rPr>
                <w:rFonts w:cs="Times New Roman"/>
                <w:color w:val="auto"/>
                <w:sz w:val="18"/>
                <w:szCs w:val="18"/>
                <w:highlight w:val="none"/>
              </w:rPr>
            </w:pPr>
            <w:r>
              <w:rPr>
                <w:rFonts w:cs="Times New Roman"/>
                <w:color w:val="auto"/>
                <w:sz w:val="18"/>
                <w:szCs w:val="18"/>
                <w:highlight w:val="none"/>
              </w:rPr>
              <w:t>每座井3点</w:t>
            </w:r>
          </w:p>
        </w:tc>
        <w:tc>
          <w:tcPr>
            <w:tcW w:w="1187" w:type="pct"/>
            <w:vAlign w:val="center"/>
          </w:tcPr>
          <w:p w14:paraId="6A127AFF">
            <w:pPr>
              <w:jc w:val="center"/>
              <w:textAlignment w:val="center"/>
              <w:rPr>
                <w:rFonts w:cs="Times New Roman"/>
                <w:color w:val="auto"/>
                <w:sz w:val="18"/>
                <w:szCs w:val="18"/>
                <w:highlight w:val="none"/>
              </w:rPr>
            </w:pPr>
            <w:r>
              <w:rPr>
                <w:rFonts w:cs="Times New Roman"/>
                <w:color w:val="auto"/>
                <w:sz w:val="18"/>
                <w:szCs w:val="18"/>
                <w:highlight w:val="none"/>
              </w:rPr>
              <w:t>钢尺测量</w:t>
            </w:r>
          </w:p>
        </w:tc>
      </w:tr>
      <w:tr w14:paraId="75D9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06713389">
            <w:pPr>
              <w:jc w:val="center"/>
              <w:textAlignment w:val="center"/>
              <w:rPr>
                <w:rFonts w:cs="Times New Roman"/>
                <w:color w:val="auto"/>
                <w:sz w:val="18"/>
                <w:szCs w:val="18"/>
                <w:highlight w:val="none"/>
              </w:rPr>
            </w:pPr>
            <w:r>
              <w:rPr>
                <w:rFonts w:cs="Times New Roman"/>
                <w:color w:val="auto"/>
                <w:sz w:val="18"/>
                <w:szCs w:val="18"/>
                <w:highlight w:val="none"/>
              </w:rPr>
              <w:t>井筒垂直度</w:t>
            </w:r>
          </w:p>
        </w:tc>
        <w:tc>
          <w:tcPr>
            <w:tcW w:w="1271" w:type="pct"/>
            <w:vAlign w:val="center"/>
          </w:tcPr>
          <w:p w14:paraId="3FD2C338">
            <w:pPr>
              <w:jc w:val="center"/>
              <w:textAlignment w:val="center"/>
              <w:rPr>
                <w:rFonts w:cs="Times New Roman"/>
                <w:color w:val="auto"/>
                <w:sz w:val="18"/>
                <w:szCs w:val="18"/>
                <w:highlight w:val="none"/>
              </w:rPr>
            </w:pPr>
            <w:r>
              <w:rPr>
                <w:rFonts w:cs="Times New Roman"/>
                <w:color w:val="auto"/>
                <w:sz w:val="18"/>
                <w:szCs w:val="18"/>
                <w:highlight w:val="none"/>
              </w:rPr>
              <w:t>≤3%H</w:t>
            </w:r>
          </w:p>
        </w:tc>
        <w:tc>
          <w:tcPr>
            <w:tcW w:w="1019" w:type="pct"/>
            <w:vAlign w:val="center"/>
          </w:tcPr>
          <w:p w14:paraId="13981AE1">
            <w:pPr>
              <w:jc w:val="center"/>
              <w:textAlignment w:val="center"/>
              <w:rPr>
                <w:rFonts w:cs="Times New Roman"/>
                <w:color w:val="auto"/>
                <w:sz w:val="18"/>
                <w:szCs w:val="18"/>
                <w:highlight w:val="none"/>
              </w:rPr>
            </w:pPr>
            <w:r>
              <w:rPr>
                <w:rFonts w:cs="Times New Roman"/>
                <w:color w:val="auto"/>
                <w:sz w:val="18"/>
                <w:szCs w:val="18"/>
                <w:highlight w:val="none"/>
              </w:rPr>
              <w:t>每座井2点</w:t>
            </w:r>
          </w:p>
        </w:tc>
        <w:tc>
          <w:tcPr>
            <w:tcW w:w="1187" w:type="pct"/>
            <w:vAlign w:val="center"/>
          </w:tcPr>
          <w:p w14:paraId="4D4BF3EB">
            <w:pPr>
              <w:jc w:val="center"/>
              <w:textAlignment w:val="center"/>
              <w:rPr>
                <w:rFonts w:cs="Times New Roman"/>
                <w:color w:val="auto"/>
                <w:sz w:val="18"/>
                <w:szCs w:val="18"/>
                <w:highlight w:val="none"/>
              </w:rPr>
            </w:pPr>
            <w:r>
              <w:rPr>
                <w:rFonts w:cs="Times New Roman"/>
                <w:color w:val="auto"/>
                <w:sz w:val="18"/>
                <w:szCs w:val="18"/>
                <w:highlight w:val="none"/>
              </w:rPr>
              <w:t>垂线钢尺丈量</w:t>
            </w:r>
          </w:p>
        </w:tc>
      </w:tr>
      <w:tr w14:paraId="4B20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2D172CEE">
            <w:pPr>
              <w:jc w:val="center"/>
              <w:textAlignment w:val="center"/>
              <w:rPr>
                <w:rFonts w:cs="Times New Roman"/>
                <w:color w:val="auto"/>
                <w:sz w:val="18"/>
                <w:szCs w:val="18"/>
                <w:highlight w:val="none"/>
              </w:rPr>
            </w:pPr>
            <w:r>
              <w:rPr>
                <w:rFonts w:cs="Times New Roman"/>
                <w:color w:val="auto"/>
                <w:sz w:val="18"/>
                <w:szCs w:val="18"/>
                <w:highlight w:val="none"/>
              </w:rPr>
              <w:t>主管接口井口标高</w:t>
            </w:r>
          </w:p>
        </w:tc>
        <w:tc>
          <w:tcPr>
            <w:tcW w:w="1271" w:type="pct"/>
            <w:vAlign w:val="center"/>
          </w:tcPr>
          <w:p w14:paraId="6D23731C">
            <w:pPr>
              <w:jc w:val="center"/>
              <w:textAlignment w:val="center"/>
              <w:rPr>
                <w:rFonts w:cs="Times New Roman"/>
                <w:color w:val="auto"/>
                <w:sz w:val="18"/>
                <w:szCs w:val="18"/>
                <w:highlight w:val="none"/>
              </w:rPr>
            </w:pPr>
            <w:r>
              <w:rPr>
                <w:rFonts w:cs="Times New Roman"/>
                <w:color w:val="auto"/>
                <w:sz w:val="18"/>
                <w:szCs w:val="18"/>
                <w:highlight w:val="none"/>
              </w:rPr>
              <w:t>±10mm</w:t>
            </w:r>
          </w:p>
        </w:tc>
        <w:tc>
          <w:tcPr>
            <w:tcW w:w="1019" w:type="pct"/>
            <w:vAlign w:val="center"/>
          </w:tcPr>
          <w:p w14:paraId="0403F269">
            <w:pPr>
              <w:jc w:val="center"/>
              <w:textAlignment w:val="center"/>
              <w:rPr>
                <w:rFonts w:cs="Times New Roman"/>
                <w:color w:val="auto"/>
                <w:sz w:val="18"/>
                <w:szCs w:val="18"/>
                <w:highlight w:val="none"/>
              </w:rPr>
            </w:pPr>
            <w:r>
              <w:rPr>
                <w:rFonts w:cs="Times New Roman"/>
                <w:color w:val="auto"/>
                <w:sz w:val="18"/>
                <w:szCs w:val="18"/>
                <w:highlight w:val="none"/>
              </w:rPr>
              <w:t>井口2点</w:t>
            </w:r>
          </w:p>
        </w:tc>
        <w:tc>
          <w:tcPr>
            <w:tcW w:w="1187" w:type="pct"/>
            <w:vAlign w:val="center"/>
          </w:tcPr>
          <w:p w14:paraId="267755BA">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4BF9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restart"/>
            <w:vAlign w:val="center"/>
          </w:tcPr>
          <w:p w14:paraId="3907CB66">
            <w:pPr>
              <w:jc w:val="center"/>
              <w:textAlignment w:val="center"/>
              <w:rPr>
                <w:rFonts w:cs="Times New Roman"/>
                <w:color w:val="auto"/>
                <w:sz w:val="18"/>
                <w:szCs w:val="18"/>
                <w:highlight w:val="none"/>
              </w:rPr>
            </w:pPr>
            <w:r>
              <w:rPr>
                <w:rFonts w:cs="Times New Roman"/>
                <w:color w:val="auto"/>
                <w:sz w:val="18"/>
                <w:szCs w:val="18"/>
                <w:highlight w:val="none"/>
              </w:rPr>
              <w:t>支管</w:t>
            </w:r>
          </w:p>
        </w:tc>
        <w:tc>
          <w:tcPr>
            <w:tcW w:w="868" w:type="pct"/>
            <w:vAlign w:val="center"/>
          </w:tcPr>
          <w:p w14:paraId="7B12E929">
            <w:pPr>
              <w:jc w:val="center"/>
              <w:textAlignment w:val="center"/>
              <w:rPr>
                <w:rFonts w:cs="Times New Roman"/>
                <w:color w:val="auto"/>
                <w:sz w:val="18"/>
                <w:szCs w:val="18"/>
                <w:highlight w:val="none"/>
              </w:rPr>
            </w:pPr>
            <w:r>
              <w:rPr>
                <w:rFonts w:cs="Times New Roman"/>
                <w:color w:val="auto"/>
                <w:sz w:val="18"/>
                <w:szCs w:val="18"/>
                <w:highlight w:val="none"/>
              </w:rPr>
              <w:t>内径</w:t>
            </w:r>
          </w:p>
        </w:tc>
        <w:tc>
          <w:tcPr>
            <w:tcW w:w="1271" w:type="pct"/>
            <w:vAlign w:val="center"/>
          </w:tcPr>
          <w:p w14:paraId="1F87B352">
            <w:pPr>
              <w:jc w:val="center"/>
              <w:textAlignment w:val="center"/>
              <w:rPr>
                <w:rFonts w:cs="Times New Roman"/>
                <w:color w:val="auto"/>
                <w:sz w:val="18"/>
                <w:szCs w:val="18"/>
                <w:highlight w:val="none"/>
              </w:rPr>
            </w:pPr>
            <w:r>
              <w:rPr>
                <w:rFonts w:cs="Times New Roman"/>
                <w:color w:val="auto"/>
                <w:sz w:val="18"/>
                <w:szCs w:val="18"/>
                <w:highlight w:val="none"/>
              </w:rPr>
              <w:t>+10mm，-15mm</w:t>
            </w:r>
          </w:p>
        </w:tc>
        <w:tc>
          <w:tcPr>
            <w:tcW w:w="1019" w:type="pct"/>
            <w:vAlign w:val="center"/>
          </w:tcPr>
          <w:p w14:paraId="33F71A25">
            <w:pPr>
              <w:jc w:val="center"/>
              <w:textAlignment w:val="center"/>
              <w:rPr>
                <w:rFonts w:cs="Times New Roman"/>
                <w:color w:val="auto"/>
                <w:sz w:val="18"/>
                <w:szCs w:val="18"/>
                <w:highlight w:val="none"/>
              </w:rPr>
            </w:pPr>
            <w:r>
              <w:rPr>
                <w:rFonts w:cs="Times New Roman"/>
                <w:color w:val="auto"/>
                <w:sz w:val="18"/>
                <w:szCs w:val="18"/>
                <w:highlight w:val="none"/>
              </w:rPr>
              <w:t>孔口2</w:t>
            </w:r>
          </w:p>
        </w:tc>
        <w:tc>
          <w:tcPr>
            <w:tcW w:w="1187" w:type="pct"/>
            <w:vAlign w:val="center"/>
          </w:tcPr>
          <w:p w14:paraId="29B2D09D">
            <w:pPr>
              <w:jc w:val="center"/>
              <w:textAlignment w:val="center"/>
              <w:rPr>
                <w:rFonts w:cs="Times New Roman"/>
                <w:color w:val="auto"/>
                <w:sz w:val="18"/>
                <w:szCs w:val="18"/>
                <w:highlight w:val="none"/>
              </w:rPr>
            </w:pPr>
            <w:r>
              <w:rPr>
                <w:rFonts w:cs="Times New Roman"/>
                <w:color w:val="auto"/>
                <w:sz w:val="18"/>
                <w:szCs w:val="18"/>
                <w:highlight w:val="none"/>
              </w:rPr>
              <w:t>钢尺测量</w:t>
            </w:r>
          </w:p>
        </w:tc>
      </w:tr>
      <w:tr w14:paraId="0997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continue"/>
            <w:vAlign w:val="center"/>
          </w:tcPr>
          <w:p w14:paraId="4C6CEC23">
            <w:pPr>
              <w:jc w:val="center"/>
              <w:textAlignment w:val="center"/>
              <w:rPr>
                <w:rFonts w:cs="Times New Roman"/>
                <w:color w:val="auto"/>
                <w:sz w:val="18"/>
                <w:szCs w:val="18"/>
                <w:highlight w:val="none"/>
              </w:rPr>
            </w:pPr>
          </w:p>
        </w:tc>
        <w:tc>
          <w:tcPr>
            <w:tcW w:w="868" w:type="pct"/>
            <w:vAlign w:val="center"/>
          </w:tcPr>
          <w:p w14:paraId="09ABCDF7">
            <w:pPr>
              <w:jc w:val="center"/>
              <w:textAlignment w:val="center"/>
              <w:rPr>
                <w:rFonts w:cs="Times New Roman"/>
                <w:color w:val="auto"/>
                <w:sz w:val="18"/>
                <w:szCs w:val="18"/>
                <w:highlight w:val="none"/>
              </w:rPr>
            </w:pPr>
            <w:r>
              <w:rPr>
                <w:rFonts w:cs="Times New Roman"/>
                <w:color w:val="auto"/>
                <w:sz w:val="18"/>
                <w:szCs w:val="18"/>
                <w:highlight w:val="none"/>
              </w:rPr>
              <w:t>标高</w:t>
            </w:r>
          </w:p>
        </w:tc>
        <w:tc>
          <w:tcPr>
            <w:tcW w:w="1271" w:type="pct"/>
            <w:vAlign w:val="center"/>
          </w:tcPr>
          <w:p w14:paraId="1F0928A4">
            <w:pPr>
              <w:jc w:val="center"/>
              <w:textAlignment w:val="center"/>
              <w:rPr>
                <w:rFonts w:cs="Times New Roman"/>
                <w:color w:val="auto"/>
                <w:sz w:val="18"/>
                <w:szCs w:val="18"/>
                <w:highlight w:val="none"/>
              </w:rPr>
            </w:pPr>
            <w:r>
              <w:rPr>
                <w:rFonts w:cs="Times New Roman"/>
                <w:color w:val="auto"/>
                <w:sz w:val="18"/>
                <w:szCs w:val="18"/>
                <w:highlight w:val="none"/>
              </w:rPr>
              <w:t>+10mm，-20mm</w:t>
            </w:r>
          </w:p>
        </w:tc>
        <w:tc>
          <w:tcPr>
            <w:tcW w:w="1019" w:type="pct"/>
            <w:vAlign w:val="center"/>
          </w:tcPr>
          <w:p w14:paraId="3D68DFFD">
            <w:pPr>
              <w:jc w:val="center"/>
              <w:textAlignment w:val="center"/>
              <w:rPr>
                <w:rFonts w:cs="Times New Roman"/>
                <w:color w:val="auto"/>
                <w:sz w:val="18"/>
                <w:szCs w:val="18"/>
                <w:highlight w:val="none"/>
              </w:rPr>
            </w:pPr>
            <w:r>
              <w:rPr>
                <w:rFonts w:cs="Times New Roman"/>
                <w:color w:val="auto"/>
                <w:sz w:val="18"/>
                <w:szCs w:val="18"/>
                <w:highlight w:val="none"/>
              </w:rPr>
              <w:t>孔内底1点</w:t>
            </w:r>
          </w:p>
        </w:tc>
        <w:tc>
          <w:tcPr>
            <w:tcW w:w="1187" w:type="pct"/>
            <w:vAlign w:val="center"/>
          </w:tcPr>
          <w:p w14:paraId="7B65C087">
            <w:pPr>
              <w:jc w:val="center"/>
              <w:textAlignment w:val="center"/>
              <w:rPr>
                <w:rFonts w:cs="Times New Roman"/>
                <w:color w:val="auto"/>
                <w:sz w:val="18"/>
                <w:szCs w:val="18"/>
                <w:highlight w:val="none"/>
              </w:rPr>
            </w:pPr>
            <w:r>
              <w:rPr>
                <w:rFonts w:cs="Times New Roman"/>
                <w:color w:val="auto"/>
                <w:sz w:val="18"/>
                <w:szCs w:val="18"/>
                <w:highlight w:val="none"/>
              </w:rPr>
              <w:t>水准仪测量</w:t>
            </w:r>
          </w:p>
        </w:tc>
      </w:tr>
      <w:tr w14:paraId="75A7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pct"/>
            <w:vMerge w:val="continue"/>
            <w:vAlign w:val="center"/>
          </w:tcPr>
          <w:p w14:paraId="24E504C7">
            <w:pPr>
              <w:jc w:val="center"/>
              <w:textAlignment w:val="center"/>
              <w:rPr>
                <w:rFonts w:cs="Times New Roman"/>
                <w:color w:val="auto"/>
                <w:sz w:val="18"/>
                <w:szCs w:val="18"/>
                <w:highlight w:val="none"/>
              </w:rPr>
            </w:pPr>
          </w:p>
        </w:tc>
        <w:tc>
          <w:tcPr>
            <w:tcW w:w="868" w:type="pct"/>
            <w:vAlign w:val="center"/>
          </w:tcPr>
          <w:p w14:paraId="00F4FC65">
            <w:pPr>
              <w:jc w:val="center"/>
              <w:textAlignment w:val="center"/>
              <w:rPr>
                <w:rFonts w:cs="Times New Roman"/>
                <w:color w:val="auto"/>
                <w:sz w:val="18"/>
                <w:szCs w:val="18"/>
                <w:highlight w:val="none"/>
              </w:rPr>
            </w:pPr>
            <w:r>
              <w:rPr>
                <w:rFonts w:cs="Times New Roman"/>
                <w:color w:val="auto"/>
                <w:sz w:val="18"/>
                <w:szCs w:val="18"/>
                <w:highlight w:val="none"/>
              </w:rPr>
              <w:t>偏转角</w:t>
            </w:r>
          </w:p>
        </w:tc>
        <w:tc>
          <w:tcPr>
            <w:tcW w:w="1271" w:type="pct"/>
            <w:vAlign w:val="center"/>
          </w:tcPr>
          <w:p w14:paraId="518367B6">
            <w:pPr>
              <w:jc w:val="center"/>
              <w:textAlignment w:val="center"/>
              <w:rPr>
                <w:rFonts w:cs="Times New Roman"/>
                <w:color w:val="auto"/>
                <w:sz w:val="18"/>
                <w:szCs w:val="18"/>
                <w:highlight w:val="none"/>
              </w:rPr>
            </w:pPr>
            <w:r>
              <w:rPr>
                <w:rFonts w:cs="Times New Roman"/>
                <w:color w:val="auto"/>
                <w:sz w:val="18"/>
                <w:szCs w:val="18"/>
                <w:highlight w:val="none"/>
              </w:rPr>
              <w:t>±2°</w:t>
            </w:r>
          </w:p>
        </w:tc>
        <w:tc>
          <w:tcPr>
            <w:tcW w:w="1019" w:type="pct"/>
            <w:vAlign w:val="center"/>
          </w:tcPr>
          <w:p w14:paraId="392E93BA">
            <w:pPr>
              <w:jc w:val="center"/>
              <w:textAlignment w:val="center"/>
              <w:rPr>
                <w:rFonts w:cs="Times New Roman"/>
                <w:color w:val="auto"/>
                <w:sz w:val="18"/>
                <w:szCs w:val="18"/>
                <w:highlight w:val="none"/>
              </w:rPr>
            </w:pPr>
            <w:r>
              <w:rPr>
                <w:rFonts w:cs="Times New Roman"/>
                <w:color w:val="auto"/>
                <w:sz w:val="18"/>
                <w:szCs w:val="18"/>
                <w:highlight w:val="none"/>
              </w:rPr>
              <w:t>支管1点</w:t>
            </w:r>
          </w:p>
        </w:tc>
        <w:tc>
          <w:tcPr>
            <w:tcW w:w="1187" w:type="pct"/>
            <w:vAlign w:val="center"/>
          </w:tcPr>
          <w:p w14:paraId="4AE60702">
            <w:pPr>
              <w:jc w:val="center"/>
              <w:textAlignment w:val="center"/>
              <w:rPr>
                <w:rFonts w:cs="Times New Roman"/>
                <w:color w:val="auto"/>
                <w:sz w:val="18"/>
                <w:szCs w:val="18"/>
                <w:highlight w:val="none"/>
              </w:rPr>
            </w:pPr>
            <w:r>
              <w:rPr>
                <w:rFonts w:cs="Times New Roman"/>
                <w:color w:val="auto"/>
                <w:sz w:val="18"/>
                <w:szCs w:val="18"/>
                <w:highlight w:val="none"/>
              </w:rPr>
              <w:t>经纬仪测量</w:t>
            </w:r>
          </w:p>
        </w:tc>
      </w:tr>
      <w:tr w14:paraId="034C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2" w:type="pct"/>
            <w:gridSpan w:val="2"/>
            <w:vAlign w:val="center"/>
          </w:tcPr>
          <w:p w14:paraId="3E8A4B61">
            <w:pPr>
              <w:jc w:val="center"/>
              <w:textAlignment w:val="center"/>
              <w:rPr>
                <w:rFonts w:cs="Times New Roman"/>
                <w:color w:val="auto"/>
                <w:sz w:val="18"/>
                <w:szCs w:val="18"/>
                <w:highlight w:val="none"/>
              </w:rPr>
            </w:pPr>
            <w:r>
              <w:rPr>
                <w:rFonts w:cs="Times New Roman"/>
                <w:color w:val="auto"/>
                <w:sz w:val="18"/>
                <w:szCs w:val="18"/>
                <w:highlight w:val="none"/>
              </w:rPr>
              <w:t>接口密封性能</w:t>
            </w:r>
          </w:p>
        </w:tc>
        <w:tc>
          <w:tcPr>
            <w:tcW w:w="1271" w:type="pct"/>
            <w:vAlign w:val="center"/>
          </w:tcPr>
          <w:p w14:paraId="5A7AB110">
            <w:pPr>
              <w:jc w:val="center"/>
              <w:textAlignment w:val="center"/>
              <w:rPr>
                <w:rFonts w:cs="Times New Roman"/>
                <w:color w:val="auto"/>
                <w:sz w:val="18"/>
                <w:szCs w:val="18"/>
                <w:highlight w:val="none"/>
              </w:rPr>
            </w:pPr>
            <w:r>
              <w:rPr>
                <w:rFonts w:cs="Times New Roman"/>
                <w:color w:val="auto"/>
                <w:sz w:val="18"/>
                <w:szCs w:val="18"/>
                <w:highlight w:val="none"/>
              </w:rPr>
              <w:t>不渗漏</w:t>
            </w:r>
          </w:p>
        </w:tc>
        <w:tc>
          <w:tcPr>
            <w:tcW w:w="1019" w:type="pct"/>
            <w:vAlign w:val="center"/>
          </w:tcPr>
          <w:p w14:paraId="2FE79113">
            <w:pPr>
              <w:jc w:val="center"/>
              <w:textAlignment w:val="center"/>
              <w:rPr>
                <w:rFonts w:cs="Times New Roman"/>
                <w:color w:val="auto"/>
                <w:sz w:val="18"/>
                <w:szCs w:val="18"/>
                <w:highlight w:val="none"/>
              </w:rPr>
            </w:pPr>
          </w:p>
        </w:tc>
        <w:tc>
          <w:tcPr>
            <w:tcW w:w="1187" w:type="pct"/>
            <w:vAlign w:val="center"/>
          </w:tcPr>
          <w:p w14:paraId="61B54CB5">
            <w:pPr>
              <w:jc w:val="center"/>
              <w:textAlignment w:val="center"/>
              <w:rPr>
                <w:rFonts w:cs="Times New Roman"/>
                <w:color w:val="auto"/>
                <w:sz w:val="18"/>
                <w:szCs w:val="18"/>
                <w:highlight w:val="none"/>
              </w:rPr>
            </w:pPr>
            <w:r>
              <w:rPr>
                <w:rFonts w:cs="Times New Roman"/>
                <w:color w:val="auto"/>
                <w:sz w:val="18"/>
                <w:szCs w:val="18"/>
                <w:highlight w:val="none"/>
              </w:rPr>
              <w:t>闭水试验</w:t>
            </w:r>
          </w:p>
        </w:tc>
      </w:tr>
    </w:tbl>
    <w:p w14:paraId="2FD0EED4">
      <w:pPr>
        <w:textAlignment w:val="center"/>
        <w:rPr>
          <w:rFonts w:cs="Times New Roman"/>
          <w:color w:val="auto"/>
          <w:sz w:val="18"/>
          <w:highlight w:val="none"/>
        </w:rPr>
      </w:pPr>
      <w:r>
        <w:rPr>
          <w:rFonts w:cs="Times New Roman"/>
          <w:color w:val="auto"/>
          <w:sz w:val="18"/>
          <w:highlight w:val="none"/>
        </w:rPr>
        <w:t>注：井坑回填至设计标高后，在12</w:t>
      </w:r>
      <w:r>
        <w:rPr>
          <w:rFonts w:hint="eastAsia" w:cs="Times New Roman"/>
          <w:color w:val="auto"/>
          <w:sz w:val="18"/>
          <w:highlight w:val="none"/>
        </w:rPr>
        <w:t>h</w:t>
      </w:r>
      <w:r>
        <w:rPr>
          <w:rFonts w:cs="Times New Roman"/>
          <w:color w:val="auto"/>
          <w:sz w:val="18"/>
          <w:highlight w:val="none"/>
        </w:rPr>
        <w:t>至24</w:t>
      </w:r>
      <w:r>
        <w:rPr>
          <w:rFonts w:hint="eastAsia" w:cs="Times New Roman"/>
          <w:color w:val="auto"/>
          <w:sz w:val="18"/>
          <w:highlight w:val="none"/>
        </w:rPr>
        <w:t>h</w:t>
      </w:r>
      <w:r>
        <w:rPr>
          <w:rFonts w:cs="Times New Roman"/>
          <w:color w:val="auto"/>
          <w:sz w:val="18"/>
          <w:highlight w:val="none"/>
        </w:rPr>
        <w:t>内应测量检查井的</w:t>
      </w:r>
      <w:r>
        <w:rPr>
          <w:rFonts w:hint="eastAsia" w:cs="Times New Roman"/>
          <w:color w:val="auto"/>
          <w:sz w:val="18"/>
          <w:highlight w:val="none"/>
        </w:rPr>
        <w:t>径</w:t>
      </w:r>
      <w:r>
        <w:rPr>
          <w:rFonts w:cs="Times New Roman"/>
          <w:color w:val="auto"/>
          <w:sz w:val="18"/>
          <w:highlight w:val="none"/>
        </w:rPr>
        <w:t>向变形</w:t>
      </w:r>
      <w:r>
        <w:rPr>
          <w:rFonts w:hint="eastAsia" w:cs="Times New Roman"/>
          <w:color w:val="auto"/>
          <w:sz w:val="18"/>
          <w:highlight w:val="none"/>
        </w:rPr>
        <w:t>。</w:t>
      </w:r>
    </w:p>
    <w:p w14:paraId="5149527D">
      <w:pPr>
        <w:pStyle w:val="3"/>
        <w:rPr>
          <w:color w:val="auto"/>
          <w:highlight w:val="none"/>
        </w:rPr>
      </w:pPr>
      <w:bookmarkStart w:id="268" w:name="_Toc3409"/>
      <w:bookmarkStart w:id="269" w:name="_Toc3441"/>
      <w:bookmarkStart w:id="270" w:name="_Toc509496898"/>
      <w:bookmarkStart w:id="271" w:name="_Toc13718"/>
      <w:bookmarkStart w:id="272" w:name="_Toc13523"/>
      <w:r>
        <w:rPr>
          <w:color w:val="auto"/>
          <w:highlight w:val="none"/>
        </w:rPr>
        <w:t>井坑回填质量验收</w:t>
      </w:r>
      <w:bookmarkEnd w:id="268"/>
      <w:bookmarkEnd w:id="269"/>
      <w:bookmarkEnd w:id="270"/>
      <w:bookmarkEnd w:id="271"/>
      <w:bookmarkEnd w:id="272"/>
    </w:p>
    <w:p w14:paraId="13716059">
      <w:pPr>
        <w:pStyle w:val="4"/>
        <w:rPr>
          <w:color w:val="auto"/>
          <w:highlight w:val="none"/>
        </w:rPr>
      </w:pPr>
      <w:r>
        <w:rPr>
          <w:color w:val="auto"/>
          <w:highlight w:val="none"/>
        </w:rPr>
        <w:t>回填质量应符合</w:t>
      </w:r>
      <w:r>
        <w:rPr>
          <w:rFonts w:hint="eastAsia"/>
          <w:color w:val="auto"/>
          <w:highlight w:val="none"/>
        </w:rPr>
        <w:t>下列规定</w:t>
      </w:r>
      <w:r>
        <w:rPr>
          <w:color w:val="auto"/>
          <w:highlight w:val="none"/>
        </w:rPr>
        <w:t>：</w:t>
      </w:r>
    </w:p>
    <w:p w14:paraId="7F8A029B">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回填时</w:t>
      </w:r>
      <w:r>
        <w:rPr>
          <w:rFonts w:hint="eastAsia" w:ascii="Times New Roman" w:hAnsi="Times New Roman" w:cs="Times New Roman"/>
          <w:color w:val="auto"/>
          <w:highlight w:val="none"/>
        </w:rPr>
        <w:t>，</w:t>
      </w:r>
      <w:r>
        <w:rPr>
          <w:rFonts w:ascii="Times New Roman" w:hAnsi="Times New Roman" w:cs="Times New Roman"/>
          <w:color w:val="auto"/>
          <w:highlight w:val="none"/>
        </w:rPr>
        <w:t>基坑不应有积水</w:t>
      </w:r>
      <w:r>
        <w:rPr>
          <w:rFonts w:hint="eastAsia" w:ascii="Times New Roman" w:hAnsi="Times New Roman" w:cs="Times New Roman"/>
          <w:color w:val="auto"/>
          <w:highlight w:val="none"/>
        </w:rPr>
        <w:t>。</w:t>
      </w:r>
      <w:r>
        <w:rPr>
          <w:rFonts w:ascii="Times New Roman" w:hAnsi="Times New Roman" w:cs="Times New Roman"/>
          <w:color w:val="auto"/>
          <w:highlight w:val="none"/>
        </w:rPr>
        <w:t>回填材料不得带水回填、不得含有石块、砖块</w:t>
      </w:r>
      <w:r>
        <w:rPr>
          <w:rFonts w:hint="eastAsia" w:ascii="Times New Roman" w:hAnsi="Times New Roman" w:cs="Times New Roman"/>
          <w:color w:val="auto"/>
          <w:highlight w:val="none"/>
          <w:lang w:eastAsia="zh-CN"/>
        </w:rPr>
        <w:t>及其他</w:t>
      </w:r>
      <w:r>
        <w:rPr>
          <w:rFonts w:ascii="Times New Roman" w:hAnsi="Times New Roman" w:cs="Times New Roman"/>
          <w:color w:val="auto"/>
          <w:highlight w:val="none"/>
        </w:rPr>
        <w:t>硬杂物</w:t>
      </w:r>
      <w:r>
        <w:rPr>
          <w:rFonts w:hint="eastAsia" w:ascii="Times New Roman" w:hAnsi="Times New Roman" w:cs="Times New Roman"/>
          <w:color w:val="auto"/>
          <w:highlight w:val="none"/>
        </w:rPr>
        <w:t>；</w:t>
      </w:r>
    </w:p>
    <w:p w14:paraId="6C92F110">
      <w:pPr>
        <w:pStyle w:val="5"/>
        <w:ind w:left="0"/>
        <w:textAlignment w:val="auto"/>
        <w:rPr>
          <w:rFonts w:ascii="Times New Roman" w:hAnsi="Times New Roman" w:cs="Times New Roman"/>
          <w:color w:val="auto"/>
          <w:highlight w:val="none"/>
        </w:rPr>
      </w:pPr>
      <w:r>
        <w:rPr>
          <w:rFonts w:hint="eastAsia" w:ascii="Times New Roman" w:hAnsi="Times New Roman" w:cs="Times New Roman"/>
          <w:color w:val="auto"/>
          <w:highlight w:val="none"/>
        </w:rPr>
        <w:t>密实度</w:t>
      </w:r>
      <w:r>
        <w:rPr>
          <w:rFonts w:ascii="Times New Roman" w:hAnsi="Times New Roman" w:cs="Times New Roman"/>
          <w:color w:val="auto"/>
          <w:highlight w:val="none"/>
        </w:rPr>
        <w:t>符合设计要求。当设计无要求时，</w:t>
      </w:r>
      <w:r>
        <w:rPr>
          <w:rFonts w:hint="eastAsia" w:ascii="Times New Roman" w:hAnsi="Times New Roman" w:cs="Times New Roman"/>
          <w:color w:val="auto"/>
          <w:highlight w:val="none"/>
          <w:lang w:val="en-US" w:eastAsia="zh-CN"/>
        </w:rPr>
        <w:t>应按</w:t>
      </w:r>
      <w:r>
        <w:rPr>
          <w:rFonts w:ascii="Helvetica" w:hAnsi="Helvetica" w:eastAsia="Helvetica" w:cs="Helvetica"/>
          <w:i w:val="0"/>
          <w:iCs w:val="0"/>
          <w:caps w:val="0"/>
          <w:color w:val="333333"/>
          <w:spacing w:val="0"/>
          <w:sz w:val="21"/>
          <w:szCs w:val="21"/>
          <w:highlight w:val="none"/>
          <w:shd w:val="clear" w:fill="FFFFFF"/>
        </w:rPr>
        <w:t>现行行业标准《埋地塑料排水管道工程技术规程》</w:t>
      </w:r>
      <w:r>
        <w:rPr>
          <w:rFonts w:ascii="Times New Roman" w:hAnsi="Times New Roman" w:eastAsia="宋体" w:cs="Times New Roman"/>
          <w:bCs w:val="0"/>
          <w:color w:val="auto"/>
          <w:kern w:val="2"/>
          <w:sz w:val="21"/>
          <w:szCs w:val="22"/>
          <w:highlight w:val="none"/>
          <w:lang w:val="en-US" w:eastAsia="zh-CN" w:bidi="ar-SA"/>
        </w:rPr>
        <w:t>CJJ</w:t>
      </w:r>
      <w:r>
        <w:rPr>
          <w:rFonts w:hint="eastAsia" w:ascii="Times New Roman" w:hAnsi="Times New Roman" w:eastAsia="宋体" w:cs="Times New Roman"/>
          <w:bCs w:val="0"/>
          <w:color w:val="auto"/>
          <w:kern w:val="2"/>
          <w:sz w:val="21"/>
          <w:szCs w:val="22"/>
          <w:highlight w:val="none"/>
          <w:lang w:val="en-US" w:eastAsia="zh-CN" w:bidi="ar-SA"/>
        </w:rPr>
        <w:t xml:space="preserve"> </w:t>
      </w:r>
      <w:r>
        <w:rPr>
          <w:rFonts w:hint="default" w:ascii="Times New Roman" w:hAnsi="Times New Roman" w:eastAsia="宋体" w:cs="Times New Roman"/>
          <w:bCs w:val="0"/>
          <w:color w:val="auto"/>
          <w:kern w:val="2"/>
          <w:sz w:val="21"/>
          <w:szCs w:val="22"/>
          <w:highlight w:val="none"/>
          <w:lang w:val="en-US" w:eastAsia="zh-CN" w:bidi="ar-SA"/>
        </w:rPr>
        <w:t>143</w:t>
      </w:r>
      <w:r>
        <w:rPr>
          <w:rFonts w:hint="default" w:ascii="Helvetica" w:hAnsi="Helvetica" w:eastAsia="Helvetica" w:cs="Helvetica"/>
          <w:i w:val="0"/>
          <w:iCs w:val="0"/>
          <w:caps w:val="0"/>
          <w:color w:val="333333"/>
          <w:spacing w:val="0"/>
          <w:sz w:val="21"/>
          <w:szCs w:val="21"/>
          <w:highlight w:val="none"/>
          <w:shd w:val="clear" w:fill="FFFFFF"/>
        </w:rPr>
        <w:t>的有关规定执行</w:t>
      </w:r>
      <w:r>
        <w:rPr>
          <w:rFonts w:hint="eastAsia" w:ascii="Helvetica" w:hAnsi="Helvetica" w:cs="Helvetica"/>
          <w:i w:val="0"/>
          <w:iCs w:val="0"/>
          <w:caps w:val="0"/>
          <w:color w:val="333333"/>
          <w:spacing w:val="0"/>
          <w:sz w:val="21"/>
          <w:szCs w:val="21"/>
          <w:highlight w:val="none"/>
          <w:shd w:val="clear" w:fill="FFFFFF"/>
          <w:lang w:eastAsia="zh-CN"/>
        </w:rPr>
        <w:t>；</w:t>
      </w:r>
    </w:p>
    <w:p w14:paraId="5C36DD4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回填时检查井及管道无损伤、沉降、位移</w:t>
      </w:r>
      <w:r>
        <w:rPr>
          <w:rFonts w:hint="eastAsia" w:ascii="Times New Roman" w:hAnsi="Times New Roman" w:cs="Times New Roman"/>
          <w:color w:val="auto"/>
          <w:highlight w:val="none"/>
        </w:rPr>
        <w:t>。</w:t>
      </w:r>
    </w:p>
    <w:p w14:paraId="4267769F">
      <w:pPr>
        <w:pStyle w:val="3"/>
        <w:rPr>
          <w:color w:val="auto"/>
          <w:highlight w:val="none"/>
        </w:rPr>
      </w:pPr>
      <w:bookmarkStart w:id="273" w:name="_Toc26092"/>
      <w:bookmarkStart w:id="274" w:name="_Toc4338"/>
      <w:bookmarkStart w:id="275" w:name="_Toc509496899"/>
      <w:bookmarkStart w:id="276" w:name="_Toc13344"/>
      <w:bookmarkStart w:id="277" w:name="_Toc12201"/>
      <w:r>
        <w:rPr>
          <w:color w:val="auto"/>
          <w:highlight w:val="none"/>
        </w:rPr>
        <w:t>井盖及</w:t>
      </w:r>
      <w:r>
        <w:rPr>
          <w:rFonts w:hint="eastAsia"/>
          <w:color w:val="auto"/>
          <w:highlight w:val="none"/>
          <w:lang w:eastAsia="zh-CN"/>
        </w:rPr>
        <w:t>承压圈</w:t>
      </w:r>
      <w:r>
        <w:rPr>
          <w:color w:val="auto"/>
          <w:highlight w:val="none"/>
        </w:rPr>
        <w:t>安装质量验收</w:t>
      </w:r>
      <w:bookmarkEnd w:id="273"/>
      <w:bookmarkEnd w:id="274"/>
      <w:bookmarkEnd w:id="275"/>
      <w:bookmarkEnd w:id="276"/>
      <w:bookmarkEnd w:id="277"/>
    </w:p>
    <w:p w14:paraId="79873F9F">
      <w:pPr>
        <w:pStyle w:val="4"/>
        <w:rPr>
          <w:color w:val="auto"/>
          <w:highlight w:val="none"/>
        </w:rPr>
      </w:pPr>
      <w:r>
        <w:rPr>
          <w:color w:val="auto"/>
          <w:highlight w:val="none"/>
        </w:rPr>
        <w:t>井盖与</w:t>
      </w:r>
      <w:r>
        <w:rPr>
          <w:rFonts w:hint="eastAsia"/>
          <w:color w:val="auto"/>
          <w:highlight w:val="none"/>
          <w:lang w:eastAsia="zh-CN"/>
        </w:rPr>
        <w:t>承压圈</w:t>
      </w:r>
      <w:r>
        <w:rPr>
          <w:color w:val="auto"/>
          <w:highlight w:val="none"/>
        </w:rPr>
        <w:t>安装质量应符合</w:t>
      </w:r>
      <w:r>
        <w:rPr>
          <w:rFonts w:hint="eastAsia"/>
          <w:color w:val="auto"/>
          <w:highlight w:val="none"/>
        </w:rPr>
        <w:t>下列规定：</w:t>
      </w:r>
    </w:p>
    <w:p w14:paraId="54A09E29">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井盖座顶面标高与道路路面标高一致</w:t>
      </w:r>
      <w:r>
        <w:rPr>
          <w:rFonts w:hint="eastAsia" w:ascii="Times New Roman" w:hAnsi="Times New Roman" w:cs="Times New Roman"/>
          <w:color w:val="auto"/>
          <w:highlight w:val="none"/>
        </w:rPr>
        <w:t>；</w:t>
      </w:r>
    </w:p>
    <w:p w14:paraId="30E07E36">
      <w:pPr>
        <w:ind w:firstLine="440"/>
        <w:textAlignment w:val="center"/>
        <w:rPr>
          <w:rFonts w:cs="Times New Roman"/>
          <w:color w:val="auto"/>
          <w:highlight w:val="none"/>
        </w:rPr>
      </w:pPr>
      <w:r>
        <w:rPr>
          <w:rFonts w:cs="Times New Roman"/>
          <w:color w:val="auto"/>
          <w:highlight w:val="none"/>
        </w:rPr>
        <w:t>检验方法：每防护盖座4点，用</w:t>
      </w:r>
      <w:r>
        <w:rPr>
          <w:rFonts w:cs="Times New Roman"/>
          <w:color w:val="auto"/>
          <w:kern w:val="0"/>
          <w:szCs w:val="21"/>
          <w:highlight w:val="none"/>
        </w:rPr>
        <w:t>水准仪测量</w:t>
      </w:r>
      <w:r>
        <w:rPr>
          <w:rFonts w:hint="eastAsia" w:cs="Times New Roman"/>
          <w:color w:val="auto"/>
          <w:kern w:val="0"/>
          <w:szCs w:val="21"/>
          <w:highlight w:val="none"/>
        </w:rPr>
        <w:t>。</w:t>
      </w:r>
    </w:p>
    <w:p w14:paraId="2F56A600">
      <w:pPr>
        <w:pStyle w:val="5"/>
        <w:ind w:left="0"/>
        <w:textAlignment w:val="auto"/>
        <w:rPr>
          <w:rFonts w:ascii="Times New Roman" w:hAnsi="Times New Roman" w:cs="Times New Roman"/>
          <w:color w:val="auto"/>
          <w:highlight w:val="none"/>
        </w:rPr>
      </w:pPr>
      <w:r>
        <w:rPr>
          <w:rFonts w:ascii="Times New Roman" w:hAnsi="Times New Roman" w:cs="Times New Roman"/>
          <w:color w:val="auto"/>
          <w:highlight w:val="none"/>
        </w:rPr>
        <w:t>垫层厚度</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标高偏差</w:t>
      </w:r>
      <w:r>
        <w:rPr>
          <w:rFonts w:hint="eastAsia" w:ascii="Times New Roman" w:hAnsi="Times New Roman" w:cs="Times New Roman"/>
          <w:color w:val="auto"/>
          <w:highlight w:val="none"/>
          <w:lang w:eastAsia="zh-CN"/>
        </w:rPr>
        <w:t>应符合要求</w:t>
      </w:r>
      <w:r>
        <w:rPr>
          <w:rFonts w:hint="eastAsia" w:ascii="Times New Roman" w:hAnsi="Times New Roman" w:cs="Times New Roman"/>
          <w:color w:val="auto"/>
          <w:highlight w:val="none"/>
        </w:rPr>
        <w:t>。</w:t>
      </w:r>
    </w:p>
    <w:p w14:paraId="2A2B134F">
      <w:pPr>
        <w:ind w:firstLine="440"/>
        <w:textAlignment w:val="center"/>
        <w:rPr>
          <w:rFonts w:cs="Times New Roman"/>
          <w:color w:val="auto"/>
          <w:highlight w:val="none"/>
        </w:rPr>
      </w:pPr>
      <w:r>
        <w:rPr>
          <w:rFonts w:cs="Times New Roman"/>
          <w:color w:val="auto"/>
          <w:highlight w:val="none"/>
        </w:rPr>
        <w:t>检查井内盖盖好，有橡胶圈密封</w:t>
      </w:r>
      <w:r>
        <w:rPr>
          <w:rFonts w:hint="eastAsia" w:cs="Times New Roman"/>
          <w:color w:val="auto"/>
          <w:highlight w:val="none"/>
        </w:rPr>
        <w:t>。</w:t>
      </w:r>
    </w:p>
    <w:p w14:paraId="4857A0CA">
      <w:pPr>
        <w:rPr>
          <w:color w:val="auto"/>
          <w:highlight w:val="none"/>
        </w:rPr>
      </w:pPr>
      <w:bookmarkStart w:id="278" w:name="_Toc409687608"/>
      <w:bookmarkStart w:id="279" w:name="_Toc409686998"/>
      <w:bookmarkStart w:id="280" w:name="_Toc402966986"/>
      <w:bookmarkStart w:id="281" w:name="_Toc422116777"/>
      <w:bookmarkStart w:id="282" w:name="_Toc403074688"/>
      <w:bookmarkStart w:id="283" w:name="_Toc438540548"/>
      <w:bookmarkStart w:id="284" w:name="_Toc432577109"/>
    </w:p>
    <w:p w14:paraId="64C04032">
      <w:pPr>
        <w:pStyle w:val="2"/>
        <w:rPr>
          <w:color w:val="auto"/>
          <w:highlight w:val="none"/>
        </w:rPr>
      </w:pPr>
      <w:bookmarkStart w:id="285" w:name="_Toc23263"/>
      <w:bookmarkStart w:id="286" w:name="_Toc11458"/>
      <w:bookmarkStart w:id="287" w:name="_Toc509496900"/>
      <w:bookmarkStart w:id="288" w:name="_Toc3843"/>
      <w:bookmarkStart w:id="289" w:name="_Toc13024"/>
      <w:r>
        <w:rPr>
          <w:color w:val="auto"/>
          <w:highlight w:val="none"/>
        </w:rPr>
        <w:t>维护保养</w:t>
      </w:r>
      <w:bookmarkEnd w:id="278"/>
      <w:bookmarkEnd w:id="279"/>
      <w:bookmarkEnd w:id="280"/>
      <w:bookmarkEnd w:id="281"/>
      <w:bookmarkEnd w:id="282"/>
      <w:bookmarkEnd w:id="283"/>
      <w:bookmarkEnd w:id="284"/>
      <w:bookmarkEnd w:id="285"/>
      <w:bookmarkEnd w:id="286"/>
      <w:bookmarkEnd w:id="287"/>
      <w:bookmarkEnd w:id="288"/>
      <w:bookmarkEnd w:id="289"/>
    </w:p>
    <w:p w14:paraId="3E6B9DB3">
      <w:pPr>
        <w:pStyle w:val="40"/>
        <w:numPr>
          <w:ilvl w:val="2"/>
          <w:numId w:val="5"/>
        </w:numPr>
        <w:ind w:firstLineChars="0"/>
        <w:rPr>
          <w:rFonts w:cs="Times New Roman"/>
          <w:color w:val="auto"/>
          <w:highlight w:val="none"/>
        </w:rPr>
      </w:pPr>
      <w:r>
        <w:rPr>
          <w:rFonts w:cs="Times New Roman"/>
          <w:color w:val="auto"/>
          <w:highlight w:val="none"/>
        </w:rPr>
        <w:t>实施维护保养时，在检查井周围应有醒目的警示用围栏（绳）。当临时占路维护作业时，一般道路围栏维护作业区域应大于5m。在快速道路上作业时，在作业现场迎车方向不小于100</w:t>
      </w:r>
      <w:r>
        <w:rPr>
          <w:rFonts w:hint="eastAsia" w:cs="Times New Roman"/>
          <w:color w:val="auto"/>
          <w:highlight w:val="none"/>
          <w:lang w:eastAsia="zh-CN"/>
        </w:rPr>
        <w:t>m处设置</w:t>
      </w:r>
      <w:r>
        <w:rPr>
          <w:rFonts w:cs="Times New Roman"/>
          <w:color w:val="auto"/>
          <w:highlight w:val="none"/>
        </w:rPr>
        <w:t>安全警示标志。</w:t>
      </w:r>
    </w:p>
    <w:p w14:paraId="418DA635">
      <w:pPr>
        <w:pStyle w:val="40"/>
        <w:numPr>
          <w:ilvl w:val="2"/>
          <w:numId w:val="5"/>
        </w:numPr>
        <w:ind w:firstLineChars="0"/>
        <w:rPr>
          <w:rFonts w:cs="Times New Roman"/>
          <w:color w:val="auto"/>
          <w:highlight w:val="none"/>
        </w:rPr>
      </w:pPr>
      <w:r>
        <w:rPr>
          <w:rFonts w:cs="Times New Roman"/>
          <w:color w:val="auto"/>
          <w:highlight w:val="none"/>
        </w:rPr>
        <w:t>防坠落装置在修理、更换时，应设置明显警告标志，警示上方的作业人员不应进入由此安全网保护的区域。</w:t>
      </w:r>
    </w:p>
    <w:p w14:paraId="722E1259">
      <w:pPr>
        <w:pStyle w:val="40"/>
        <w:numPr>
          <w:ilvl w:val="2"/>
          <w:numId w:val="5"/>
        </w:numPr>
        <w:ind w:firstLineChars="0"/>
        <w:rPr>
          <w:rFonts w:cs="Times New Roman"/>
          <w:color w:val="auto"/>
          <w:highlight w:val="none"/>
        </w:rPr>
      </w:pPr>
      <w:r>
        <w:rPr>
          <w:rFonts w:hint="eastAsia" w:cs="Times New Roman"/>
          <w:color w:val="auto"/>
          <w:highlight w:val="none"/>
        </w:rPr>
        <w:t>检查井的检测及清淤作业宜采用机械作业方法，并应严格控制人员进入井下作业。</w:t>
      </w:r>
    </w:p>
    <w:p w14:paraId="6C82CB07">
      <w:pPr>
        <w:pStyle w:val="40"/>
        <w:numPr>
          <w:ilvl w:val="2"/>
          <w:numId w:val="5"/>
        </w:numPr>
        <w:ind w:firstLineChars="0"/>
        <w:rPr>
          <w:rFonts w:cs="Times New Roman"/>
          <w:color w:val="auto"/>
          <w:highlight w:val="none"/>
        </w:rPr>
      </w:pPr>
      <w:r>
        <w:rPr>
          <w:rFonts w:hint="eastAsia" w:cs="Times New Roman"/>
          <w:color w:val="auto"/>
          <w:highlight w:val="none"/>
        </w:rPr>
        <w:t>检查井的检测方法应符合现行行业标准《城镇排水管道检测与评估技术</w:t>
      </w:r>
      <w:r>
        <w:rPr>
          <w:rFonts w:hint="eastAsia" w:cs="Times New Roman"/>
          <w:color w:val="auto"/>
          <w:highlight w:val="none"/>
          <w:lang w:eastAsia="zh-CN"/>
        </w:rPr>
        <w:t>标准</w:t>
      </w:r>
      <w:r>
        <w:rPr>
          <w:rFonts w:hint="eastAsia" w:cs="Times New Roman"/>
          <w:color w:val="auto"/>
          <w:highlight w:val="none"/>
        </w:rPr>
        <w:t>》</w:t>
      </w:r>
      <w:r>
        <w:rPr>
          <w:rFonts w:cs="Times New Roman"/>
          <w:color w:val="auto"/>
          <w:highlight w:val="none"/>
        </w:rPr>
        <w:t>CJJ 181的有关规定。</w:t>
      </w:r>
    </w:p>
    <w:p w14:paraId="70B3BE8E">
      <w:pPr>
        <w:pStyle w:val="40"/>
        <w:numPr>
          <w:ilvl w:val="2"/>
          <w:numId w:val="5"/>
        </w:numPr>
        <w:ind w:firstLineChars="0"/>
        <w:rPr>
          <w:rFonts w:cs="Times New Roman"/>
          <w:color w:val="auto"/>
          <w:highlight w:val="none"/>
        </w:rPr>
      </w:pPr>
      <w:r>
        <w:rPr>
          <w:rFonts w:hint="eastAsia" w:cs="Times New Roman"/>
          <w:color w:val="auto"/>
          <w:highlight w:val="none"/>
        </w:rPr>
        <w:t>下井作业前，维护作业单位必须检测管道内有害气体。井下有害气体浓度必须符合《排水管道维护安全技术</w:t>
      </w:r>
      <w:r>
        <w:rPr>
          <w:rFonts w:hint="eastAsia" w:cs="Times New Roman"/>
          <w:color w:val="auto"/>
          <w:highlight w:val="none"/>
          <w:lang w:eastAsia="zh-CN"/>
        </w:rPr>
        <w:t>标准</w:t>
      </w:r>
      <w:r>
        <w:rPr>
          <w:rFonts w:hint="eastAsia" w:cs="Times New Roman"/>
          <w:color w:val="auto"/>
          <w:highlight w:val="none"/>
        </w:rPr>
        <w:t>》CJJ 6中5.3节有关规定。</w:t>
      </w:r>
    </w:p>
    <w:p w14:paraId="3AA246E5">
      <w:pPr>
        <w:pStyle w:val="40"/>
        <w:numPr>
          <w:ilvl w:val="2"/>
          <w:numId w:val="5"/>
        </w:numPr>
        <w:ind w:firstLineChars="0"/>
        <w:rPr>
          <w:rFonts w:cs="Times New Roman"/>
          <w:color w:val="auto"/>
          <w:highlight w:val="none"/>
        </w:rPr>
      </w:pPr>
      <w:r>
        <w:rPr>
          <w:rFonts w:cs="Times New Roman"/>
          <w:color w:val="auto"/>
          <w:highlight w:val="none"/>
        </w:rPr>
        <w:t>管道清通应采用专用疏通机械实施清通。</w:t>
      </w:r>
    </w:p>
    <w:p w14:paraId="7E869C06">
      <w:pPr>
        <w:pStyle w:val="40"/>
        <w:numPr>
          <w:ilvl w:val="2"/>
          <w:numId w:val="5"/>
        </w:numPr>
        <w:ind w:firstLineChars="0"/>
        <w:rPr>
          <w:rFonts w:cs="Times New Roman"/>
          <w:color w:val="auto"/>
          <w:highlight w:val="none"/>
        </w:rPr>
      </w:pPr>
      <w:r>
        <w:rPr>
          <w:rFonts w:cs="Times New Roman"/>
          <w:color w:val="auto"/>
          <w:highlight w:val="none"/>
        </w:rPr>
        <w:t>雨水检查井内的积泥、砂，宜采用机械吸泥工具清理。如采用人工清理时，应采用专用清挖工具。</w:t>
      </w:r>
    </w:p>
    <w:p w14:paraId="0D1C9469">
      <w:pPr>
        <w:pStyle w:val="40"/>
        <w:numPr>
          <w:ilvl w:val="2"/>
          <w:numId w:val="5"/>
        </w:numPr>
        <w:ind w:firstLineChars="0"/>
        <w:rPr>
          <w:rFonts w:cs="Times New Roman"/>
          <w:color w:val="auto"/>
          <w:highlight w:val="none"/>
        </w:rPr>
      </w:pPr>
      <w:r>
        <w:rPr>
          <w:rFonts w:cs="Times New Roman"/>
          <w:color w:val="auto"/>
          <w:highlight w:val="none"/>
        </w:rPr>
        <w:t>实施维护保养后，应按</w:t>
      </w:r>
      <w:r>
        <w:rPr>
          <w:rFonts w:hint="eastAsia" w:cs="Times New Roman"/>
          <w:color w:val="auto"/>
          <w:highlight w:val="none"/>
        </w:rPr>
        <w:t>原状恢复防坠落装置，并</w:t>
      </w:r>
      <w:r>
        <w:rPr>
          <w:rFonts w:cs="Times New Roman"/>
          <w:color w:val="auto"/>
          <w:highlight w:val="none"/>
        </w:rPr>
        <w:t>盖好井盖。</w:t>
      </w:r>
    </w:p>
    <w:p w14:paraId="1C7627EF">
      <w:pPr>
        <w:pStyle w:val="40"/>
        <w:numPr>
          <w:ilvl w:val="2"/>
          <w:numId w:val="5"/>
        </w:numPr>
        <w:ind w:firstLineChars="0"/>
        <w:rPr>
          <w:rFonts w:cs="Times New Roman"/>
          <w:color w:val="auto"/>
          <w:highlight w:val="none"/>
        </w:rPr>
      </w:pPr>
      <w:r>
        <w:rPr>
          <w:rFonts w:cs="Times New Roman"/>
          <w:color w:val="auto"/>
          <w:highlight w:val="none"/>
        </w:rPr>
        <w:t>检查井井盖受外部原因而损坏或遗失，应按原种类规格及时更换和</w:t>
      </w:r>
      <w:r>
        <w:rPr>
          <w:rFonts w:hint="eastAsia" w:cs="Times New Roman"/>
          <w:color w:val="auto"/>
          <w:highlight w:val="none"/>
          <w:lang w:eastAsia="zh-CN"/>
        </w:rPr>
        <w:t>补齐</w:t>
      </w:r>
      <w:r>
        <w:rPr>
          <w:rFonts w:cs="Times New Roman"/>
          <w:color w:val="auto"/>
          <w:highlight w:val="none"/>
        </w:rPr>
        <w:t>。</w:t>
      </w:r>
    </w:p>
    <w:p w14:paraId="7BE6C09B">
      <w:pPr>
        <w:ind w:firstLine="440"/>
        <w:textAlignment w:val="center"/>
        <w:rPr>
          <w:rFonts w:cs="Times New Roman"/>
          <w:color w:val="auto"/>
          <w:highlight w:val="none"/>
        </w:rPr>
      </w:pPr>
      <w:r>
        <w:rPr>
          <w:rFonts w:cs="Times New Roman"/>
          <w:color w:val="auto"/>
          <w:kern w:val="0"/>
          <w:highlight w:val="none"/>
        </w:rPr>
        <w:br w:type="page"/>
      </w:r>
    </w:p>
    <w:p w14:paraId="5E77F0C5">
      <w:pPr>
        <w:pStyle w:val="2"/>
        <w:numPr>
          <w:ilvl w:val="0"/>
          <w:numId w:val="6"/>
        </w:numPr>
        <w:rPr>
          <w:color w:val="auto"/>
          <w:highlight w:val="none"/>
        </w:rPr>
      </w:pPr>
      <w:bookmarkStart w:id="290" w:name="_Toc438540549"/>
      <w:bookmarkStart w:id="291" w:name="_Toc30267"/>
      <w:bookmarkStart w:id="292" w:name="_Toc14263"/>
      <w:bookmarkStart w:id="293" w:name="_Toc17106"/>
      <w:bookmarkStart w:id="294" w:name="_Toc14264"/>
      <w:bookmarkStart w:id="295" w:name="_Toc509496901"/>
      <w:r>
        <w:rPr>
          <w:color w:val="auto"/>
          <w:highlight w:val="none"/>
        </w:rPr>
        <w:t>检查井类别及</w:t>
      </w:r>
      <w:r>
        <w:rPr>
          <w:rFonts w:hint="eastAsia"/>
          <w:color w:val="auto"/>
          <w:highlight w:val="none"/>
        </w:rPr>
        <w:t>连接管件</w:t>
      </w:r>
      <w:r>
        <w:rPr>
          <w:color w:val="auto"/>
          <w:highlight w:val="none"/>
        </w:rPr>
        <w:t>构造</w:t>
      </w:r>
      <w:bookmarkEnd w:id="290"/>
      <w:bookmarkEnd w:id="291"/>
      <w:bookmarkEnd w:id="292"/>
      <w:bookmarkEnd w:id="293"/>
      <w:bookmarkEnd w:id="294"/>
      <w:bookmarkEnd w:id="295"/>
    </w:p>
    <w:p w14:paraId="3A5C9626">
      <w:pPr>
        <w:pStyle w:val="3"/>
        <w:numPr>
          <w:ilvl w:val="1"/>
          <w:numId w:val="6"/>
        </w:numPr>
        <w:rPr>
          <w:color w:val="auto"/>
          <w:highlight w:val="none"/>
        </w:rPr>
      </w:pPr>
      <w:bookmarkStart w:id="296" w:name="_Toc432577114"/>
      <w:bookmarkStart w:id="297" w:name="_Toc28382"/>
      <w:bookmarkStart w:id="298" w:name="_Toc8517"/>
      <w:bookmarkStart w:id="299" w:name="_Toc438540550"/>
      <w:bookmarkStart w:id="300" w:name="_Toc509496902"/>
      <w:bookmarkStart w:id="301" w:name="_Toc12456"/>
      <w:bookmarkStart w:id="302" w:name="_Toc23451"/>
      <w:r>
        <w:rPr>
          <w:color w:val="auto"/>
          <w:highlight w:val="none"/>
        </w:rPr>
        <w:t>检查井类别</w:t>
      </w:r>
      <w:bookmarkEnd w:id="296"/>
      <w:bookmarkEnd w:id="297"/>
      <w:bookmarkEnd w:id="298"/>
      <w:bookmarkEnd w:id="299"/>
      <w:bookmarkEnd w:id="300"/>
      <w:bookmarkEnd w:id="301"/>
      <w:bookmarkEnd w:id="302"/>
    </w:p>
    <w:p w14:paraId="0CF90ED1">
      <w:pPr>
        <w:pStyle w:val="4"/>
        <w:numPr>
          <w:ilvl w:val="2"/>
          <w:numId w:val="6"/>
        </w:numPr>
        <w:rPr>
          <w:color w:val="auto"/>
          <w:highlight w:val="none"/>
        </w:rPr>
      </w:pPr>
      <w:r>
        <w:rPr>
          <w:color w:val="auto"/>
          <w:highlight w:val="none"/>
        </w:rPr>
        <w:t>检查井的种类及构造</w:t>
      </w:r>
    </w:p>
    <w:p w14:paraId="05917AE2">
      <w:pPr>
        <w:ind w:firstLine="420" w:firstLineChars="200"/>
        <w:rPr>
          <w:rFonts w:hint="eastAsia" w:eastAsia="宋体" w:cs="Times New Roman"/>
          <w:color w:val="auto"/>
          <w:szCs w:val="21"/>
          <w:highlight w:val="none"/>
          <w:lang w:eastAsia="zh-CN"/>
        </w:rPr>
      </w:pPr>
      <w:r>
        <w:rPr>
          <w:rFonts w:cs="Times New Roman"/>
          <w:color w:val="auto"/>
          <w:szCs w:val="21"/>
          <w:highlight w:val="none"/>
        </w:rPr>
        <w:t>检查井的构造图见图A.1.1-1～A.1.1-8</w:t>
      </w:r>
      <w:r>
        <w:rPr>
          <w:rFonts w:hint="eastAsia" w:cs="Times New Roman"/>
          <w:color w:val="auto"/>
          <w:szCs w:val="21"/>
          <w:highlight w:val="none"/>
          <w:lang w:eastAsia="zh-CN"/>
        </w:rPr>
        <w:t>。</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9"/>
        <w:gridCol w:w="2993"/>
      </w:tblGrid>
      <w:tr w14:paraId="5A7B6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8" w:hRule="atLeast"/>
        </w:trPr>
        <w:tc>
          <w:tcPr>
            <w:tcW w:w="2567" w:type="pct"/>
          </w:tcPr>
          <w:p w14:paraId="3923F1D0">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521460" cy="1939925"/>
                  <wp:effectExtent l="0" t="0" r="2540" b="3175"/>
                  <wp:docPr id="33" name="图片 33" descr="C:\Users\Administrator\Desktop\4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465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21821" cy="1940400"/>
                          </a:xfrm>
                          <a:prstGeom prst="rect">
                            <a:avLst/>
                          </a:prstGeom>
                          <a:noFill/>
                          <a:ln>
                            <a:noFill/>
                          </a:ln>
                        </pic:spPr>
                      </pic:pic>
                    </a:graphicData>
                  </a:graphic>
                </wp:inline>
              </w:drawing>
            </w:r>
          </w:p>
          <w:tbl>
            <w:tblPr>
              <w:tblStyle w:val="30"/>
              <w:tblW w:w="29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4"/>
              <w:gridCol w:w="1591"/>
            </w:tblGrid>
            <w:tr w14:paraId="734BD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1364" w:type="dxa"/>
                </w:tcPr>
                <w:p w14:paraId="33009DDE">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591" w:type="dxa"/>
                </w:tcPr>
                <w:p w14:paraId="39B5174E">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6E89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3F117EA3">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591" w:type="dxa"/>
                </w:tcPr>
                <w:p w14:paraId="1D33FD52">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71E5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3F0545D4">
                  <w:pPr>
                    <w:textAlignment w:val="center"/>
                    <w:rPr>
                      <w:rFonts w:cs="Times New Roman"/>
                      <w:color w:val="auto"/>
                      <w:w w:val="90"/>
                      <w:sz w:val="18"/>
                      <w:szCs w:val="18"/>
                      <w:highlight w:val="none"/>
                    </w:rPr>
                  </w:pPr>
                  <w:r>
                    <w:rPr>
                      <w:rFonts w:cs="Times New Roman"/>
                      <w:color w:val="auto"/>
                      <w:w w:val="90"/>
                      <w:sz w:val="18"/>
                      <w:szCs w:val="18"/>
                      <w:highlight w:val="none"/>
                    </w:rPr>
                    <w:t>5—混凝土垫层</w:t>
                  </w:r>
                </w:p>
              </w:tc>
              <w:tc>
                <w:tcPr>
                  <w:tcW w:w="1591" w:type="dxa"/>
                </w:tcPr>
                <w:p w14:paraId="4854A25E">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08046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1809DA82">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591" w:type="dxa"/>
                </w:tcPr>
                <w:p w14:paraId="4D105E74">
                  <w:pPr>
                    <w:textAlignment w:val="center"/>
                    <w:rPr>
                      <w:rFonts w:cs="Times New Roman"/>
                      <w:color w:val="auto"/>
                      <w:w w:val="90"/>
                      <w:sz w:val="18"/>
                      <w:szCs w:val="18"/>
                      <w:highlight w:val="none"/>
                    </w:rPr>
                  </w:pPr>
                  <w:r>
                    <w:rPr>
                      <w:rFonts w:cs="Times New Roman"/>
                      <w:color w:val="auto"/>
                      <w:w w:val="90"/>
                      <w:sz w:val="18"/>
                      <w:szCs w:val="18"/>
                      <w:highlight w:val="none"/>
                    </w:rPr>
                    <w:t>8—井筒</w:t>
                  </w:r>
                </w:p>
              </w:tc>
            </w:tr>
            <w:tr w14:paraId="2B42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364" w:type="dxa"/>
                </w:tcPr>
                <w:p w14:paraId="2D20F57C">
                  <w:pPr>
                    <w:textAlignment w:val="center"/>
                    <w:rPr>
                      <w:rFonts w:hint="eastAsia" w:eastAsia="宋体" w:cs="Times New Roman"/>
                      <w:color w:val="auto"/>
                      <w:w w:val="90"/>
                      <w:sz w:val="18"/>
                      <w:szCs w:val="18"/>
                      <w:highlight w:val="none"/>
                      <w:lang w:eastAsia="zh-CN"/>
                    </w:rPr>
                  </w:pPr>
                  <w:r>
                    <w:rPr>
                      <w:rFonts w:hint="eastAsia" w:cs="Times New Roman"/>
                      <w:color w:val="auto"/>
                      <w:w w:val="90"/>
                      <w:sz w:val="18"/>
                      <w:szCs w:val="18"/>
                      <w:highlight w:val="none"/>
                    </w:rPr>
                    <w:t>9</w:t>
                  </w:r>
                  <w:r>
                    <w:rPr>
                      <w:rFonts w:cs="Times New Roman"/>
                      <w:color w:val="auto"/>
                      <w:w w:val="90"/>
                      <w:sz w:val="18"/>
                      <w:szCs w:val="18"/>
                      <w:highlight w:val="none"/>
                    </w:rPr>
                    <w:t>—</w:t>
                  </w:r>
                  <w:r>
                    <w:rPr>
                      <w:rFonts w:hint="eastAsia" w:cs="Times New Roman"/>
                      <w:color w:val="auto"/>
                      <w:w w:val="90"/>
                      <w:sz w:val="18"/>
                      <w:szCs w:val="18"/>
                      <w:highlight w:val="none"/>
                      <w:lang w:eastAsia="zh-CN"/>
                    </w:rPr>
                    <w:t>马鞍接头</w:t>
                  </w:r>
                </w:p>
              </w:tc>
              <w:tc>
                <w:tcPr>
                  <w:tcW w:w="1591" w:type="dxa"/>
                </w:tcPr>
                <w:p w14:paraId="6476590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1</w:t>
                  </w:r>
                  <w:r>
                    <w:rPr>
                      <w:rFonts w:hint="eastAsia" w:cs="Times New Roman"/>
                      <w:color w:val="auto"/>
                      <w:w w:val="90"/>
                      <w:sz w:val="18"/>
                      <w:szCs w:val="18"/>
                      <w:highlight w:val="none"/>
                    </w:rPr>
                    <w:t>0</w:t>
                  </w:r>
                  <w:r>
                    <w:rPr>
                      <w:rFonts w:cs="Times New Roman"/>
                      <w:color w:val="auto"/>
                      <w:w w:val="90"/>
                      <w:sz w:val="18"/>
                      <w:szCs w:val="18"/>
                      <w:highlight w:val="none"/>
                    </w:rPr>
                    <w:t>—</w:t>
                  </w:r>
                  <w:r>
                    <w:rPr>
                      <w:rFonts w:hint="eastAsia" w:cs="Times New Roman"/>
                      <w:color w:val="auto"/>
                      <w:w w:val="90"/>
                      <w:sz w:val="18"/>
                      <w:szCs w:val="18"/>
                      <w:highlight w:val="none"/>
                      <w:lang w:eastAsia="zh-CN"/>
                    </w:rPr>
                    <w:t>井座</w:t>
                  </w:r>
                </w:p>
              </w:tc>
            </w:tr>
          </w:tbl>
          <w:p w14:paraId="2EE5D474">
            <w:pPr>
              <w:textAlignment w:val="center"/>
              <w:rPr>
                <w:rFonts w:cs="Times New Roman"/>
                <w:color w:val="auto"/>
                <w:w w:val="90"/>
                <w:sz w:val="18"/>
                <w:szCs w:val="18"/>
                <w:highlight w:val="none"/>
              </w:rPr>
            </w:pPr>
          </w:p>
        </w:tc>
        <w:tc>
          <w:tcPr>
            <w:tcW w:w="2433" w:type="pct"/>
          </w:tcPr>
          <w:p w14:paraId="42143531">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463675" cy="1939925"/>
                  <wp:effectExtent l="0" t="0" r="3175" b="3175"/>
                  <wp:docPr id="34" name="图片 34" descr="C:\Users\Administrator\Desktop\4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465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64008" cy="1940400"/>
                          </a:xfrm>
                          <a:prstGeom prst="rect">
                            <a:avLst/>
                          </a:prstGeom>
                          <a:noFill/>
                          <a:ln>
                            <a:noFill/>
                          </a:ln>
                        </pic:spPr>
                      </pic:pic>
                    </a:graphicData>
                  </a:graphic>
                </wp:inline>
              </w:drawing>
            </w:r>
          </w:p>
          <w:tbl>
            <w:tblPr>
              <w:tblStyle w:val="30"/>
              <w:tblW w:w="31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503"/>
              <w:gridCol w:w="1617"/>
            </w:tblGrid>
            <w:tr w14:paraId="1782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1500" w:type="dxa"/>
                </w:tcPr>
                <w:p w14:paraId="1C49647B">
                  <w:pPr>
                    <w:textAlignment w:val="center"/>
                    <w:rPr>
                      <w:rFonts w:cs="Times New Roman"/>
                      <w:color w:val="auto"/>
                      <w:w w:val="90"/>
                      <w:sz w:val="18"/>
                      <w:szCs w:val="18"/>
                      <w:highlight w:val="none"/>
                    </w:rPr>
                  </w:pPr>
                  <w:r>
                    <w:rPr>
                      <w:rFonts w:cs="Times New Roman"/>
                      <w:color w:val="auto"/>
                      <w:w w:val="90"/>
                      <w:sz w:val="18"/>
                      <w:szCs w:val="18"/>
                      <w:highlight w:val="none"/>
                    </w:rPr>
                    <w:t>1—路面（非机动车）</w:t>
                  </w:r>
                </w:p>
              </w:tc>
              <w:tc>
                <w:tcPr>
                  <w:tcW w:w="1614" w:type="dxa"/>
                </w:tcPr>
                <w:p w14:paraId="46A087B1">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1984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500" w:type="dxa"/>
                </w:tcPr>
                <w:p w14:paraId="0301627C">
                  <w:pPr>
                    <w:textAlignment w:val="center"/>
                    <w:rPr>
                      <w:rFonts w:cs="Times New Roman"/>
                      <w:color w:val="auto"/>
                      <w:w w:val="90"/>
                      <w:sz w:val="18"/>
                      <w:szCs w:val="18"/>
                      <w:highlight w:val="none"/>
                    </w:rPr>
                  </w:pPr>
                  <w:r>
                    <w:rPr>
                      <w:rFonts w:cs="Times New Roman"/>
                      <w:color w:val="auto"/>
                      <w:w w:val="90"/>
                      <w:sz w:val="18"/>
                      <w:szCs w:val="18"/>
                      <w:highlight w:val="none"/>
                    </w:rPr>
                    <w:t>3—盖座</w:t>
                  </w:r>
                </w:p>
              </w:tc>
              <w:tc>
                <w:tcPr>
                  <w:tcW w:w="1614" w:type="dxa"/>
                </w:tcPr>
                <w:p w14:paraId="672BE1D9">
                  <w:pPr>
                    <w:textAlignment w:val="center"/>
                    <w:rPr>
                      <w:rFonts w:cs="Times New Roman"/>
                      <w:color w:val="auto"/>
                      <w:w w:val="90"/>
                      <w:sz w:val="18"/>
                      <w:szCs w:val="18"/>
                      <w:highlight w:val="none"/>
                    </w:rPr>
                  </w:pPr>
                  <w:r>
                    <w:rPr>
                      <w:rFonts w:cs="Times New Roman"/>
                      <w:color w:val="auto"/>
                      <w:w w:val="90"/>
                      <w:sz w:val="18"/>
                      <w:szCs w:val="18"/>
                      <w:highlight w:val="none"/>
                    </w:rPr>
                    <w:t>4—井筒</w:t>
                  </w:r>
                </w:p>
              </w:tc>
            </w:tr>
            <w:tr w14:paraId="29D5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3" w:hRule="atLeast"/>
              </w:trPr>
              <w:tc>
                <w:tcPr>
                  <w:tcW w:w="1500" w:type="dxa"/>
                </w:tcPr>
                <w:p w14:paraId="7D06B412">
                  <w:pPr>
                    <w:textAlignment w:val="center"/>
                    <w:rPr>
                      <w:rFonts w:cs="Times New Roman"/>
                      <w:color w:val="auto"/>
                      <w:w w:val="90"/>
                      <w:sz w:val="18"/>
                      <w:szCs w:val="18"/>
                      <w:highlight w:val="none"/>
                    </w:rPr>
                  </w:pPr>
                  <w:r>
                    <w:rPr>
                      <w:rFonts w:cs="Times New Roman"/>
                      <w:color w:val="auto"/>
                      <w:w w:val="90"/>
                      <w:sz w:val="18"/>
                      <w:szCs w:val="18"/>
                      <w:highlight w:val="none"/>
                    </w:rPr>
                    <w:t>5—井筒接管件</w:t>
                  </w:r>
                </w:p>
              </w:tc>
              <w:tc>
                <w:tcPr>
                  <w:tcW w:w="1614" w:type="dxa"/>
                </w:tcPr>
                <w:p w14:paraId="0536FEB1">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6—</w:t>
                  </w:r>
                  <w:r>
                    <w:rPr>
                      <w:rFonts w:hint="eastAsia" w:cs="Times New Roman"/>
                      <w:color w:val="auto"/>
                      <w:w w:val="90"/>
                      <w:sz w:val="18"/>
                      <w:szCs w:val="18"/>
                      <w:highlight w:val="none"/>
                      <w:lang w:eastAsia="zh-CN"/>
                    </w:rPr>
                    <w:t>井座</w:t>
                  </w:r>
                </w:p>
              </w:tc>
            </w:tr>
          </w:tbl>
          <w:p w14:paraId="015CA6E5">
            <w:pPr>
              <w:textAlignment w:val="center"/>
              <w:rPr>
                <w:rFonts w:cs="Times New Roman"/>
                <w:color w:val="auto"/>
                <w:w w:val="90"/>
                <w:sz w:val="18"/>
                <w:szCs w:val="18"/>
                <w:highlight w:val="none"/>
              </w:rPr>
            </w:pPr>
          </w:p>
        </w:tc>
      </w:tr>
      <w:tr w14:paraId="66E4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2567" w:type="pct"/>
          </w:tcPr>
          <w:p w14:paraId="4A1EE4C6">
            <w:pPr>
              <w:jc w:val="center"/>
              <w:rPr>
                <w:rFonts w:eastAsia="黑体" w:cs="Times New Roman"/>
                <w:color w:val="auto"/>
                <w:w w:val="90"/>
                <w:sz w:val="18"/>
                <w:szCs w:val="18"/>
                <w:highlight w:val="none"/>
              </w:rPr>
            </w:pPr>
            <w:r>
              <w:rPr>
                <w:rFonts w:eastAsia="黑体" w:cs="Times New Roman"/>
                <w:color w:val="auto"/>
                <w:w w:val="90"/>
                <w:sz w:val="18"/>
                <w:szCs w:val="18"/>
                <w:highlight w:val="none"/>
              </w:rPr>
              <w:t>图A.1.1-1分离式直壁检查井(FL-ZB)</w:t>
            </w:r>
          </w:p>
        </w:tc>
        <w:tc>
          <w:tcPr>
            <w:tcW w:w="2433" w:type="pct"/>
          </w:tcPr>
          <w:p w14:paraId="1E3B6024">
            <w:pPr>
              <w:jc w:val="center"/>
              <w:rPr>
                <w:rFonts w:eastAsia="黑体" w:cs="Times New Roman"/>
                <w:color w:val="auto"/>
                <w:w w:val="90"/>
                <w:sz w:val="18"/>
                <w:szCs w:val="18"/>
                <w:highlight w:val="none"/>
              </w:rPr>
            </w:pPr>
            <w:r>
              <w:rPr>
                <w:rFonts w:eastAsia="黑体" w:cs="Times New Roman"/>
                <w:color w:val="auto"/>
                <w:w w:val="90"/>
                <w:sz w:val="18"/>
                <w:szCs w:val="18"/>
                <w:highlight w:val="none"/>
              </w:rPr>
              <w:t>图A.1.1-2非分离式直壁检查井(FF-ZB)</w:t>
            </w:r>
          </w:p>
        </w:tc>
      </w:tr>
      <w:tr w14:paraId="6875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2567" w:type="pct"/>
          </w:tcPr>
          <w:p w14:paraId="5410A241">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1565" cy="1583690"/>
                  <wp:effectExtent l="0" t="0" r="0" b="0"/>
                  <wp:docPr id="35" name="图片 35" descr="C:\Users\Administrator\Desktop\4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46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91627" cy="1584000"/>
                          </a:xfrm>
                          <a:prstGeom prst="rect">
                            <a:avLst/>
                          </a:prstGeom>
                          <a:noFill/>
                          <a:ln>
                            <a:noFill/>
                          </a:ln>
                        </pic:spPr>
                      </pic:pic>
                    </a:graphicData>
                  </a:graphic>
                </wp:inline>
              </w:drawing>
            </w:r>
          </w:p>
          <w:tbl>
            <w:tblPr>
              <w:tblStyle w:val="30"/>
              <w:tblW w:w="34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5"/>
              <w:gridCol w:w="1725"/>
            </w:tblGrid>
            <w:tr w14:paraId="0314F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1D2D85AF">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725" w:type="dxa"/>
                </w:tcPr>
                <w:p w14:paraId="766E5DE4">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1AB8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55CBA9B0">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725" w:type="dxa"/>
                </w:tcPr>
                <w:p w14:paraId="01399FE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0D4B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2956CEC8">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725" w:type="dxa"/>
                </w:tcPr>
                <w:p w14:paraId="02478878">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7ADA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12A8C756">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725" w:type="dxa"/>
                </w:tcPr>
                <w:p w14:paraId="6FF3E664">
                  <w:pPr>
                    <w:textAlignment w:val="center"/>
                    <w:rPr>
                      <w:rFonts w:cs="Times New Roman"/>
                      <w:color w:val="auto"/>
                      <w:w w:val="90"/>
                      <w:sz w:val="18"/>
                      <w:szCs w:val="18"/>
                      <w:highlight w:val="none"/>
                    </w:rPr>
                  </w:pPr>
                  <w:r>
                    <w:rPr>
                      <w:rFonts w:cs="Times New Roman"/>
                      <w:color w:val="auto"/>
                      <w:w w:val="90"/>
                      <w:sz w:val="18"/>
                      <w:szCs w:val="18"/>
                      <w:highlight w:val="none"/>
                    </w:rPr>
                    <w:t>8—收口锥体</w:t>
                  </w:r>
                </w:p>
              </w:tc>
            </w:tr>
            <w:tr w14:paraId="7563E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tcPr>
                <w:p w14:paraId="28A60755">
                  <w:pPr>
                    <w:textAlignment w:val="center"/>
                    <w:rPr>
                      <w:rFonts w:cs="Times New Roman"/>
                      <w:color w:val="auto"/>
                      <w:w w:val="90"/>
                      <w:sz w:val="18"/>
                      <w:szCs w:val="18"/>
                      <w:highlight w:val="none"/>
                    </w:rPr>
                  </w:pPr>
                  <w:r>
                    <w:rPr>
                      <w:rFonts w:cs="Times New Roman"/>
                      <w:color w:val="auto"/>
                      <w:w w:val="90"/>
                      <w:sz w:val="18"/>
                      <w:szCs w:val="18"/>
                      <w:highlight w:val="none"/>
                    </w:rPr>
                    <w:t>9—井筒</w:t>
                  </w:r>
                </w:p>
              </w:tc>
              <w:tc>
                <w:tcPr>
                  <w:tcW w:w="1725" w:type="dxa"/>
                </w:tcPr>
                <w:p w14:paraId="04741C0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10—</w:t>
                  </w:r>
                  <w:r>
                    <w:rPr>
                      <w:rFonts w:hint="eastAsia" w:cs="Times New Roman"/>
                      <w:color w:val="auto"/>
                      <w:w w:val="90"/>
                      <w:sz w:val="18"/>
                      <w:szCs w:val="18"/>
                      <w:highlight w:val="none"/>
                      <w:lang w:eastAsia="zh-CN"/>
                    </w:rPr>
                    <w:t>井座</w:t>
                  </w:r>
                </w:p>
              </w:tc>
            </w:tr>
          </w:tbl>
          <w:p w14:paraId="15486EA8">
            <w:pPr>
              <w:textAlignment w:val="center"/>
              <w:rPr>
                <w:rFonts w:cs="Times New Roman"/>
                <w:color w:val="auto"/>
                <w:w w:val="90"/>
                <w:sz w:val="18"/>
                <w:szCs w:val="18"/>
                <w:highlight w:val="none"/>
              </w:rPr>
            </w:pPr>
          </w:p>
        </w:tc>
        <w:tc>
          <w:tcPr>
            <w:tcW w:w="2433" w:type="pct"/>
          </w:tcPr>
          <w:p w14:paraId="16C9D4DD">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195070" cy="1583690"/>
                  <wp:effectExtent l="0" t="0" r="5080" b="0"/>
                  <wp:docPr id="36" name="图片 36" descr="C:\Users\Administrator\Desktop\4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465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95108" cy="1584000"/>
                          </a:xfrm>
                          <a:prstGeom prst="rect">
                            <a:avLst/>
                          </a:prstGeom>
                          <a:noFill/>
                          <a:ln>
                            <a:noFill/>
                          </a:ln>
                        </pic:spPr>
                      </pic:pic>
                    </a:graphicData>
                  </a:graphic>
                </wp:inline>
              </w:drawing>
            </w:r>
          </w:p>
          <w:tbl>
            <w:tblPr>
              <w:tblStyle w:val="30"/>
              <w:tblW w:w="3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4"/>
              <w:gridCol w:w="21"/>
              <w:gridCol w:w="1637"/>
              <w:gridCol w:w="68"/>
            </w:tblGrid>
            <w:tr w14:paraId="144B1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57F7CDBE">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655" w:type="dxa"/>
                  <w:gridSpan w:val="2"/>
                </w:tcPr>
                <w:p w14:paraId="589CD959">
                  <w:pPr>
                    <w:textAlignment w:val="center"/>
                    <w:rPr>
                      <w:rFonts w:cs="Times New Roman"/>
                      <w:color w:val="auto"/>
                      <w:w w:val="90"/>
                      <w:sz w:val="18"/>
                      <w:szCs w:val="18"/>
                      <w:highlight w:val="none"/>
                    </w:rPr>
                  </w:pPr>
                  <w:r>
                    <w:rPr>
                      <w:rFonts w:cs="Times New Roman"/>
                      <w:color w:val="auto"/>
                      <w:w w:val="90"/>
                      <w:sz w:val="18"/>
                      <w:szCs w:val="18"/>
                      <w:highlight w:val="none"/>
                    </w:rPr>
                    <w:t>2—</w:t>
                  </w:r>
                  <w:r>
                    <w:rPr>
                      <w:rFonts w:hint="eastAsia" w:cs="Times New Roman"/>
                      <w:color w:val="auto"/>
                      <w:w w:val="90"/>
                      <w:sz w:val="18"/>
                      <w:szCs w:val="18"/>
                      <w:highlight w:val="none"/>
                    </w:rPr>
                    <w:t>检查井井盖</w:t>
                  </w:r>
                </w:p>
              </w:tc>
            </w:tr>
            <w:tr w14:paraId="59941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92" w:type="dxa"/>
                  <w:gridSpan w:val="2"/>
                </w:tcPr>
                <w:p w14:paraId="1FD83AB7">
                  <w:pPr>
                    <w:textAlignment w:val="center"/>
                    <w:rPr>
                      <w:rFonts w:cs="Times New Roman"/>
                      <w:color w:val="auto"/>
                      <w:w w:val="90"/>
                      <w:sz w:val="18"/>
                      <w:szCs w:val="18"/>
                      <w:highlight w:val="none"/>
                    </w:rPr>
                  </w:pPr>
                  <w:r>
                    <w:rPr>
                      <w:rFonts w:cs="Times New Roman"/>
                      <w:color w:val="auto"/>
                      <w:w w:val="90"/>
                      <w:sz w:val="18"/>
                      <w:szCs w:val="18"/>
                      <w:highlight w:val="none"/>
                    </w:rPr>
                    <w:t>3—</w:t>
                  </w:r>
                  <w:r>
                    <w:rPr>
                      <w:rFonts w:hint="eastAsia" w:cs="Times New Roman"/>
                      <w:color w:val="auto"/>
                      <w:w w:val="90"/>
                      <w:sz w:val="18"/>
                      <w:szCs w:val="18"/>
                      <w:highlight w:val="none"/>
                    </w:rPr>
                    <w:t>防护盖座</w:t>
                  </w:r>
                </w:p>
              </w:tc>
              <w:tc>
                <w:tcPr>
                  <w:tcW w:w="1634" w:type="dxa"/>
                </w:tcPr>
                <w:p w14:paraId="4551436A">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1C3BA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71" w:type="dxa"/>
                </w:tcPr>
                <w:p w14:paraId="215807C4">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722" w:type="dxa"/>
                  <w:gridSpan w:val="3"/>
                </w:tcPr>
                <w:p w14:paraId="492E9CA1">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20C84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38D00606">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655" w:type="dxa"/>
                  <w:gridSpan w:val="2"/>
                </w:tcPr>
                <w:p w14:paraId="1F83DD2A">
                  <w:pPr>
                    <w:textAlignment w:val="center"/>
                    <w:rPr>
                      <w:rFonts w:cs="Times New Roman"/>
                      <w:color w:val="auto"/>
                      <w:w w:val="90"/>
                      <w:sz w:val="18"/>
                      <w:szCs w:val="18"/>
                      <w:highlight w:val="none"/>
                    </w:rPr>
                  </w:pPr>
                  <w:r>
                    <w:rPr>
                      <w:rFonts w:cs="Times New Roman"/>
                      <w:color w:val="auto"/>
                      <w:w w:val="90"/>
                      <w:sz w:val="18"/>
                      <w:szCs w:val="18"/>
                      <w:highlight w:val="none"/>
                    </w:rPr>
                    <w:t>8—</w:t>
                  </w:r>
                  <w:r>
                    <w:rPr>
                      <w:rFonts w:hint="eastAsia" w:cs="Times New Roman"/>
                      <w:color w:val="auto"/>
                      <w:w w:val="90"/>
                      <w:sz w:val="18"/>
                      <w:szCs w:val="18"/>
                      <w:highlight w:val="none"/>
                    </w:rPr>
                    <w:t>井筒</w:t>
                  </w:r>
                </w:p>
              </w:tc>
            </w:tr>
            <w:tr w14:paraId="57905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7" w:type="dxa"/>
              </w:trPr>
              <w:tc>
                <w:tcPr>
                  <w:tcW w:w="1571" w:type="dxa"/>
                </w:tcPr>
                <w:p w14:paraId="3DFC0E6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9—沉泥</w:t>
                  </w:r>
                  <w:r>
                    <w:rPr>
                      <w:rFonts w:hint="eastAsia" w:cs="Times New Roman"/>
                      <w:color w:val="auto"/>
                      <w:w w:val="90"/>
                      <w:sz w:val="18"/>
                      <w:szCs w:val="18"/>
                      <w:highlight w:val="none"/>
                      <w:lang w:eastAsia="zh-CN"/>
                    </w:rPr>
                    <w:t>井座</w:t>
                  </w:r>
                </w:p>
              </w:tc>
              <w:tc>
                <w:tcPr>
                  <w:tcW w:w="1655" w:type="dxa"/>
                  <w:gridSpan w:val="2"/>
                </w:tcPr>
                <w:p w14:paraId="09C14C14">
                  <w:pPr>
                    <w:textAlignment w:val="center"/>
                    <w:rPr>
                      <w:rFonts w:cs="Times New Roman"/>
                      <w:color w:val="auto"/>
                      <w:w w:val="90"/>
                      <w:sz w:val="18"/>
                      <w:szCs w:val="18"/>
                      <w:highlight w:val="none"/>
                    </w:rPr>
                  </w:pPr>
                </w:p>
              </w:tc>
            </w:tr>
          </w:tbl>
          <w:p w14:paraId="57D02DAF">
            <w:pPr>
              <w:textAlignment w:val="center"/>
              <w:rPr>
                <w:rFonts w:cs="Times New Roman"/>
                <w:color w:val="auto"/>
                <w:w w:val="90"/>
                <w:sz w:val="18"/>
                <w:szCs w:val="18"/>
                <w:highlight w:val="none"/>
              </w:rPr>
            </w:pPr>
          </w:p>
        </w:tc>
      </w:tr>
      <w:tr w14:paraId="3DA4C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567" w:type="pct"/>
          </w:tcPr>
          <w:p w14:paraId="7CEF431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图A.1.1-3分离式收口检查井(FL-SK)</w:t>
            </w:r>
          </w:p>
        </w:tc>
        <w:tc>
          <w:tcPr>
            <w:tcW w:w="2433" w:type="pct"/>
          </w:tcPr>
          <w:p w14:paraId="01EEB510">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图A.1.1-4沉泥井(FL-CN)</w:t>
            </w:r>
          </w:p>
        </w:tc>
      </w:tr>
      <w:tr w14:paraId="0722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6" w:hRule="atLeast"/>
        </w:trPr>
        <w:tc>
          <w:tcPr>
            <w:tcW w:w="2567" w:type="pct"/>
          </w:tcPr>
          <w:p w14:paraId="768B2F3F">
            <w:pPr>
              <w:jc w:val="center"/>
              <w:textAlignment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1222375" cy="1583690"/>
                  <wp:effectExtent l="0" t="0" r="0" b="0"/>
                  <wp:docPr id="37" name="图片 37" descr="C:\Users\Administrator\Desktop\4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465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22905" cy="1584000"/>
                          </a:xfrm>
                          <a:prstGeom prst="rect">
                            <a:avLst/>
                          </a:prstGeom>
                          <a:noFill/>
                          <a:ln>
                            <a:noFill/>
                          </a:ln>
                        </pic:spPr>
                      </pic:pic>
                    </a:graphicData>
                  </a:graphic>
                </wp:inline>
              </w:drawing>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5"/>
              <w:gridCol w:w="1539"/>
            </w:tblGrid>
            <w:tr w14:paraId="3FE8A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55" w:type="dxa"/>
                </w:tcPr>
                <w:p w14:paraId="54A07B79">
                  <w:pPr>
                    <w:textAlignment w:val="center"/>
                    <w:rPr>
                      <w:rFonts w:cs="Times New Roman"/>
                      <w:color w:val="auto"/>
                      <w:w w:val="90"/>
                      <w:sz w:val="18"/>
                      <w:szCs w:val="18"/>
                      <w:highlight w:val="none"/>
                    </w:rPr>
                  </w:pPr>
                  <w:r>
                    <w:rPr>
                      <w:rFonts w:cs="Times New Roman"/>
                      <w:color w:val="auto"/>
                      <w:w w:val="90"/>
                      <w:sz w:val="18"/>
                      <w:szCs w:val="18"/>
                      <w:highlight w:val="none"/>
                    </w:rPr>
                    <w:t>1—路面</w:t>
                  </w:r>
                </w:p>
              </w:tc>
              <w:tc>
                <w:tcPr>
                  <w:tcW w:w="1539" w:type="dxa"/>
                </w:tcPr>
                <w:p w14:paraId="2BADA6E7">
                  <w:pPr>
                    <w:textAlignment w:val="center"/>
                    <w:rPr>
                      <w:rFonts w:cs="Times New Roman"/>
                      <w:color w:val="auto"/>
                      <w:w w:val="90"/>
                      <w:sz w:val="18"/>
                      <w:szCs w:val="18"/>
                      <w:highlight w:val="none"/>
                    </w:rPr>
                  </w:pPr>
                  <w:r>
                    <w:rPr>
                      <w:rFonts w:cs="Times New Roman"/>
                      <w:color w:val="auto"/>
                      <w:w w:val="90"/>
                      <w:sz w:val="18"/>
                      <w:szCs w:val="18"/>
                      <w:highlight w:val="none"/>
                    </w:rPr>
                    <w:t>2—检查井井盖</w:t>
                  </w:r>
                </w:p>
              </w:tc>
            </w:tr>
            <w:tr w14:paraId="2FA91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5C2EC0BB">
                  <w:pPr>
                    <w:textAlignment w:val="center"/>
                    <w:rPr>
                      <w:rFonts w:cs="Times New Roman"/>
                      <w:color w:val="auto"/>
                      <w:w w:val="90"/>
                      <w:sz w:val="18"/>
                      <w:szCs w:val="18"/>
                      <w:highlight w:val="none"/>
                    </w:rPr>
                  </w:pPr>
                  <w:r>
                    <w:rPr>
                      <w:rFonts w:cs="Times New Roman"/>
                      <w:color w:val="auto"/>
                      <w:w w:val="90"/>
                      <w:sz w:val="18"/>
                      <w:szCs w:val="18"/>
                      <w:highlight w:val="none"/>
                    </w:rPr>
                    <w:t>3—防护盖座</w:t>
                  </w:r>
                </w:p>
              </w:tc>
              <w:tc>
                <w:tcPr>
                  <w:tcW w:w="1539" w:type="dxa"/>
                </w:tcPr>
                <w:p w14:paraId="08A4A70B">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4—</w:t>
                  </w:r>
                  <w:r>
                    <w:rPr>
                      <w:rFonts w:hint="eastAsia" w:cs="Times New Roman"/>
                      <w:color w:val="auto"/>
                      <w:w w:val="90"/>
                      <w:sz w:val="18"/>
                      <w:szCs w:val="18"/>
                      <w:highlight w:val="none"/>
                      <w:lang w:eastAsia="zh-CN"/>
                    </w:rPr>
                    <w:t>承压圈</w:t>
                  </w:r>
                </w:p>
              </w:tc>
            </w:tr>
            <w:tr w14:paraId="59B5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04734CBC">
                  <w:pPr>
                    <w:textAlignment w:val="center"/>
                    <w:rPr>
                      <w:rFonts w:cs="Times New Roman"/>
                      <w:color w:val="auto"/>
                      <w:w w:val="90"/>
                      <w:sz w:val="18"/>
                      <w:szCs w:val="18"/>
                      <w:highlight w:val="none"/>
                    </w:rPr>
                  </w:pPr>
                  <w:r>
                    <w:rPr>
                      <w:rFonts w:cs="Times New Roman"/>
                      <w:color w:val="auto"/>
                      <w:w w:val="90"/>
                      <w:sz w:val="18"/>
                      <w:szCs w:val="18"/>
                      <w:highlight w:val="none"/>
                    </w:rPr>
                    <w:t>5—混凝土层</w:t>
                  </w:r>
                </w:p>
              </w:tc>
              <w:tc>
                <w:tcPr>
                  <w:tcW w:w="1539" w:type="dxa"/>
                </w:tcPr>
                <w:p w14:paraId="56536E22">
                  <w:pPr>
                    <w:textAlignment w:val="center"/>
                    <w:rPr>
                      <w:rFonts w:cs="Times New Roman"/>
                      <w:color w:val="auto"/>
                      <w:w w:val="90"/>
                      <w:sz w:val="18"/>
                      <w:szCs w:val="18"/>
                      <w:highlight w:val="none"/>
                    </w:rPr>
                  </w:pPr>
                  <w:r>
                    <w:rPr>
                      <w:rFonts w:cs="Times New Roman"/>
                      <w:color w:val="auto"/>
                      <w:w w:val="90"/>
                      <w:sz w:val="18"/>
                      <w:szCs w:val="18"/>
                      <w:highlight w:val="none"/>
                    </w:rPr>
                    <w:t>6—挡圈</w:t>
                  </w:r>
                </w:p>
              </w:tc>
            </w:tr>
            <w:tr w14:paraId="66AF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5" w:type="dxa"/>
                </w:tcPr>
                <w:p w14:paraId="106CA13D">
                  <w:pPr>
                    <w:textAlignment w:val="center"/>
                    <w:rPr>
                      <w:rFonts w:cs="Times New Roman"/>
                      <w:color w:val="auto"/>
                      <w:w w:val="90"/>
                      <w:sz w:val="18"/>
                      <w:szCs w:val="18"/>
                      <w:highlight w:val="none"/>
                    </w:rPr>
                  </w:pPr>
                  <w:r>
                    <w:rPr>
                      <w:rFonts w:cs="Times New Roman"/>
                      <w:color w:val="auto"/>
                      <w:w w:val="90"/>
                      <w:sz w:val="18"/>
                      <w:szCs w:val="18"/>
                      <w:highlight w:val="none"/>
                    </w:rPr>
                    <w:t>7—防渗材料</w:t>
                  </w:r>
                </w:p>
              </w:tc>
              <w:tc>
                <w:tcPr>
                  <w:tcW w:w="1539" w:type="dxa"/>
                </w:tcPr>
                <w:p w14:paraId="32725191">
                  <w:pPr>
                    <w:textAlignment w:val="center"/>
                    <w:rPr>
                      <w:rFonts w:cs="Times New Roman"/>
                      <w:color w:val="auto"/>
                      <w:w w:val="90"/>
                      <w:sz w:val="18"/>
                      <w:szCs w:val="18"/>
                      <w:highlight w:val="none"/>
                    </w:rPr>
                  </w:pPr>
                  <w:r>
                    <w:rPr>
                      <w:rFonts w:cs="Times New Roman"/>
                      <w:color w:val="auto"/>
                      <w:w w:val="90"/>
                      <w:sz w:val="18"/>
                      <w:szCs w:val="18"/>
                      <w:highlight w:val="none"/>
                    </w:rPr>
                    <w:t>8—井筒</w:t>
                  </w:r>
                </w:p>
              </w:tc>
            </w:tr>
            <w:tr w14:paraId="03A8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4" w:type="dxa"/>
                  <w:gridSpan w:val="2"/>
                </w:tcPr>
                <w:p w14:paraId="056B6257">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9—水封</w:t>
                  </w:r>
                  <w:r>
                    <w:rPr>
                      <w:rFonts w:hint="eastAsia" w:cs="Times New Roman"/>
                      <w:color w:val="auto"/>
                      <w:w w:val="90"/>
                      <w:sz w:val="18"/>
                      <w:szCs w:val="18"/>
                      <w:highlight w:val="none"/>
                      <w:lang w:eastAsia="zh-CN"/>
                    </w:rPr>
                    <w:t>井座</w:t>
                  </w:r>
                </w:p>
              </w:tc>
            </w:tr>
          </w:tbl>
          <w:p w14:paraId="6DD67EA4">
            <w:pPr>
              <w:textAlignment w:val="center"/>
              <w:rPr>
                <w:rFonts w:cs="Times New Roman"/>
                <w:color w:val="auto"/>
                <w:w w:val="90"/>
                <w:sz w:val="18"/>
                <w:szCs w:val="18"/>
                <w:highlight w:val="none"/>
              </w:rPr>
            </w:pPr>
          </w:p>
        </w:tc>
        <w:tc>
          <w:tcPr>
            <w:tcW w:w="2433" w:type="pct"/>
          </w:tcPr>
          <w:p w14:paraId="58C54CBE">
            <w:pPr>
              <w:jc w:val="center"/>
              <w:textAlignment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43305" cy="1583690"/>
                  <wp:effectExtent l="0" t="0" r="4445" b="0"/>
                  <wp:docPr id="38" name="图片 38" descr="C:\Users\Administrator\Desktop\4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465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43821" cy="1584000"/>
                          </a:xfrm>
                          <a:prstGeom prst="rect">
                            <a:avLst/>
                          </a:prstGeom>
                          <a:noFill/>
                          <a:ln>
                            <a:noFill/>
                          </a:ln>
                        </pic:spPr>
                      </pic:pic>
                    </a:graphicData>
                  </a:graphic>
                </wp:inline>
              </w:drawing>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6"/>
              <w:gridCol w:w="1381"/>
            </w:tblGrid>
            <w:tr w14:paraId="506C2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8" w:type="dxa"/>
                </w:tcPr>
                <w:p w14:paraId="241DF5E8">
                  <w:pPr>
                    <w:textAlignment w:val="center"/>
                    <w:rPr>
                      <w:rFonts w:cs="Times New Roman"/>
                      <w:color w:val="auto"/>
                      <w:w w:val="90"/>
                      <w:sz w:val="18"/>
                      <w:szCs w:val="18"/>
                      <w:highlight w:val="none"/>
                    </w:rPr>
                  </w:pPr>
                  <w:r>
                    <w:rPr>
                      <w:rFonts w:cs="Times New Roman"/>
                      <w:color w:val="auto"/>
                      <w:w w:val="90"/>
                      <w:sz w:val="18"/>
                      <w:szCs w:val="18"/>
                      <w:highlight w:val="none"/>
                    </w:rPr>
                    <w:t>1—路面</w:t>
                  </w:r>
                  <w:r>
                    <w:rPr>
                      <w:rFonts w:hint="eastAsia" w:cs="Times New Roman"/>
                      <w:color w:val="auto"/>
                      <w:w w:val="90"/>
                      <w:sz w:val="18"/>
                      <w:szCs w:val="18"/>
                      <w:highlight w:val="none"/>
                    </w:rPr>
                    <w:t>（</w:t>
                  </w:r>
                  <w:r>
                    <w:rPr>
                      <w:rFonts w:cs="Times New Roman"/>
                      <w:color w:val="auto"/>
                      <w:w w:val="90"/>
                      <w:sz w:val="18"/>
                      <w:szCs w:val="18"/>
                      <w:highlight w:val="none"/>
                    </w:rPr>
                    <w:t>非机动车</w:t>
                  </w:r>
                  <w:r>
                    <w:rPr>
                      <w:rFonts w:hint="eastAsia" w:cs="Times New Roman"/>
                      <w:color w:val="auto"/>
                      <w:w w:val="90"/>
                      <w:sz w:val="18"/>
                      <w:szCs w:val="18"/>
                      <w:highlight w:val="none"/>
                    </w:rPr>
                    <w:t>）</w:t>
                  </w:r>
                </w:p>
              </w:tc>
              <w:tc>
                <w:tcPr>
                  <w:tcW w:w="1706" w:type="dxa"/>
                </w:tcPr>
                <w:p w14:paraId="2C6F99CD">
                  <w:pPr>
                    <w:textAlignment w:val="center"/>
                    <w:rPr>
                      <w:rFonts w:cs="Times New Roman"/>
                      <w:color w:val="auto"/>
                      <w:w w:val="90"/>
                      <w:sz w:val="18"/>
                      <w:szCs w:val="18"/>
                      <w:highlight w:val="none"/>
                    </w:rPr>
                  </w:pPr>
                  <w:r>
                    <w:rPr>
                      <w:rFonts w:cs="Times New Roman"/>
                      <w:color w:val="auto"/>
                      <w:w w:val="90"/>
                      <w:sz w:val="18"/>
                      <w:szCs w:val="18"/>
                      <w:highlight w:val="none"/>
                    </w:rPr>
                    <w:t>2—</w:t>
                  </w:r>
                  <w:r>
                    <w:rPr>
                      <w:rFonts w:hint="eastAsia" w:cs="Times New Roman"/>
                      <w:color w:val="auto"/>
                      <w:w w:val="90"/>
                      <w:sz w:val="18"/>
                      <w:szCs w:val="18"/>
                      <w:highlight w:val="none"/>
                    </w:rPr>
                    <w:t>井盖</w:t>
                  </w:r>
                </w:p>
              </w:tc>
            </w:tr>
            <w:tr w14:paraId="553E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8" w:type="dxa"/>
                </w:tcPr>
                <w:p w14:paraId="5F8C00FA">
                  <w:pPr>
                    <w:textAlignment w:val="center"/>
                    <w:rPr>
                      <w:rFonts w:cs="Times New Roman"/>
                      <w:color w:val="auto"/>
                      <w:w w:val="90"/>
                      <w:sz w:val="18"/>
                      <w:szCs w:val="18"/>
                      <w:highlight w:val="none"/>
                    </w:rPr>
                  </w:pPr>
                  <w:r>
                    <w:rPr>
                      <w:rFonts w:cs="Times New Roman"/>
                      <w:color w:val="auto"/>
                      <w:w w:val="90"/>
                      <w:sz w:val="18"/>
                      <w:szCs w:val="18"/>
                      <w:highlight w:val="none"/>
                    </w:rPr>
                    <w:t>3—</w:t>
                  </w:r>
                  <w:r>
                    <w:rPr>
                      <w:rFonts w:hint="eastAsia" w:cs="Times New Roman"/>
                      <w:color w:val="auto"/>
                      <w:w w:val="90"/>
                      <w:sz w:val="18"/>
                      <w:szCs w:val="18"/>
                      <w:highlight w:val="none"/>
                    </w:rPr>
                    <w:t>盖座</w:t>
                  </w:r>
                </w:p>
              </w:tc>
              <w:tc>
                <w:tcPr>
                  <w:tcW w:w="1706" w:type="dxa"/>
                </w:tcPr>
                <w:p w14:paraId="190E50D0">
                  <w:pPr>
                    <w:textAlignment w:val="center"/>
                    <w:rPr>
                      <w:rFonts w:cs="Times New Roman"/>
                      <w:color w:val="auto"/>
                      <w:w w:val="90"/>
                      <w:sz w:val="18"/>
                      <w:szCs w:val="18"/>
                      <w:highlight w:val="none"/>
                    </w:rPr>
                  </w:pPr>
                  <w:r>
                    <w:rPr>
                      <w:rFonts w:cs="Times New Roman"/>
                      <w:color w:val="auto"/>
                      <w:w w:val="90"/>
                      <w:sz w:val="18"/>
                      <w:szCs w:val="18"/>
                      <w:highlight w:val="none"/>
                    </w:rPr>
                    <w:t>4—井筒</w:t>
                  </w:r>
                </w:p>
              </w:tc>
            </w:tr>
            <w:tr w14:paraId="705C7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4" w:type="dxa"/>
                  <w:gridSpan w:val="2"/>
                </w:tcPr>
                <w:p w14:paraId="6B427A58">
                  <w:pPr>
                    <w:textAlignment w:val="center"/>
                    <w:rPr>
                      <w:rFonts w:hint="eastAsia" w:eastAsia="宋体" w:cs="Times New Roman"/>
                      <w:color w:val="auto"/>
                      <w:w w:val="90"/>
                      <w:sz w:val="18"/>
                      <w:szCs w:val="18"/>
                      <w:highlight w:val="none"/>
                      <w:lang w:eastAsia="zh-CN"/>
                    </w:rPr>
                  </w:pPr>
                  <w:r>
                    <w:rPr>
                      <w:rFonts w:cs="Times New Roman"/>
                      <w:color w:val="auto"/>
                      <w:w w:val="90"/>
                      <w:sz w:val="18"/>
                      <w:szCs w:val="18"/>
                      <w:highlight w:val="none"/>
                    </w:rPr>
                    <w:t>5—油污隔离</w:t>
                  </w:r>
                  <w:r>
                    <w:rPr>
                      <w:rFonts w:hint="eastAsia" w:cs="Times New Roman"/>
                      <w:color w:val="auto"/>
                      <w:w w:val="90"/>
                      <w:sz w:val="18"/>
                      <w:szCs w:val="18"/>
                      <w:highlight w:val="none"/>
                      <w:lang w:eastAsia="zh-CN"/>
                    </w:rPr>
                    <w:t>井座</w:t>
                  </w:r>
                </w:p>
              </w:tc>
            </w:tr>
            <w:tr w14:paraId="26486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8" w:type="dxa"/>
                </w:tcPr>
                <w:p w14:paraId="2659D68F">
                  <w:pPr>
                    <w:textAlignment w:val="center"/>
                    <w:rPr>
                      <w:rFonts w:cs="Times New Roman"/>
                      <w:color w:val="auto"/>
                      <w:w w:val="90"/>
                      <w:sz w:val="18"/>
                      <w:szCs w:val="18"/>
                      <w:highlight w:val="none"/>
                    </w:rPr>
                  </w:pPr>
                </w:p>
              </w:tc>
              <w:tc>
                <w:tcPr>
                  <w:tcW w:w="1706" w:type="dxa"/>
                </w:tcPr>
                <w:p w14:paraId="5F890317">
                  <w:pPr>
                    <w:textAlignment w:val="center"/>
                    <w:rPr>
                      <w:rFonts w:cs="Times New Roman"/>
                      <w:color w:val="auto"/>
                      <w:w w:val="90"/>
                      <w:sz w:val="18"/>
                      <w:szCs w:val="18"/>
                      <w:highlight w:val="none"/>
                    </w:rPr>
                  </w:pPr>
                </w:p>
              </w:tc>
            </w:tr>
          </w:tbl>
          <w:p w14:paraId="437F5669">
            <w:pPr>
              <w:textAlignment w:val="center"/>
              <w:rPr>
                <w:rFonts w:cs="Times New Roman"/>
                <w:color w:val="auto"/>
                <w:w w:val="90"/>
                <w:sz w:val="18"/>
                <w:szCs w:val="18"/>
                <w:highlight w:val="none"/>
              </w:rPr>
            </w:pPr>
          </w:p>
        </w:tc>
      </w:tr>
      <w:tr w14:paraId="7FEF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2567" w:type="pct"/>
          </w:tcPr>
          <w:p w14:paraId="60280554">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图A.1.1-5水封井(FL-SF)</w:t>
            </w:r>
          </w:p>
        </w:tc>
        <w:tc>
          <w:tcPr>
            <w:tcW w:w="2433" w:type="pct"/>
          </w:tcPr>
          <w:p w14:paraId="7A614061">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图A.1.1-6油污隔离井(FF-GY)</w:t>
            </w:r>
          </w:p>
        </w:tc>
      </w:tr>
    </w:tbl>
    <w:p w14:paraId="30EB5203">
      <w:pPr>
        <w:pStyle w:val="3"/>
        <w:numPr>
          <w:ilvl w:val="1"/>
          <w:numId w:val="6"/>
        </w:numPr>
        <w:rPr>
          <w:color w:val="auto"/>
          <w:highlight w:val="none"/>
        </w:rPr>
      </w:pPr>
      <w:bookmarkStart w:id="303" w:name="_Toc438540551"/>
      <w:bookmarkStart w:id="304" w:name="_Toc509496903"/>
      <w:bookmarkStart w:id="305" w:name="_Toc14361"/>
      <w:bookmarkStart w:id="306" w:name="_Toc25861"/>
      <w:bookmarkStart w:id="307" w:name="_Toc10180"/>
      <w:bookmarkStart w:id="308" w:name="_Toc3787"/>
      <w:r>
        <w:rPr>
          <w:color w:val="auto"/>
          <w:highlight w:val="none"/>
        </w:rPr>
        <w:t>检查井部件构造</w:t>
      </w:r>
      <w:bookmarkEnd w:id="303"/>
      <w:bookmarkEnd w:id="304"/>
      <w:bookmarkEnd w:id="305"/>
      <w:bookmarkEnd w:id="306"/>
      <w:bookmarkEnd w:id="307"/>
      <w:bookmarkEnd w:id="308"/>
    </w:p>
    <w:p w14:paraId="4EB5FA62">
      <w:pPr>
        <w:pStyle w:val="4"/>
        <w:numPr>
          <w:ilvl w:val="2"/>
          <w:numId w:val="6"/>
        </w:numPr>
        <w:rPr>
          <w:color w:val="auto"/>
          <w:highlight w:val="none"/>
        </w:rPr>
      </w:pPr>
      <w:r>
        <w:rPr>
          <w:rFonts w:hint="eastAsia"/>
          <w:color w:val="auto"/>
          <w:highlight w:val="none"/>
          <w:lang w:eastAsia="zh-CN"/>
        </w:rPr>
        <w:t>井座</w:t>
      </w:r>
      <w:r>
        <w:rPr>
          <w:color w:val="auto"/>
          <w:highlight w:val="none"/>
        </w:rPr>
        <w:t>标记</w:t>
      </w:r>
    </w:p>
    <w:p w14:paraId="37F323B2">
      <w:pPr>
        <w:rPr>
          <w:rFonts w:cs="Times New Roman"/>
          <w:color w:val="auto"/>
          <w:szCs w:val="21"/>
          <w:highlight w:val="none"/>
        </w:rPr>
      </w:pPr>
      <w:r>
        <w:rPr>
          <w:rFonts w:cs="Times New Roman"/>
          <w:color w:val="auto"/>
          <w:highlight w:val="none"/>
        </w:rPr>
        <mc:AlternateContent>
          <mc:Choice Requires="wpc">
            <w:drawing>
              <wp:inline distT="0" distB="0" distL="0" distR="0">
                <wp:extent cx="3677285" cy="2822575"/>
                <wp:effectExtent l="5080" t="5715" r="3810" b="635"/>
                <wp:docPr id="139" name="画布 261"/>
                <wp:cNvGraphicFramePr/>
                <a:graphic xmlns:a="http://schemas.openxmlformats.org/drawingml/2006/main">
                  <a:graphicData uri="http://schemas.microsoft.com/office/word/2010/wordprocessingCanvas">
                    <wpc:wpc>
                      <wpc:bg>
                        <a:noFill/>
                      </wpc:bg>
                      <wpc:whole/>
                      <wps:wsp>
                        <wps:cNvPr id="25" name="Rectangle 50"/>
                        <wps:cNvSpPr>
                          <a:spLocks noChangeArrowheads="1"/>
                        </wps:cNvSpPr>
                        <wps:spPr bwMode="auto">
                          <a:xfrm>
                            <a:off x="0" y="700"/>
                            <a:ext cx="216105" cy="2074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 name="Rectangle 55"/>
                        <wps:cNvSpPr>
                          <a:spLocks noChangeArrowheads="1"/>
                        </wps:cNvSpPr>
                        <wps:spPr bwMode="auto">
                          <a:xfrm>
                            <a:off x="319407" y="0"/>
                            <a:ext cx="2161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4" name="Rectangle 56"/>
                        <wps:cNvSpPr>
                          <a:spLocks noChangeArrowheads="1"/>
                        </wps:cNvSpPr>
                        <wps:spPr bwMode="auto">
                          <a:xfrm>
                            <a:off x="639615" y="0"/>
                            <a:ext cx="2168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 name="Rectangle 58"/>
                        <wps:cNvSpPr>
                          <a:spLocks noChangeArrowheads="1"/>
                        </wps:cNvSpPr>
                        <wps:spPr bwMode="auto">
                          <a:xfrm>
                            <a:off x="960422" y="0"/>
                            <a:ext cx="2154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 name="Rectangle 59"/>
                        <wps:cNvSpPr>
                          <a:spLocks noChangeArrowheads="1"/>
                        </wps:cNvSpPr>
                        <wps:spPr bwMode="auto">
                          <a:xfrm>
                            <a:off x="1396332" y="0"/>
                            <a:ext cx="2154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 name="Rectangle 60"/>
                        <wps:cNvSpPr>
                          <a:spLocks noChangeArrowheads="1"/>
                        </wps:cNvSpPr>
                        <wps:spPr bwMode="auto">
                          <a:xfrm>
                            <a:off x="1824942" y="0"/>
                            <a:ext cx="215405" cy="2073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9" name="Rectangle 61"/>
                        <wps:cNvSpPr>
                          <a:spLocks noChangeArrowheads="1"/>
                        </wps:cNvSpPr>
                        <wps:spPr bwMode="auto">
                          <a:xfrm>
                            <a:off x="2144350" y="0"/>
                            <a:ext cx="216105" cy="208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 name="AutoShape 62"/>
                        <wps:cNvCnPr>
                          <a:cxnSpLocks noChangeShapeType="1"/>
                        </wps:cNvCnPr>
                        <wps:spPr bwMode="auto">
                          <a:xfrm rot="16200000" flipH="1">
                            <a:off x="1556335" y="155806"/>
                            <a:ext cx="751120" cy="855720"/>
                          </a:xfrm>
                          <a:prstGeom prst="bentConnector2">
                            <a:avLst/>
                          </a:prstGeom>
                          <a:noFill/>
                          <a:ln w="9525">
                            <a:solidFill>
                              <a:srgbClr val="000000"/>
                            </a:solidFill>
                            <a:miter lim="800000"/>
                          </a:ln>
                        </wps:spPr>
                        <wps:bodyPr/>
                      </wps:wsp>
                      <wps:wsp>
                        <wps:cNvPr id="56" name="AutoShape 63"/>
                        <wps:cNvCnPr>
                          <a:cxnSpLocks noChangeShapeType="1"/>
                        </wps:cNvCnPr>
                        <wps:spPr bwMode="auto">
                          <a:xfrm rot="5400000" flipH="1" flipV="1">
                            <a:off x="1500335" y="-224204"/>
                            <a:ext cx="800" cy="863820"/>
                          </a:xfrm>
                          <a:prstGeom prst="bentConnector3">
                            <a:avLst>
                              <a:gd name="adj1" fmla="val -35900000"/>
                            </a:avLst>
                          </a:prstGeom>
                          <a:noFill/>
                          <a:ln w="9525">
                            <a:solidFill>
                              <a:srgbClr val="000000"/>
                            </a:solidFill>
                            <a:miter lim="800000"/>
                          </a:ln>
                        </wps:spPr>
                        <wps:bodyPr/>
                      </wps:wsp>
                      <wps:wsp>
                        <wps:cNvPr id="57" name="AutoShape 64"/>
                        <wps:cNvCnPr>
                          <a:cxnSpLocks noChangeShapeType="1"/>
                        </wps:cNvCnPr>
                        <wps:spPr bwMode="auto">
                          <a:xfrm>
                            <a:off x="216105" y="104003"/>
                            <a:ext cx="103302" cy="800"/>
                          </a:xfrm>
                          <a:prstGeom prst="straightConnector1">
                            <a:avLst/>
                          </a:prstGeom>
                          <a:noFill/>
                          <a:ln w="9525">
                            <a:solidFill>
                              <a:srgbClr val="000000"/>
                            </a:solidFill>
                            <a:round/>
                          </a:ln>
                        </wps:spPr>
                        <wps:bodyPr/>
                      </wps:wsp>
                      <wps:wsp>
                        <wps:cNvPr id="58" name="AutoShape 65"/>
                        <wps:cNvCnPr>
                          <a:cxnSpLocks noChangeShapeType="1"/>
                        </wps:cNvCnPr>
                        <wps:spPr bwMode="auto">
                          <a:xfrm>
                            <a:off x="535512" y="104003"/>
                            <a:ext cx="104102" cy="800"/>
                          </a:xfrm>
                          <a:prstGeom prst="straightConnector1">
                            <a:avLst/>
                          </a:prstGeom>
                          <a:noFill/>
                          <a:ln w="9525">
                            <a:solidFill>
                              <a:srgbClr val="000000"/>
                            </a:solidFill>
                            <a:round/>
                          </a:ln>
                        </wps:spPr>
                        <wps:bodyPr/>
                      </wps:wsp>
                      <wps:wsp>
                        <wps:cNvPr id="59" name="AutoShape 67"/>
                        <wps:cNvCnPr>
                          <a:cxnSpLocks noChangeShapeType="1"/>
                        </wps:cNvCnPr>
                        <wps:spPr bwMode="auto">
                          <a:xfrm>
                            <a:off x="856420" y="104003"/>
                            <a:ext cx="104002" cy="800"/>
                          </a:xfrm>
                          <a:prstGeom prst="straightConnector1">
                            <a:avLst/>
                          </a:prstGeom>
                          <a:noFill/>
                          <a:ln w="9525">
                            <a:solidFill>
                              <a:srgbClr val="000000"/>
                            </a:solidFill>
                            <a:round/>
                          </a:ln>
                        </wps:spPr>
                        <wps:bodyPr/>
                      </wps:wsp>
                      <wps:wsp>
                        <wps:cNvPr id="60" name="AutoShape 68"/>
                        <wps:cNvCnPr>
                          <a:cxnSpLocks noChangeShapeType="1"/>
                        </wps:cNvCnPr>
                        <wps:spPr bwMode="auto">
                          <a:xfrm>
                            <a:off x="2040347" y="103303"/>
                            <a:ext cx="104002" cy="700"/>
                          </a:xfrm>
                          <a:prstGeom prst="straightConnector1">
                            <a:avLst/>
                          </a:prstGeom>
                          <a:noFill/>
                          <a:ln w="9525">
                            <a:solidFill>
                              <a:srgbClr val="000000"/>
                            </a:solidFill>
                            <a:round/>
                          </a:ln>
                        </wps:spPr>
                        <wps:bodyPr/>
                      </wps:wsp>
                      <wps:wsp>
                        <wps:cNvPr id="61" name="AutoShape 69"/>
                        <wps:cNvCnPr>
                          <a:cxnSpLocks noChangeShapeType="1"/>
                        </wps:cNvCnPr>
                        <wps:spPr bwMode="auto">
                          <a:xfrm rot="16200000" flipH="1">
                            <a:off x="80998" y="235110"/>
                            <a:ext cx="2306761" cy="2252752"/>
                          </a:xfrm>
                          <a:prstGeom prst="bentConnector2">
                            <a:avLst/>
                          </a:prstGeom>
                          <a:noFill/>
                          <a:ln w="9525">
                            <a:solidFill>
                              <a:srgbClr val="000000"/>
                            </a:solidFill>
                            <a:miter lim="800000"/>
                          </a:ln>
                        </wps:spPr>
                        <wps:bodyPr/>
                      </wps:wsp>
                      <wps:wsp>
                        <wps:cNvPr id="62" name="AutoShape 70"/>
                        <wps:cNvCnPr>
                          <a:cxnSpLocks noChangeShapeType="1"/>
                        </wps:cNvCnPr>
                        <wps:spPr bwMode="auto">
                          <a:xfrm rot="16200000" flipH="1">
                            <a:off x="517409" y="118106"/>
                            <a:ext cx="1753447" cy="1933445"/>
                          </a:xfrm>
                          <a:prstGeom prst="bentConnector2">
                            <a:avLst/>
                          </a:prstGeom>
                          <a:noFill/>
                          <a:ln w="9525">
                            <a:solidFill>
                              <a:srgbClr val="000000"/>
                            </a:solidFill>
                            <a:miter lim="800000"/>
                          </a:ln>
                        </wps:spPr>
                        <wps:bodyPr/>
                      </wps:wsp>
                      <wps:wsp>
                        <wps:cNvPr id="63" name="AutoShape 71"/>
                        <wps:cNvCnPr>
                          <a:cxnSpLocks noChangeShapeType="1"/>
                        </wps:cNvCnPr>
                        <wps:spPr bwMode="auto">
                          <a:xfrm rot="16200000" flipH="1">
                            <a:off x="914019" y="42004"/>
                            <a:ext cx="1280834" cy="1612837"/>
                          </a:xfrm>
                          <a:prstGeom prst="bentConnector2">
                            <a:avLst/>
                          </a:prstGeom>
                          <a:noFill/>
                          <a:ln w="9525">
                            <a:solidFill>
                              <a:srgbClr val="000000"/>
                            </a:solidFill>
                            <a:miter lim="800000"/>
                          </a:ln>
                        </wps:spPr>
                        <wps:bodyPr/>
                      </wps:wsp>
                      <wps:wsp>
                        <wps:cNvPr id="86" name="AutoShape 74"/>
                        <wps:cNvCnPr>
                          <a:cxnSpLocks noChangeShapeType="1"/>
                        </wps:cNvCnPr>
                        <wps:spPr bwMode="auto">
                          <a:xfrm rot="16200000" flipH="1">
                            <a:off x="2203951" y="255607"/>
                            <a:ext cx="203205" cy="108603"/>
                          </a:xfrm>
                          <a:prstGeom prst="bentConnector2">
                            <a:avLst/>
                          </a:prstGeom>
                          <a:noFill/>
                          <a:ln w="9525">
                            <a:solidFill>
                              <a:srgbClr val="000000"/>
                            </a:solidFill>
                            <a:miter lim="800000"/>
                          </a:ln>
                        </wps:spPr>
                        <wps:bodyPr/>
                      </wps:wsp>
                      <wpg:wgp>
                        <wpg:cNvPr id="88" name="Group 164"/>
                        <wpg:cNvGrpSpPr/>
                        <wpg:grpSpPr>
                          <a:xfrm>
                            <a:off x="1654938" y="44701"/>
                            <a:ext cx="115803" cy="119403"/>
                            <a:chOff x="7066" y="10446"/>
                            <a:chExt cx="158" cy="163"/>
                          </a:xfrm>
                        </wpg:grpSpPr>
                        <wps:wsp>
                          <wps:cNvPr id="125" name="AutoShape 160"/>
                          <wps:cNvCnPr>
                            <a:cxnSpLocks noChangeShapeType="1"/>
                          </wps:cNvCnPr>
                          <wps:spPr bwMode="auto">
                            <a:xfrm>
                              <a:off x="7066" y="10446"/>
                              <a:ext cx="158" cy="163"/>
                            </a:xfrm>
                            <a:prstGeom prst="straightConnector1">
                              <a:avLst/>
                            </a:prstGeom>
                            <a:noFill/>
                            <a:ln w="9525">
                              <a:solidFill>
                                <a:srgbClr val="000000"/>
                              </a:solidFill>
                              <a:round/>
                            </a:ln>
                          </wps:spPr>
                          <wps:bodyPr/>
                        </wps:wsp>
                        <wps:wsp>
                          <wps:cNvPr id="128" name="AutoShape 161"/>
                          <wps:cNvCnPr>
                            <a:cxnSpLocks noChangeShapeType="1"/>
                          </wps:cNvCnPr>
                          <wps:spPr bwMode="auto">
                            <a:xfrm flipH="1">
                              <a:off x="7066" y="10446"/>
                              <a:ext cx="158" cy="163"/>
                            </a:xfrm>
                            <a:prstGeom prst="straightConnector1">
                              <a:avLst/>
                            </a:prstGeom>
                            <a:noFill/>
                            <a:ln w="9525">
                              <a:solidFill>
                                <a:srgbClr val="000000"/>
                              </a:solidFill>
                              <a:round/>
                            </a:ln>
                          </wps:spPr>
                          <wps:bodyPr/>
                        </wps:wsp>
                      </wpg:wgp>
                      <wpg:wgp>
                        <wpg:cNvPr id="130" name="Group 165"/>
                        <wpg:cNvGrpSpPr/>
                        <wpg:grpSpPr>
                          <a:xfrm>
                            <a:off x="1238129" y="44701"/>
                            <a:ext cx="116503" cy="119403"/>
                            <a:chOff x="6516" y="10446"/>
                            <a:chExt cx="159" cy="163"/>
                          </a:xfrm>
                        </wpg:grpSpPr>
                        <wps:wsp>
                          <wps:cNvPr id="132" name="AutoShape 162"/>
                          <wps:cNvCnPr>
                            <a:cxnSpLocks noChangeShapeType="1"/>
                          </wps:cNvCnPr>
                          <wps:spPr bwMode="auto">
                            <a:xfrm>
                              <a:off x="6516" y="10446"/>
                              <a:ext cx="159" cy="163"/>
                            </a:xfrm>
                            <a:prstGeom prst="straightConnector1">
                              <a:avLst/>
                            </a:prstGeom>
                            <a:noFill/>
                            <a:ln w="9525">
                              <a:solidFill>
                                <a:srgbClr val="000000"/>
                              </a:solidFill>
                              <a:round/>
                            </a:ln>
                          </wps:spPr>
                          <wps:bodyPr/>
                        </wps:wsp>
                        <wps:wsp>
                          <wps:cNvPr id="133" name="AutoShape 163"/>
                          <wps:cNvCnPr>
                            <a:cxnSpLocks noChangeShapeType="1"/>
                          </wps:cNvCnPr>
                          <wps:spPr bwMode="auto">
                            <a:xfrm flipH="1">
                              <a:off x="6516" y="10446"/>
                              <a:ext cx="159" cy="163"/>
                            </a:xfrm>
                            <a:prstGeom prst="straightConnector1">
                              <a:avLst/>
                            </a:prstGeom>
                            <a:noFill/>
                            <a:ln w="9525">
                              <a:solidFill>
                                <a:srgbClr val="000000"/>
                              </a:solidFill>
                              <a:round/>
                            </a:ln>
                          </wps:spPr>
                          <wps:bodyPr/>
                        </wps:wsp>
                      </wpg:wgp>
                      <wps:wsp>
                        <wps:cNvPr id="134" name="Text Box 167"/>
                        <wps:cNvSpPr txBox="1">
                          <a:spLocks noChangeArrowheads="1"/>
                        </wps:cNvSpPr>
                        <wps:spPr bwMode="auto">
                          <a:xfrm>
                            <a:off x="2360855" y="1617743"/>
                            <a:ext cx="1280730" cy="687518"/>
                          </a:xfrm>
                          <a:prstGeom prst="rect">
                            <a:avLst/>
                          </a:prstGeom>
                          <a:solidFill>
                            <a:srgbClr val="FFFFFF"/>
                          </a:solidFill>
                          <a:ln>
                            <a:noFill/>
                          </a:ln>
                        </wps:spPr>
                        <wps:txbx>
                          <w:txbxContent>
                            <w:p w14:paraId="0CBBF8E3">
                              <w:pPr>
                                <w:rPr>
                                  <w:w w:val="90"/>
                                  <w:sz w:val="18"/>
                                  <w:szCs w:val="15"/>
                                </w:rPr>
                              </w:pPr>
                              <w:r>
                                <w:rPr>
                                  <w:rFonts w:hint="eastAsia"/>
                                  <w:w w:val="90"/>
                                  <w:sz w:val="18"/>
                                  <w:szCs w:val="15"/>
                                  <w:lang w:eastAsia="zh-CN"/>
                                </w:rPr>
                                <w:t>井座</w:t>
                              </w:r>
                              <w:r>
                                <w:rPr>
                                  <w:rFonts w:hint="eastAsia"/>
                                  <w:w w:val="90"/>
                                  <w:sz w:val="18"/>
                                  <w:szCs w:val="15"/>
                                </w:rPr>
                                <w:t>代号：直通</w:t>
                              </w:r>
                              <w:r>
                                <w:rPr>
                                  <w:w w:val="90"/>
                                  <w:sz w:val="18"/>
                                  <w:szCs w:val="15"/>
                                </w:rPr>
                                <w:t>Z</w:t>
                              </w:r>
                              <w:r>
                                <w:rPr>
                                  <w:rFonts w:hint="eastAsia"/>
                                  <w:w w:val="90"/>
                                  <w:sz w:val="18"/>
                                  <w:szCs w:val="15"/>
                                </w:rPr>
                                <w:t>，弯头</w:t>
                              </w:r>
                              <w:r>
                                <w:rPr>
                                  <w:w w:val="90"/>
                                  <w:sz w:val="18"/>
                                  <w:szCs w:val="15"/>
                                </w:rPr>
                                <w:t>C</w:t>
                              </w:r>
                              <w:r>
                                <w:rPr>
                                  <w:rFonts w:hint="eastAsia"/>
                                  <w:w w:val="90"/>
                                  <w:sz w:val="18"/>
                                  <w:szCs w:val="15"/>
                                </w:rPr>
                                <w:t>，三通</w:t>
                              </w:r>
                              <w:r>
                                <w:rPr>
                                  <w:w w:val="90"/>
                                  <w:sz w:val="18"/>
                                  <w:szCs w:val="15"/>
                                </w:rPr>
                                <w:t>T</w:t>
                              </w:r>
                              <w:r>
                                <w:rPr>
                                  <w:rFonts w:hint="eastAsia"/>
                                  <w:w w:val="90"/>
                                  <w:sz w:val="18"/>
                                  <w:szCs w:val="15"/>
                                </w:rPr>
                                <w:t>，四通</w:t>
                              </w:r>
                              <w:r>
                                <w:rPr>
                                  <w:w w:val="90"/>
                                  <w:sz w:val="18"/>
                                  <w:szCs w:val="15"/>
                                </w:rPr>
                                <w:t>X</w:t>
                              </w:r>
                              <w:r>
                                <w:rPr>
                                  <w:rFonts w:hint="eastAsia"/>
                                  <w:w w:val="90"/>
                                  <w:sz w:val="18"/>
                                  <w:szCs w:val="15"/>
                                </w:rPr>
                                <w:t>，水封</w:t>
                              </w:r>
                              <w:r>
                                <w:rPr>
                                  <w:w w:val="90"/>
                                  <w:sz w:val="18"/>
                                  <w:szCs w:val="15"/>
                                </w:rPr>
                                <w:t>F</w:t>
                              </w:r>
                              <w:r>
                                <w:rPr>
                                  <w:rFonts w:hint="eastAsia"/>
                                  <w:w w:val="90"/>
                                  <w:sz w:val="18"/>
                                  <w:szCs w:val="15"/>
                                </w:rPr>
                                <w:t>，跌落</w:t>
                              </w:r>
                              <w:r>
                                <w:rPr>
                                  <w:w w:val="90"/>
                                  <w:sz w:val="18"/>
                                  <w:szCs w:val="15"/>
                                </w:rPr>
                                <w:t>D</w:t>
                              </w:r>
                            </w:p>
                          </w:txbxContent>
                        </wps:txbx>
                        <wps:bodyPr rot="0" vert="horz" wrap="square" lIns="91440" tIns="45720" rIns="91440" bIns="45720" anchor="t" anchorCtr="0" upright="1">
                          <a:noAutofit/>
                        </wps:bodyPr>
                      </wps:wsp>
                      <wps:wsp>
                        <wps:cNvPr id="135" name="Text Box 168"/>
                        <wps:cNvSpPr txBox="1">
                          <a:spLocks noChangeArrowheads="1"/>
                        </wps:cNvSpPr>
                        <wps:spPr bwMode="auto">
                          <a:xfrm>
                            <a:off x="2359755" y="495413"/>
                            <a:ext cx="1281730" cy="927525"/>
                          </a:xfrm>
                          <a:prstGeom prst="rect">
                            <a:avLst/>
                          </a:prstGeom>
                          <a:solidFill>
                            <a:srgbClr val="FFFFFF"/>
                          </a:solidFill>
                          <a:ln>
                            <a:noFill/>
                          </a:ln>
                        </wps:spPr>
                        <wps:txbx>
                          <w:txbxContent>
                            <w:p w14:paraId="369132C7">
                              <w:pPr>
                                <w:rPr>
                                  <w:w w:val="90"/>
                                  <w:sz w:val="18"/>
                                  <w:szCs w:val="15"/>
                                </w:rPr>
                              </w:pPr>
                              <w:r>
                                <w:rPr>
                                  <w:rFonts w:hint="eastAsia"/>
                                  <w:w w:val="90"/>
                                  <w:sz w:val="18"/>
                                  <w:szCs w:val="15"/>
                                  <w:lang w:eastAsia="zh-CN"/>
                                </w:rPr>
                                <w:t>井座</w:t>
                              </w:r>
                              <w:r>
                                <w:rPr>
                                  <w:rFonts w:hint="eastAsia"/>
                                  <w:w w:val="90"/>
                                  <w:sz w:val="18"/>
                                  <w:szCs w:val="15"/>
                                </w:rPr>
                                <w:t>汇入支管管径（</w:t>
                              </w:r>
                              <w:r>
                                <w:rPr>
                                  <w:w w:val="90"/>
                                  <w:sz w:val="18"/>
                                  <w:szCs w:val="15"/>
                                </w:rPr>
                                <w:t>mm</w:t>
                              </w:r>
                              <w:r>
                                <w:rPr>
                                  <w:rFonts w:hint="eastAsia"/>
                                  <w:w w:val="90"/>
                                  <w:sz w:val="18"/>
                                  <w:szCs w:val="15"/>
                                </w:rPr>
                                <w:t>）；汇入方位（以水流方向为基准）左侧</w:t>
                              </w:r>
                              <w:r>
                                <w:rPr>
                                  <w:w w:val="90"/>
                                  <w:sz w:val="18"/>
                                  <w:szCs w:val="15"/>
                                </w:rPr>
                                <w:t>L</w:t>
                              </w:r>
                              <w:r>
                                <w:rPr>
                                  <w:rFonts w:hint="eastAsia"/>
                                  <w:w w:val="90"/>
                                  <w:sz w:val="18"/>
                                  <w:szCs w:val="15"/>
                                </w:rPr>
                                <w:t>，右侧</w:t>
                              </w:r>
                              <w:r>
                                <w:rPr>
                                  <w:w w:val="90"/>
                                  <w:sz w:val="18"/>
                                  <w:szCs w:val="15"/>
                                </w:rPr>
                                <w:t>R</w:t>
                              </w:r>
                              <w:r>
                                <w:rPr>
                                  <w:rFonts w:hint="eastAsia"/>
                                  <w:w w:val="90"/>
                                  <w:sz w:val="18"/>
                                  <w:szCs w:val="15"/>
                                </w:rPr>
                                <w:t>、与水流向一致</w:t>
                              </w:r>
                              <w:r>
                                <w:rPr>
                                  <w:w w:val="90"/>
                                  <w:sz w:val="18"/>
                                  <w:szCs w:val="15"/>
                                </w:rPr>
                                <w:t>S</w:t>
                              </w:r>
                              <w:r>
                                <w:rPr>
                                  <w:rFonts w:hint="eastAsia"/>
                                  <w:w w:val="90"/>
                                  <w:sz w:val="18"/>
                                  <w:szCs w:val="15"/>
                                </w:rPr>
                                <w:t>；角度</w:t>
                              </w:r>
                            </w:p>
                          </w:txbxContent>
                        </wps:txbx>
                        <wps:bodyPr rot="0" vert="horz" wrap="square" lIns="91440" tIns="45720" rIns="91440" bIns="45720" anchor="t" anchorCtr="0" upright="1">
                          <a:noAutofit/>
                        </wps:bodyPr>
                      </wps:wsp>
                      <wps:wsp>
                        <wps:cNvPr id="136" name="Text Box 170"/>
                        <wps:cNvSpPr txBox="1">
                          <a:spLocks noChangeArrowheads="1"/>
                        </wps:cNvSpPr>
                        <wps:spPr bwMode="auto">
                          <a:xfrm>
                            <a:off x="2360755" y="1348636"/>
                            <a:ext cx="1280830" cy="280607"/>
                          </a:xfrm>
                          <a:prstGeom prst="rect">
                            <a:avLst/>
                          </a:prstGeom>
                          <a:solidFill>
                            <a:srgbClr val="FFFFFF"/>
                          </a:solidFill>
                          <a:ln>
                            <a:noFill/>
                          </a:ln>
                        </wps:spPr>
                        <wps:txbx>
                          <w:txbxContent>
                            <w:p w14:paraId="2583795B">
                              <w:pPr>
                                <w:rPr>
                                  <w:w w:val="90"/>
                                  <w:sz w:val="18"/>
                                  <w:szCs w:val="15"/>
                                </w:rPr>
                              </w:pPr>
                              <w:r>
                                <w:rPr>
                                  <w:rFonts w:hint="eastAsia"/>
                                  <w:w w:val="90"/>
                                  <w:sz w:val="18"/>
                                  <w:szCs w:val="15"/>
                                </w:rPr>
                                <w:t>连接井筒公称直径（</w:t>
                              </w:r>
                              <w:r>
                                <w:rPr>
                                  <w:w w:val="90"/>
                                  <w:sz w:val="18"/>
                                  <w:szCs w:val="15"/>
                                </w:rPr>
                                <w:t>mm</w:t>
                              </w:r>
                              <w:r>
                                <w:rPr>
                                  <w:rFonts w:hint="eastAsia"/>
                                  <w:w w:val="90"/>
                                  <w:sz w:val="18"/>
                                  <w:szCs w:val="15"/>
                                </w:rPr>
                                <w:t>）</w:t>
                              </w:r>
                            </w:p>
                          </w:txbxContent>
                        </wps:txbx>
                        <wps:bodyPr rot="0" vert="horz" wrap="square" lIns="91440" tIns="45720" rIns="91440" bIns="45720" anchor="t" anchorCtr="0" upright="1">
                          <a:noAutofit/>
                        </wps:bodyPr>
                      </wps:wsp>
                      <wps:wsp>
                        <wps:cNvPr id="137" name="Text Box 171"/>
                        <wps:cNvSpPr txBox="1">
                          <a:spLocks noChangeArrowheads="1"/>
                        </wps:cNvSpPr>
                        <wps:spPr bwMode="auto">
                          <a:xfrm>
                            <a:off x="2359855" y="271907"/>
                            <a:ext cx="1226228" cy="279307"/>
                          </a:xfrm>
                          <a:prstGeom prst="rect">
                            <a:avLst/>
                          </a:prstGeom>
                          <a:solidFill>
                            <a:srgbClr val="FFFFFF"/>
                          </a:solidFill>
                          <a:ln>
                            <a:noFill/>
                          </a:ln>
                        </wps:spPr>
                        <wps:txbx>
                          <w:txbxContent>
                            <w:p w14:paraId="2A38FF18">
                              <w:pPr>
                                <w:rPr>
                                  <w:w w:val="90"/>
                                  <w:sz w:val="18"/>
                                  <w:szCs w:val="15"/>
                                </w:rPr>
                              </w:pPr>
                              <w:r>
                                <w:rPr>
                                  <w:rFonts w:hint="eastAsia"/>
                                  <w:w w:val="90"/>
                                  <w:sz w:val="18"/>
                                  <w:szCs w:val="15"/>
                                </w:rPr>
                                <w:t>出水主管管径（</w:t>
                              </w:r>
                              <w:r>
                                <w:rPr>
                                  <w:w w:val="90"/>
                                  <w:sz w:val="18"/>
                                  <w:szCs w:val="15"/>
                                </w:rPr>
                                <w:t>mm</w:t>
                              </w:r>
                              <w:r>
                                <w:rPr>
                                  <w:rFonts w:hint="eastAsia"/>
                                  <w:w w:val="90"/>
                                  <w:sz w:val="18"/>
                                  <w:szCs w:val="15"/>
                                </w:rPr>
                                <w:t>）</w:t>
                              </w:r>
                            </w:p>
                          </w:txbxContent>
                        </wps:txbx>
                        <wps:bodyPr rot="0" vert="horz" wrap="square" lIns="91440" tIns="45720" rIns="91440" bIns="45720" anchor="t" anchorCtr="0" upright="1">
                          <a:noAutofit/>
                        </wps:bodyPr>
                      </wps:wsp>
                      <wps:wsp>
                        <wps:cNvPr id="138" name="Text Box 172"/>
                        <wps:cNvSpPr txBox="1">
                          <a:spLocks noChangeArrowheads="1"/>
                        </wps:cNvSpPr>
                        <wps:spPr bwMode="auto">
                          <a:xfrm>
                            <a:off x="2360755" y="2244560"/>
                            <a:ext cx="1225228" cy="540714"/>
                          </a:xfrm>
                          <a:prstGeom prst="rect">
                            <a:avLst/>
                          </a:prstGeom>
                          <a:solidFill>
                            <a:srgbClr val="FFFFFF"/>
                          </a:solidFill>
                          <a:ln>
                            <a:noFill/>
                          </a:ln>
                        </wps:spPr>
                        <wps:txbx>
                          <w:txbxContent>
                            <w:p w14:paraId="5CA92504">
                              <w:pPr>
                                <w:rPr>
                                  <w:w w:val="90"/>
                                  <w:sz w:val="18"/>
                                  <w:szCs w:val="15"/>
                                </w:rPr>
                              </w:pPr>
                              <w:r>
                                <w:rPr>
                                  <w:rFonts w:hint="eastAsia"/>
                                  <w:w w:val="90"/>
                                  <w:sz w:val="18"/>
                                  <w:szCs w:val="15"/>
                                  <w:lang w:eastAsia="zh-CN"/>
                                </w:rPr>
                                <w:t>井座</w:t>
                              </w:r>
                              <w:r>
                                <w:rPr>
                                  <w:rFonts w:hint="eastAsia"/>
                                  <w:w w:val="90"/>
                                  <w:sz w:val="18"/>
                                  <w:szCs w:val="15"/>
                                </w:rPr>
                                <w:t>构造：有流槽</w:t>
                              </w:r>
                              <w:r>
                                <w:rPr>
                                  <w:w w:val="90"/>
                                  <w:sz w:val="18"/>
                                  <w:szCs w:val="15"/>
                                </w:rPr>
                                <w:t>L</w:t>
                              </w:r>
                              <w:r>
                                <w:rPr>
                                  <w:rFonts w:hint="eastAsia"/>
                                  <w:w w:val="90"/>
                                  <w:sz w:val="18"/>
                                  <w:szCs w:val="15"/>
                                </w:rPr>
                                <w:t>，有沉泥室</w:t>
                              </w:r>
                              <w:r>
                                <w:rPr>
                                  <w:w w:val="90"/>
                                  <w:sz w:val="18"/>
                                  <w:szCs w:val="15"/>
                                </w:rPr>
                                <w:t>N</w:t>
                              </w:r>
                            </w:p>
                          </w:txbxContent>
                        </wps:txbx>
                        <wps:bodyPr rot="0" vert="horz" wrap="square" lIns="91440" tIns="45720" rIns="91440" bIns="45720" anchor="t" anchorCtr="0" upright="1">
                          <a:noAutofit/>
                        </wps:bodyPr>
                      </wps:wsp>
                    </wpc:wpc>
                  </a:graphicData>
                </a:graphic>
              </wp:inline>
            </w:drawing>
          </mc:Choice>
          <mc:Fallback>
            <w:pict>
              <v:group id="画布 261" o:spid="_x0000_s1026" o:spt="203" style="height:222.25pt;width:289.55pt;" coordsize="3677285,2822575" editas="canvas" o:gfxdata="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DzKNhr2AAAAAUBAAAPAAAAAAAAAAEAIAAAACIAAABkcnMvZG93bnJldi54&#10;bWxQSwECFAAUAAAACACHTuJAlcu/7lIHAABfPwAADgAAAAAAAAABACAAAAAnAQAAZHJzL2Uyb0Rv&#10;Yy54bWxQSwUGAAAAAAYABgBZAQAA6woAAAAA&#10;">
                <o:lock v:ext="edit" aspectratio="f"/>
                <v:shape id="画布 261" o:spid="_x0000_s1026" style="position:absolute;left:0;top:0;height:2822575;width:3677285;" filled="f" stroked="f" coordsize="21600,21600" o:gfxdata="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Mo2GvYAAAA&#10;BQEAAA8AAAAAAAAAAQAgAAAAIgAAAGRycy9kb3ducmV2LnhtbFBLAQIUABQAAAAIAIdO4kCpOvSA&#10;PAcAAK0+AAAOAAAAAAAAAAEAIAAAACcBAABkcnMvZTJvRG9jLnhtbFBLBQYAAAAABgAGAFkBAADV&#10;CgAAAAA=&#10;">
                  <v:fill on="f" focussize="0,0"/>
                  <v:stroke on="f"/>
                  <v:imagedata o:title=""/>
                  <o:lock v:ext="edit" aspectratio="f"/>
                </v:shape>
                <v:rect id="Rectangle 50" o:spid="_x0000_s1026" o:spt="1" style="position:absolute;left:0;top:700;height:2074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2&#10;SMK+1QAAAAUBAAAPAAAAAAAAAAEAIAAAACIAAABkcnMvZG93bnJldi54bWxQSwECFAAUAAAACACH&#10;TuJAu52SiCcCAAB1BAAADgAAAAAAAAABACAAAAAkAQAAZHJzL2Uyb0RvYy54bWxQSwUGAAAAAAYA&#10;BgBZAQAAvQUAAAAA&#10;">
                  <v:fill on="t" focussize="0,0"/>
                  <v:stroke color="#000000" miterlimit="8" joinstyle="miter"/>
                  <v:imagedata o:title=""/>
                  <o:lock v:ext="edit" aspectratio="f"/>
                </v:rect>
                <v:rect id="Rectangle 55" o:spid="_x0000_s1026" o:spt="1" style="position:absolute;left:319407;top:0;height:2081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ZIwr7VAAAABQEAAA8AAAAAAAAAAQAgAAAAIgAAAGRycy9kb3ducmV2LnhtbFBLAQIU&#10;ABQAAAAIAIdO4kCu2zrCLwIAAHgEAAAOAAAAAAAAAAEAIAAAACQBAABkcnMvZTJvRG9jLnhtbFBL&#10;BQYAAAAABgAGAFkBAADFBQAAAAA=&#10;">
                  <v:fill on="t" focussize="0,0"/>
                  <v:stroke color="#000000" miterlimit="8" joinstyle="miter"/>
                  <v:imagedata o:title=""/>
                  <o:lock v:ext="edit" aspectratio="f"/>
                </v:rect>
                <v:rect id="Rectangle 56" o:spid="_x0000_s1026" o:spt="1" style="position:absolute;left:639615;top:0;height:208106;width:2168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ZIwr7VAAAABQEAAA8AAAAAAAAAAQAgAAAAIgAAAGRycy9kb3ducmV2LnhtbFBLAQIU&#10;ABQAAAAIAIdO4kDGE1/mLwIAAHgEAAAOAAAAAAAAAAEAIAAAACQBAABkcnMvZTJvRG9jLnhtbFBL&#10;BQYAAAAABgAGAFkBAADFBQAAAAA=&#10;">
                  <v:fill on="t" focussize="0,0"/>
                  <v:stroke color="#000000" miterlimit="8" joinstyle="miter"/>
                  <v:imagedata o:title=""/>
                  <o:lock v:ext="edit" aspectratio="f"/>
                </v:rect>
                <v:rect id="Rectangle 58" o:spid="_x0000_s1026" o:spt="1" style="position:absolute;left:960422;top:0;height:2081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kjCvtUAAAAFAQAADwAAAAAAAAABACAAAAAiAAAAZHJzL2Rvd25yZXYueG1sUEsBAhQA&#10;FAAAAAgAh07iQEIus08uAgAAeAQAAA4AAAAAAAAAAQAgAAAAJAEAAGRycy9lMm9Eb2MueG1sUEsF&#10;BgAAAAAGAAYAWQEAAMQFAAAAAA==&#10;">
                  <v:fill on="t" focussize="0,0"/>
                  <v:stroke color="#000000" miterlimit="8" joinstyle="miter"/>
                  <v:imagedata o:title=""/>
                  <o:lock v:ext="edit" aspectratio="f"/>
                </v:rect>
                <v:rect id="Rectangle 59" o:spid="_x0000_s1026" o:spt="1" style="position:absolute;left:1396332;top:0;height:2081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2SMK+1QAAAAUBAAAPAAAAAAAAAAEAIAAAACIAAABkcnMvZG93bnJldi54bWxQSwEC&#10;FAAUAAAACACHTuJAkTM50jACAAB5BAAADgAAAAAAAAABACAAAAAkAQAAZHJzL2Uyb0RvYy54bWxQ&#10;SwUGAAAAAAYABgBZAQAAxgUAAAAA&#10;">
                  <v:fill on="t" focussize="0,0"/>
                  <v:stroke color="#000000" miterlimit="8" joinstyle="miter"/>
                  <v:imagedata o:title=""/>
                  <o:lock v:ext="edit" aspectratio="f"/>
                </v:rect>
                <v:rect id="Rectangle 60" o:spid="_x0000_s1026" o:spt="1" style="position:absolute;left:1824942;top:0;height:207306;width:2154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kjCvtUAAAAFAQAADwAAAAAAAAABACAAAAAiAAAAZHJzL2Rvd25yZXYueG1sUEsBAhQA&#10;FAAAAAgAh07iQNjsZBwuAgAAeQQAAA4AAAAAAAAAAQAgAAAAJAEAAGRycy9lMm9Eb2MueG1sUEsF&#10;BgAAAAAGAAYAWQEAAMQFAAAAAA==&#10;">
                  <v:fill on="t" focussize="0,0"/>
                  <v:stroke color="#000000" miterlimit="8" joinstyle="miter"/>
                  <v:imagedata o:title=""/>
                  <o:lock v:ext="edit" aspectratio="f"/>
                </v:rect>
                <v:rect id="Rectangle 61" o:spid="_x0000_s1026" o:spt="1" style="position:absolute;left:2144350;top:0;height:208106;width:216105;" fillcolor="#FFFFFF" filled="t" stroked="t" coordsize="21600,21600" o:gfxdata="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kjCvtUAAAAFAQAADwAAAAAAAAABACAAAAAiAAAAZHJzL2Rvd25yZXYueG1sUEsBAhQAFAAA&#10;AAgAh07iQJ+4uQcrAgAAeQQAAA4AAAAAAAAAAQAgAAAAJAEAAGRycy9lMm9Eb2MueG1sUEsFBgAA&#10;AAAGAAYAWQEAAMEFAAAAAA==&#10;">
                  <v:fill on="t" focussize="0,0"/>
                  <v:stroke color="#000000" miterlimit="8" joinstyle="miter"/>
                  <v:imagedata o:title=""/>
                  <o:lock v:ext="edit" aspectratio="f"/>
                </v:rect>
                <v:shape id="AutoShape 62" o:spid="_x0000_s1026" o:spt="33" type="#_x0000_t33" style="position:absolute;left:1556335;top:155806;flip:x;height:855720;width:751120;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2UBn9YAAAAFAQAADwAAAAAAAAABACAAAAAiAAAAZHJzL2Rvd25yZXYueG1sUEsB&#10;AhQAFAAAAAgAh07iQFp/l5D3AQAA5QMAAA4AAAAAAAAAAQAgAAAAJQEAAGRycy9lMm9Eb2MueG1s&#10;UEsFBgAAAAAGAAYAWQEAAI4FAAAAAA==&#10;">
                  <v:fill on="f" focussize="0,0"/>
                  <v:stroke color="#000000" miterlimit="8" joinstyle="miter"/>
                  <v:imagedata o:title=""/>
                  <o:lock v:ext="edit" aspectratio="f"/>
                </v:shape>
                <v:shape id="AutoShape 63" o:spid="_x0000_s1026" o:spt="34" type="#_x0000_t34" style="position:absolute;left:1500335;top:-224204;flip:x y;height:863820;width:800;rotation:5898240f;" filled="f" stroked="t" coordsize="21600,21600" o:gfxdata="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HQ96tgAAAAFAQAADwAAAAAA&#10;AAABACAAAAAiAAAAZHJzL2Rvd25yZXYueG1sUEsBAhQAFAAAAAgAh07iQKBw+CwTAgAAHQQAAA4A&#10;AAAAAAAAAQAgAAAAJwEAAGRycy9lMm9Eb2MueG1sUEsFBgAAAAAGAAYAWQEAAKwFAAAAAA==&#10;" adj="-7754400">
                  <v:fill on="f" focussize="0,0"/>
                  <v:stroke color="#000000" miterlimit="8" joinstyle="miter"/>
                  <v:imagedata o:title=""/>
                  <o:lock v:ext="edit" aspectratio="f"/>
                </v:shape>
                <v:shape id="AutoShape 64" o:spid="_x0000_s1026" o:spt="32" type="#_x0000_t32" style="position:absolute;left:216105;top:104003;height:800;width:1033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PBVwtYAAAAF&#10;AQAADwAAAAAAAAABACAAAAAiAAAAZHJzL2Rvd25yZXYueG1sUEsBAhQAFAAAAAgAh07iQL5ECCnl&#10;AQAAvwMAAA4AAAAAAAAAAQAgAAAAJQEAAGRycy9lMm9Eb2MueG1sUEsFBgAAAAAGAAYAWQEAAHwF&#10;AAAAAA==&#10;">
                  <v:fill on="f" focussize="0,0"/>
                  <v:stroke color="#000000" joinstyle="round"/>
                  <v:imagedata o:title=""/>
                  <o:lock v:ext="edit" aspectratio="f"/>
                </v:shape>
                <v:shape id="AutoShape 65" o:spid="_x0000_s1026" o:spt="32" type="#_x0000_t32" style="position:absolute;left:535512;top:104003;height:800;width:1041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PBVwtYAAAAFAQAA&#10;DwAAAAAAAAABACAAAAAiAAAAZHJzL2Rvd25yZXYueG1sUEsBAhQAFAAAAAgAh07iQKtYQvXiAQAA&#10;vwMAAA4AAAAAAAAAAQAgAAAAJQEAAGRycy9lMm9Eb2MueG1sUEsFBgAAAAAGAAYAWQEAAHkFAAAA&#10;AA==&#10;">
                  <v:fill on="f" focussize="0,0"/>
                  <v:stroke color="#000000" joinstyle="round"/>
                  <v:imagedata o:title=""/>
                  <o:lock v:ext="edit" aspectratio="f"/>
                </v:shape>
                <v:shape id="AutoShape 67" o:spid="_x0000_s1026" o:spt="32" type="#_x0000_t32" style="position:absolute;left:856420;top:104003;height:800;width:1040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DwVcLWAAAABQEA&#10;AA8AAAAAAAAAAQAgAAAAIgAAAGRycy9kb3ducmV2LnhtbFBLAQIUABQAAAAIAIdO4kCfN1174wEA&#10;AL8DAAAOAAAAAAAAAAEAIAAAACUBAABkcnMvZTJvRG9jLnhtbFBLBQYAAAAABgAGAFkBAAB6BQAA&#10;AAA=&#10;">
                  <v:fill on="f" focussize="0,0"/>
                  <v:stroke color="#000000" joinstyle="round"/>
                  <v:imagedata o:title=""/>
                  <o:lock v:ext="edit" aspectratio="f"/>
                </v:shape>
                <v:shape id="AutoShape 68" o:spid="_x0000_s1026" o:spt="32" type="#_x0000_t32" style="position:absolute;left:2040347;top:103303;height:700;width:104002;" filled="f" stroked="t" coordsize="21600,21600" o:gfxdata="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PBVwtYAAAAF&#10;AQAADwAAAAAAAAABACAAAAAiAAAAZHJzL2Rvd25yZXYueG1sUEsBAhQAFAAAAAgAh07iQF0qF3vl&#10;AQAAwAMAAA4AAAAAAAAAAQAgAAAAJQEAAGRycy9lMm9Eb2MueG1sUEsFBgAAAAAGAAYAWQEAAHwF&#10;AAAAAA==&#10;">
                  <v:fill on="f" focussize="0,0"/>
                  <v:stroke color="#000000" joinstyle="round"/>
                  <v:imagedata o:title=""/>
                  <o:lock v:ext="edit" aspectratio="f"/>
                </v:shape>
                <v:shape id="AutoShape 69" o:spid="_x0000_s1026" o:spt="33" type="#_x0000_t33" style="position:absolute;left:80998;top:235110;flip:x;height:2252752;width:2306761;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asCufvkBAADlAwAADgAAAAAAAAABACAAAAAlAQAAZHJzL2Uyb0RvYy54&#10;bWxQSwUGAAAAAAYABgBZAQAAkAUAAAAA&#10;">
                  <v:fill on="f" focussize="0,0"/>
                  <v:stroke color="#000000" miterlimit="8" joinstyle="miter"/>
                  <v:imagedata o:title=""/>
                  <o:lock v:ext="edit" aspectratio="f"/>
                </v:shape>
                <v:shape id="AutoShape 70" o:spid="_x0000_s1026" o:spt="33" type="#_x0000_t33" style="position:absolute;left:517409;top:118106;flip:x;height:1933445;width:1753447;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2UBn9YAAAAFAQAADwAAAAAAAAABACAAAAAiAAAAZHJzL2Rvd25yZXYueG1s&#10;UEsBAhQAFAAAAAgAh07iQPm2ol36AQAA5gMAAA4AAAAAAAAAAQAgAAAAJQEAAGRycy9lMm9Eb2Mu&#10;eG1sUEsFBgAAAAAGAAYAWQEAAJEFAAAAAA==&#10;">
                  <v:fill on="f" focussize="0,0"/>
                  <v:stroke color="#000000" miterlimit="8" joinstyle="miter"/>
                  <v:imagedata o:title=""/>
                  <o:lock v:ext="edit" aspectratio="f"/>
                </v:shape>
                <v:shape id="AutoShape 71" o:spid="_x0000_s1026" o:spt="33" type="#_x0000_t33" style="position:absolute;left:914019;top:42004;flip:x;height:1612837;width:1280834;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7jq2g/kBAADlAwAADgAAAAAAAAABACAAAAAlAQAAZHJzL2Uyb0RvYy54&#10;bWxQSwUGAAAAAAYABgBZAQAAkAUAAAAA&#10;">
                  <v:fill on="f" focussize="0,0"/>
                  <v:stroke color="#000000" miterlimit="8" joinstyle="miter"/>
                  <v:imagedata o:title=""/>
                  <o:lock v:ext="edit" aspectratio="f"/>
                </v:shape>
                <v:shape id="AutoShape 74" o:spid="_x0000_s1026" o:spt="33" type="#_x0000_t33" style="position:absolute;left:2203951;top:255607;flip:x;height:108603;width:203205;rotation:5898240f;" filled="f" stroked="t" coordsize="21600,21600" o:gfxdata="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QGf1gAAAAUBAAAPAAAAAAAAAAEAIAAAACIAAABkcnMvZG93bnJldi54bWxQ&#10;SwECFAAUAAAACACHTuJA2HV6R/kBAADlAwAADgAAAAAAAAABACAAAAAlAQAAZHJzL2Uyb0RvYy54&#10;bWxQSwUGAAAAAAYABgBZAQAAkAUAAAAA&#10;">
                  <v:fill on="f" focussize="0,0"/>
                  <v:stroke color="#000000" miterlimit="8" joinstyle="miter"/>
                  <v:imagedata o:title=""/>
                  <o:lock v:ext="edit" aspectratio="f"/>
                </v:shape>
                <v:group id="Group 164" o:spid="_x0000_s1026" o:spt="203" style="position:absolute;left:1654938;top:44701;height:119403;width:115803;" coordorigin="7066,10446" coordsize="158,163" o:gfxdata="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5kQ1wAAAAUBAAAPAAAAAAAAAAEAIAAAACIAAABkcnMvZG93bnJldi54&#10;bWxQSwECFAAUAAAACACHTuJAl2FYzm0CAADcBgAADgAAAAAAAAABACAAAAAmAQAAZHJzL2Uyb0Rv&#10;Yy54bWxQSwUGAAAAAAYABgBZAQAABQYAAAAA&#10;">
                  <o:lock v:ext="edit" aspectratio="f"/>
                  <v:shape id="AutoShape 160" o:spid="_x0000_s1026" o:spt="32" type="#_x0000_t32" style="position:absolute;left:7066;top:10446;height:163;width:158;" filled="f" stroked="t" coordsize="21600,21600" o:gfxdata="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HO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61" o:spid="_x0000_s1026" o:spt="32" type="#_x0000_t32" style="position:absolute;left:7066;top:10446;flip:x;height:163;width:158;" filled="f" stroked="t" coordsize="21600,21600" o:gfxdata="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g6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Group 165" o:spid="_x0000_s1026" o:spt="203" style="position:absolute;left:1238129;top:44701;height:119403;width:116503;" coordorigin="6516,10446" coordsize="159,163" o:gfxdata="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M5kQ1wAAAAUBAAAPAAAAAAAAAAEAIAAAACIAAABkcnMvZG93bnJldi54&#10;bWxQSwECFAAUAAAACACHTuJAyFC8f20CAADdBgAADgAAAAAAAAABACAAAAAmAQAAZHJzL2Uyb0Rv&#10;Yy54bWxQSwUGAAAAAAYABgBZAQAABQYAAAAA&#10;">
                  <o:lock v:ext="edit" aspectratio="f"/>
                  <v:shape id="AutoShape 162" o:spid="_x0000_s1026" o:spt="32" type="#_x0000_t32" style="position:absolute;left:6516;top:10446;height:163;width:159;" filled="f" stroked="t" coordsize="21600,21600" o:gfxdata="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wK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63" o:spid="_x0000_s1026" o:spt="32" type="#_x0000_t32" style="position:absolute;left:6516;top:10446;flip:x;height:163;width:159;" filled="f" stroked="t" coordsize="21600,21600" o:gfxdata="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Pq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shape id="Text Box 167" o:spid="_x0000_s1026" o:spt="202" type="#_x0000_t202" style="position:absolute;left:2360855;top:1617743;height:687518;width:12807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j7oj1QAAAAUBAAAPAAAAAAAAAAEAIAAAACIAAABkcnMvZG93bnJldi54bWxQSwECFAAUAAAA&#10;CACHTuJAa/MmFioCAABNBAAADgAAAAAAAAABACAAAAAkAQAAZHJzL2Uyb0RvYy54bWxQSwUGAAAA&#10;AAYABgBZAQAAwAUAAAAA&#10;">
                  <v:fill on="t" focussize="0,0"/>
                  <v:stroke on="f"/>
                  <v:imagedata o:title=""/>
                  <o:lock v:ext="edit" aspectratio="f"/>
                  <v:textbox>
                    <w:txbxContent>
                      <w:p w14:paraId="0CBBF8E3">
                        <w:pPr>
                          <w:rPr>
                            <w:w w:val="90"/>
                            <w:sz w:val="18"/>
                            <w:szCs w:val="15"/>
                          </w:rPr>
                        </w:pPr>
                        <w:r>
                          <w:rPr>
                            <w:rFonts w:hint="eastAsia"/>
                            <w:w w:val="90"/>
                            <w:sz w:val="18"/>
                            <w:szCs w:val="15"/>
                            <w:lang w:eastAsia="zh-CN"/>
                          </w:rPr>
                          <w:t>井座</w:t>
                        </w:r>
                        <w:r>
                          <w:rPr>
                            <w:rFonts w:hint="eastAsia"/>
                            <w:w w:val="90"/>
                            <w:sz w:val="18"/>
                            <w:szCs w:val="15"/>
                          </w:rPr>
                          <w:t>代号：直通</w:t>
                        </w:r>
                        <w:r>
                          <w:rPr>
                            <w:w w:val="90"/>
                            <w:sz w:val="18"/>
                            <w:szCs w:val="15"/>
                          </w:rPr>
                          <w:t>Z</w:t>
                        </w:r>
                        <w:r>
                          <w:rPr>
                            <w:rFonts w:hint="eastAsia"/>
                            <w:w w:val="90"/>
                            <w:sz w:val="18"/>
                            <w:szCs w:val="15"/>
                          </w:rPr>
                          <w:t>，弯头</w:t>
                        </w:r>
                        <w:r>
                          <w:rPr>
                            <w:w w:val="90"/>
                            <w:sz w:val="18"/>
                            <w:szCs w:val="15"/>
                          </w:rPr>
                          <w:t>C</w:t>
                        </w:r>
                        <w:r>
                          <w:rPr>
                            <w:rFonts w:hint="eastAsia"/>
                            <w:w w:val="90"/>
                            <w:sz w:val="18"/>
                            <w:szCs w:val="15"/>
                          </w:rPr>
                          <w:t>，三通</w:t>
                        </w:r>
                        <w:r>
                          <w:rPr>
                            <w:w w:val="90"/>
                            <w:sz w:val="18"/>
                            <w:szCs w:val="15"/>
                          </w:rPr>
                          <w:t>T</w:t>
                        </w:r>
                        <w:r>
                          <w:rPr>
                            <w:rFonts w:hint="eastAsia"/>
                            <w:w w:val="90"/>
                            <w:sz w:val="18"/>
                            <w:szCs w:val="15"/>
                          </w:rPr>
                          <w:t>，四通</w:t>
                        </w:r>
                        <w:r>
                          <w:rPr>
                            <w:w w:val="90"/>
                            <w:sz w:val="18"/>
                            <w:szCs w:val="15"/>
                          </w:rPr>
                          <w:t>X</w:t>
                        </w:r>
                        <w:r>
                          <w:rPr>
                            <w:rFonts w:hint="eastAsia"/>
                            <w:w w:val="90"/>
                            <w:sz w:val="18"/>
                            <w:szCs w:val="15"/>
                          </w:rPr>
                          <w:t>，水封</w:t>
                        </w:r>
                        <w:r>
                          <w:rPr>
                            <w:w w:val="90"/>
                            <w:sz w:val="18"/>
                            <w:szCs w:val="15"/>
                          </w:rPr>
                          <w:t>F</w:t>
                        </w:r>
                        <w:r>
                          <w:rPr>
                            <w:rFonts w:hint="eastAsia"/>
                            <w:w w:val="90"/>
                            <w:sz w:val="18"/>
                            <w:szCs w:val="15"/>
                          </w:rPr>
                          <w:t>，跌落</w:t>
                        </w:r>
                        <w:r>
                          <w:rPr>
                            <w:w w:val="90"/>
                            <w:sz w:val="18"/>
                            <w:szCs w:val="15"/>
                          </w:rPr>
                          <w:t>D</w:t>
                        </w:r>
                      </w:p>
                    </w:txbxContent>
                  </v:textbox>
                </v:shape>
                <v:shape id="Text Box 168" o:spid="_x0000_s1026" o:spt="202" type="#_x0000_t202" style="position:absolute;left:2359755;top:495413;height:927525;width:12817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o+6I9UAAAAFAQAADwAAAAAAAAABACAAAAAiAAAAZHJzL2Rvd25yZXYueG1sUEsBAhQAFAAA&#10;AAgAh07iQAhbzLUrAgAATAQAAA4AAAAAAAAAAQAgAAAAJAEAAGRycy9lMm9Eb2MueG1sUEsFBgAA&#10;AAAGAAYAWQEAAMEFAAAAAA==&#10;">
                  <v:fill on="t" focussize="0,0"/>
                  <v:stroke on="f"/>
                  <v:imagedata o:title=""/>
                  <o:lock v:ext="edit" aspectratio="f"/>
                  <v:textbox>
                    <w:txbxContent>
                      <w:p w14:paraId="369132C7">
                        <w:pPr>
                          <w:rPr>
                            <w:w w:val="90"/>
                            <w:sz w:val="18"/>
                            <w:szCs w:val="15"/>
                          </w:rPr>
                        </w:pPr>
                        <w:r>
                          <w:rPr>
                            <w:rFonts w:hint="eastAsia"/>
                            <w:w w:val="90"/>
                            <w:sz w:val="18"/>
                            <w:szCs w:val="15"/>
                            <w:lang w:eastAsia="zh-CN"/>
                          </w:rPr>
                          <w:t>井座</w:t>
                        </w:r>
                        <w:r>
                          <w:rPr>
                            <w:rFonts w:hint="eastAsia"/>
                            <w:w w:val="90"/>
                            <w:sz w:val="18"/>
                            <w:szCs w:val="15"/>
                          </w:rPr>
                          <w:t>汇入支管管径（</w:t>
                        </w:r>
                        <w:r>
                          <w:rPr>
                            <w:w w:val="90"/>
                            <w:sz w:val="18"/>
                            <w:szCs w:val="15"/>
                          </w:rPr>
                          <w:t>mm</w:t>
                        </w:r>
                        <w:r>
                          <w:rPr>
                            <w:rFonts w:hint="eastAsia"/>
                            <w:w w:val="90"/>
                            <w:sz w:val="18"/>
                            <w:szCs w:val="15"/>
                          </w:rPr>
                          <w:t>）；汇入方位（以水流方向为基准）左侧</w:t>
                        </w:r>
                        <w:r>
                          <w:rPr>
                            <w:w w:val="90"/>
                            <w:sz w:val="18"/>
                            <w:szCs w:val="15"/>
                          </w:rPr>
                          <w:t>L</w:t>
                        </w:r>
                        <w:r>
                          <w:rPr>
                            <w:rFonts w:hint="eastAsia"/>
                            <w:w w:val="90"/>
                            <w:sz w:val="18"/>
                            <w:szCs w:val="15"/>
                          </w:rPr>
                          <w:t>，右侧</w:t>
                        </w:r>
                        <w:r>
                          <w:rPr>
                            <w:w w:val="90"/>
                            <w:sz w:val="18"/>
                            <w:szCs w:val="15"/>
                          </w:rPr>
                          <w:t>R</w:t>
                        </w:r>
                        <w:r>
                          <w:rPr>
                            <w:rFonts w:hint="eastAsia"/>
                            <w:w w:val="90"/>
                            <w:sz w:val="18"/>
                            <w:szCs w:val="15"/>
                          </w:rPr>
                          <w:t>、与水流向一致</w:t>
                        </w:r>
                        <w:r>
                          <w:rPr>
                            <w:w w:val="90"/>
                            <w:sz w:val="18"/>
                            <w:szCs w:val="15"/>
                          </w:rPr>
                          <w:t>S</w:t>
                        </w:r>
                        <w:r>
                          <w:rPr>
                            <w:rFonts w:hint="eastAsia"/>
                            <w:w w:val="90"/>
                            <w:sz w:val="18"/>
                            <w:szCs w:val="15"/>
                          </w:rPr>
                          <w:t>；角度</w:t>
                        </w:r>
                      </w:p>
                    </w:txbxContent>
                  </v:textbox>
                </v:shape>
                <v:shape id="Text Box 170" o:spid="_x0000_s1026" o:spt="202" type="#_x0000_t202" style="position:absolute;left:2360755;top:1348636;height:280607;width:1280830;"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j7oj1QAAAAUBAAAPAAAAAAAAAAEAIAAAACIAAABkcnMvZG93bnJldi54bWxQSwECFAAUAAAACACH&#10;TuJABgss0icCAABNBAAADgAAAAAAAAABACAAAAAkAQAAZHJzL2Uyb0RvYy54bWxQSwUGAAAAAAYA&#10;BgBZAQAAvQUAAAAA&#10;">
                  <v:fill on="t" focussize="0,0"/>
                  <v:stroke on="f"/>
                  <v:imagedata o:title=""/>
                  <o:lock v:ext="edit" aspectratio="f"/>
                  <v:textbox>
                    <w:txbxContent>
                      <w:p w14:paraId="2583795B">
                        <w:pPr>
                          <w:rPr>
                            <w:w w:val="90"/>
                            <w:sz w:val="18"/>
                            <w:szCs w:val="15"/>
                          </w:rPr>
                        </w:pPr>
                        <w:r>
                          <w:rPr>
                            <w:rFonts w:hint="eastAsia"/>
                            <w:w w:val="90"/>
                            <w:sz w:val="18"/>
                            <w:szCs w:val="15"/>
                          </w:rPr>
                          <w:t>连接井筒公称直径（</w:t>
                        </w:r>
                        <w:r>
                          <w:rPr>
                            <w:w w:val="90"/>
                            <w:sz w:val="18"/>
                            <w:szCs w:val="15"/>
                          </w:rPr>
                          <w:t>mm</w:t>
                        </w:r>
                        <w:r>
                          <w:rPr>
                            <w:rFonts w:hint="eastAsia"/>
                            <w:w w:val="90"/>
                            <w:sz w:val="18"/>
                            <w:szCs w:val="15"/>
                          </w:rPr>
                          <w:t>）</w:t>
                        </w:r>
                      </w:p>
                    </w:txbxContent>
                  </v:textbox>
                </v:shape>
                <v:shape id="Text Box 171" o:spid="_x0000_s1026" o:spt="202" type="#_x0000_t202" style="position:absolute;left:2359855;top:271907;height:279307;width:1226228;"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j7oj1QAAAAUBAAAPAAAAAAAAAAEAIAAAACIAAABkcnMvZG93bnJldi54bWxQSwECFAAUAAAACACH&#10;TuJATU0wricCAABMBAAADgAAAAAAAAABACAAAAAkAQAAZHJzL2Uyb0RvYy54bWxQSwUGAAAAAAYA&#10;BgBZAQAAvQUAAAAA&#10;">
                  <v:fill on="t" focussize="0,0"/>
                  <v:stroke on="f"/>
                  <v:imagedata o:title=""/>
                  <o:lock v:ext="edit" aspectratio="f"/>
                  <v:textbox>
                    <w:txbxContent>
                      <w:p w14:paraId="2A38FF18">
                        <w:pPr>
                          <w:rPr>
                            <w:w w:val="90"/>
                            <w:sz w:val="18"/>
                            <w:szCs w:val="15"/>
                          </w:rPr>
                        </w:pPr>
                        <w:r>
                          <w:rPr>
                            <w:rFonts w:hint="eastAsia"/>
                            <w:w w:val="90"/>
                            <w:sz w:val="18"/>
                            <w:szCs w:val="15"/>
                          </w:rPr>
                          <w:t>出水主管管径（</w:t>
                        </w:r>
                        <w:r>
                          <w:rPr>
                            <w:w w:val="90"/>
                            <w:sz w:val="18"/>
                            <w:szCs w:val="15"/>
                          </w:rPr>
                          <w:t>mm</w:t>
                        </w:r>
                        <w:r>
                          <w:rPr>
                            <w:rFonts w:hint="eastAsia"/>
                            <w:w w:val="90"/>
                            <w:sz w:val="18"/>
                            <w:szCs w:val="15"/>
                          </w:rPr>
                          <w:t>）</w:t>
                        </w:r>
                      </w:p>
                    </w:txbxContent>
                  </v:textbox>
                </v:shape>
                <v:shape id="Text Box 172" o:spid="_x0000_s1026" o:spt="202" type="#_x0000_t202" style="position:absolute;left:2360755;top:2244560;height:540714;width:1225228;" fillcolor="#FFFFFF" filled="t" stroked="f" coordsize="21600,21600" o:gfxdata="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KPuiPVAAAABQEAAA8AAAAAAAAAAQAgAAAAIgAAAGRycy9kb3ducmV2LnhtbFBLAQIUABQAAAAI&#10;AIdO4kAs+CrAKQIAAE0EAAAOAAAAAAAAAAEAIAAAACQBAABkcnMvZTJvRG9jLnhtbFBLBQYAAAAA&#10;BgAGAFkBAAC/BQAAAAA=&#10;">
                  <v:fill on="t" focussize="0,0"/>
                  <v:stroke on="f"/>
                  <v:imagedata o:title=""/>
                  <o:lock v:ext="edit" aspectratio="f"/>
                  <v:textbox>
                    <w:txbxContent>
                      <w:p w14:paraId="5CA92504">
                        <w:pPr>
                          <w:rPr>
                            <w:w w:val="90"/>
                            <w:sz w:val="18"/>
                            <w:szCs w:val="15"/>
                          </w:rPr>
                        </w:pPr>
                        <w:r>
                          <w:rPr>
                            <w:rFonts w:hint="eastAsia"/>
                            <w:w w:val="90"/>
                            <w:sz w:val="18"/>
                            <w:szCs w:val="15"/>
                            <w:lang w:eastAsia="zh-CN"/>
                          </w:rPr>
                          <w:t>井座</w:t>
                        </w:r>
                        <w:r>
                          <w:rPr>
                            <w:rFonts w:hint="eastAsia"/>
                            <w:w w:val="90"/>
                            <w:sz w:val="18"/>
                            <w:szCs w:val="15"/>
                          </w:rPr>
                          <w:t>构造：有流槽</w:t>
                        </w:r>
                        <w:r>
                          <w:rPr>
                            <w:w w:val="90"/>
                            <w:sz w:val="18"/>
                            <w:szCs w:val="15"/>
                          </w:rPr>
                          <w:t>L</w:t>
                        </w:r>
                        <w:r>
                          <w:rPr>
                            <w:rFonts w:hint="eastAsia"/>
                            <w:w w:val="90"/>
                            <w:sz w:val="18"/>
                            <w:szCs w:val="15"/>
                          </w:rPr>
                          <w:t>，有沉泥室</w:t>
                        </w:r>
                        <w:r>
                          <w:rPr>
                            <w:w w:val="90"/>
                            <w:sz w:val="18"/>
                            <w:szCs w:val="15"/>
                          </w:rPr>
                          <w:t>N</w:t>
                        </w:r>
                      </w:p>
                    </w:txbxContent>
                  </v:textbox>
                </v:shape>
                <w10:wrap type="none"/>
                <w10:anchorlock/>
              </v:group>
            </w:pict>
          </mc:Fallback>
        </mc:AlternateContent>
      </w:r>
      <w:r>
        <w:rPr>
          <w:rFonts w:hint="eastAsia" w:cs="Times New Roman"/>
          <w:color w:val="auto"/>
          <w:szCs w:val="21"/>
          <w:highlight w:val="none"/>
          <w:lang w:eastAsia="zh-CN"/>
        </w:rPr>
        <w:t>井座</w:t>
      </w:r>
      <w:r>
        <w:rPr>
          <w:rFonts w:cs="Times New Roman"/>
          <w:color w:val="auto"/>
          <w:szCs w:val="21"/>
          <w:highlight w:val="none"/>
        </w:rPr>
        <w:t>标记示例：有流槽90°四通，</w:t>
      </w:r>
      <w:r>
        <w:rPr>
          <w:rFonts w:hint="eastAsia" w:cs="Times New Roman"/>
          <w:color w:val="auto"/>
          <w:szCs w:val="21"/>
          <w:highlight w:val="none"/>
          <w:lang w:eastAsia="zh-CN"/>
        </w:rPr>
        <w:t>井座</w:t>
      </w:r>
      <w:r>
        <w:rPr>
          <w:rFonts w:cs="Times New Roman"/>
          <w:color w:val="auto"/>
          <w:szCs w:val="21"/>
          <w:highlight w:val="none"/>
        </w:rPr>
        <w:t>连接井筒外径De315mm，三条汇入管的管径均为160mm，流出管径为200mm。应表示为：L-90X-315-160S×160R×160L-200。</w:t>
      </w:r>
    </w:p>
    <w:p w14:paraId="05AD3D6F">
      <w:pPr>
        <w:pStyle w:val="4"/>
        <w:numPr>
          <w:ilvl w:val="2"/>
          <w:numId w:val="6"/>
        </w:numPr>
        <w:rPr>
          <w:color w:val="auto"/>
          <w:highlight w:val="none"/>
        </w:rPr>
      </w:pPr>
      <w:r>
        <w:rPr>
          <w:color w:val="auto"/>
          <w:highlight w:val="none"/>
        </w:rPr>
        <w:t>塑料检查井按</w:t>
      </w:r>
      <w:r>
        <w:rPr>
          <w:rFonts w:hint="eastAsia"/>
          <w:color w:val="auto"/>
          <w:highlight w:val="none"/>
          <w:lang w:eastAsia="zh-CN"/>
        </w:rPr>
        <w:t>井座</w:t>
      </w:r>
      <w:r>
        <w:rPr>
          <w:color w:val="auto"/>
          <w:highlight w:val="none"/>
        </w:rPr>
        <w:t>构造分为有流槽（L</w:t>
      </w:r>
      <w:r>
        <w:rPr>
          <w:rFonts w:hint="eastAsia"/>
          <w:color w:val="auto"/>
          <w:highlight w:val="none"/>
        </w:rPr>
        <w:t>）</w:t>
      </w:r>
      <w:r>
        <w:rPr>
          <w:color w:val="auto"/>
          <w:highlight w:val="none"/>
        </w:rPr>
        <w:t>和沉泥室（CN</w:t>
      </w:r>
      <w:r>
        <w:rPr>
          <w:rFonts w:hint="eastAsia"/>
          <w:color w:val="auto"/>
          <w:highlight w:val="none"/>
        </w:rPr>
        <w:t>）</w:t>
      </w:r>
      <w:r>
        <w:rPr>
          <w:color w:val="auto"/>
          <w:highlight w:val="none"/>
        </w:rPr>
        <w:t>两大类，另有特殊功能的水封井（SF</w:t>
      </w:r>
      <w:r>
        <w:rPr>
          <w:rFonts w:hint="eastAsia"/>
          <w:color w:val="auto"/>
          <w:highlight w:val="none"/>
        </w:rPr>
        <w:t>）</w:t>
      </w:r>
      <w:r>
        <w:rPr>
          <w:color w:val="auto"/>
          <w:highlight w:val="none"/>
        </w:rPr>
        <w:t>、跌水</w:t>
      </w:r>
      <w:r>
        <w:rPr>
          <w:rFonts w:hint="eastAsia"/>
          <w:color w:val="auto"/>
          <w:highlight w:val="none"/>
          <w:lang w:eastAsia="zh-CN"/>
        </w:rPr>
        <w:t>井座</w:t>
      </w:r>
      <w:r>
        <w:rPr>
          <w:color w:val="auto"/>
          <w:highlight w:val="none"/>
        </w:rPr>
        <w:t>（DS</w:t>
      </w:r>
      <w:r>
        <w:rPr>
          <w:rFonts w:hint="eastAsia"/>
          <w:color w:val="auto"/>
          <w:highlight w:val="none"/>
        </w:rPr>
        <w:t>）</w:t>
      </w:r>
      <w:r>
        <w:rPr>
          <w:color w:val="auto"/>
          <w:highlight w:val="none"/>
        </w:rPr>
        <w:t>、油污隔离</w:t>
      </w:r>
      <w:r>
        <w:rPr>
          <w:rFonts w:hint="eastAsia"/>
          <w:color w:val="auto"/>
          <w:highlight w:val="none"/>
          <w:lang w:eastAsia="zh-CN"/>
        </w:rPr>
        <w:t>井座</w:t>
      </w:r>
      <w:r>
        <w:rPr>
          <w:color w:val="auto"/>
          <w:highlight w:val="none"/>
        </w:rPr>
        <w:t>（GL</w:t>
      </w:r>
      <w:r>
        <w:rPr>
          <w:rFonts w:hint="eastAsia"/>
          <w:color w:val="auto"/>
          <w:highlight w:val="none"/>
        </w:rPr>
        <w:t>）</w:t>
      </w:r>
      <w:r>
        <w:rPr>
          <w:color w:val="auto"/>
          <w:highlight w:val="none"/>
        </w:rPr>
        <w:t>。</w:t>
      </w:r>
    </w:p>
    <w:p w14:paraId="40A719C4">
      <w:pPr>
        <w:pStyle w:val="4"/>
        <w:numPr>
          <w:ilvl w:val="2"/>
          <w:numId w:val="6"/>
        </w:numPr>
        <w:rPr>
          <w:color w:val="auto"/>
          <w:highlight w:val="none"/>
        </w:rPr>
      </w:pPr>
      <w:r>
        <w:rPr>
          <w:color w:val="auto"/>
          <w:highlight w:val="none"/>
        </w:rPr>
        <w:t>检查井</w:t>
      </w:r>
      <w:r>
        <w:rPr>
          <w:rFonts w:hint="eastAsia"/>
          <w:color w:val="auto"/>
          <w:highlight w:val="none"/>
        </w:rPr>
        <w:t>偏置收口</w:t>
      </w:r>
      <w:r>
        <w:rPr>
          <w:color w:val="auto"/>
          <w:highlight w:val="none"/>
        </w:rPr>
        <w:t>及配件构造示意图</w:t>
      </w:r>
    </w:p>
    <w:p w14:paraId="65943AEF">
      <w:pPr>
        <w:rPr>
          <w:color w:val="auto"/>
          <w:highlight w:val="none"/>
        </w:rPr>
      </w:pP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01"/>
        <w:gridCol w:w="2911"/>
      </w:tblGrid>
      <w:tr w14:paraId="6E780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trPr>
        <w:tc>
          <w:tcPr>
            <w:tcW w:w="2619" w:type="pct"/>
          </w:tcPr>
          <w:p w14:paraId="02A5CEA6">
            <w:pPr>
              <w:jc w:val="center"/>
              <w:textAlignment w:val="center"/>
              <w:rPr>
                <w:rFonts w:eastAsia="黑体" w:cs="Times New Roman"/>
                <w:color w:val="auto"/>
                <w:w w:val="90"/>
                <w:sz w:val="18"/>
                <w:szCs w:val="18"/>
                <w:highlight w:val="none"/>
              </w:rPr>
            </w:pPr>
          </w:p>
          <w:p w14:paraId="2DF57865">
            <w:pPr>
              <w:jc w:val="center"/>
              <w:textAlignment w:val="center"/>
              <w:rPr>
                <w:rFonts w:eastAsia="黑体" w:cs="Times New Roman"/>
                <w:color w:val="auto"/>
                <w:w w:val="90"/>
                <w:sz w:val="18"/>
                <w:szCs w:val="18"/>
                <w:highlight w:val="none"/>
              </w:rPr>
            </w:pPr>
            <w:r>
              <w:rPr>
                <w:rFonts w:hint="eastAsia" w:eastAsia="黑体" w:cs="Times New Roman"/>
                <w:color w:val="auto"/>
                <w:w w:val="90"/>
                <w:sz w:val="18"/>
                <w:szCs w:val="18"/>
                <w:highlight w:val="none"/>
              </w:rPr>
              <w:drawing>
                <wp:inline distT="0" distB="0" distL="0" distR="0">
                  <wp:extent cx="645160" cy="518160"/>
                  <wp:effectExtent l="0" t="0" r="2540" b="0"/>
                  <wp:docPr id="48" name="图片 48" descr="C:\Users\Administrator\AppData\Local\Microsoft\Windows\INetCache\Content.Word\收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Microsoft\Windows\INetCache\Content.Word\收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45619" cy="518400"/>
                          </a:xfrm>
                          <a:prstGeom prst="rect">
                            <a:avLst/>
                          </a:prstGeom>
                          <a:noFill/>
                          <a:ln>
                            <a:noFill/>
                          </a:ln>
                        </pic:spPr>
                      </pic:pic>
                    </a:graphicData>
                  </a:graphic>
                </wp:inline>
              </w:drawing>
            </w:r>
          </w:p>
        </w:tc>
        <w:tc>
          <w:tcPr>
            <w:tcW w:w="2381" w:type="pct"/>
          </w:tcPr>
          <w:p w14:paraId="3D18761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696595" cy="683895"/>
                  <wp:effectExtent l="0" t="0" r="8255" b="1905"/>
                  <wp:docPr id="50" name="图片 50" descr="C:\Users\Administrator\AppData\Local\Microsoft\Windows\INetCache\Content.Word\收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Local\Microsoft\Windows\INetCache\Content.Word\收口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96664" cy="684000"/>
                          </a:xfrm>
                          <a:prstGeom prst="rect">
                            <a:avLst/>
                          </a:prstGeom>
                          <a:noFill/>
                          <a:ln>
                            <a:noFill/>
                          </a:ln>
                        </pic:spPr>
                      </pic:pic>
                    </a:graphicData>
                  </a:graphic>
                </wp:inline>
              </w:drawing>
            </w:r>
          </w:p>
        </w:tc>
      </w:tr>
      <w:tr w14:paraId="0B34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5000" w:type="pct"/>
            <w:gridSpan w:val="2"/>
          </w:tcPr>
          <w:p w14:paraId="0D081C59">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图A.2.3-1</w:t>
            </w:r>
            <w:r>
              <w:rPr>
                <w:rFonts w:hint="eastAsia"/>
                <w:color w:val="auto"/>
                <w:highlight w:val="none"/>
              </w:rPr>
              <w:t>偏置收口</w:t>
            </w:r>
          </w:p>
        </w:tc>
      </w:tr>
      <w:tr w14:paraId="12A8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2619" w:type="pct"/>
          </w:tcPr>
          <w:p w14:paraId="6B9CA7E8">
            <w:pPr>
              <w:jc w:val="center"/>
              <w:textAlignment w:val="center"/>
              <w:rPr>
                <w:rFonts w:eastAsia="黑体" w:cs="Times New Roman"/>
                <w:color w:val="auto"/>
                <w:w w:val="90"/>
                <w:sz w:val="18"/>
                <w:szCs w:val="18"/>
                <w:highlight w:val="none"/>
              </w:rPr>
            </w:pPr>
          </w:p>
          <w:p w14:paraId="73E254F5">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882015" cy="460375"/>
                  <wp:effectExtent l="0" t="0" r="0" b="0"/>
                  <wp:docPr id="131" name="图片 131" descr="C:\Users\Administrator\Desktop\弯头管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strator\Desktop\弯头管件.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82123" cy="460800"/>
                          </a:xfrm>
                          <a:prstGeom prst="rect">
                            <a:avLst/>
                          </a:prstGeom>
                          <a:noFill/>
                          <a:ln>
                            <a:noFill/>
                          </a:ln>
                        </pic:spPr>
                      </pic:pic>
                    </a:graphicData>
                  </a:graphic>
                </wp:inline>
              </w:drawing>
            </w:r>
          </w:p>
        </w:tc>
        <w:tc>
          <w:tcPr>
            <w:tcW w:w="2381" w:type="pct"/>
          </w:tcPr>
          <w:p w14:paraId="4CE22793">
            <w:pPr>
              <w:jc w:val="center"/>
              <w:textAlignment w:val="center"/>
              <w:rPr>
                <w:rFonts w:eastAsia="黑体" w:cs="Times New Roman"/>
                <w:color w:val="auto"/>
                <w:w w:val="90"/>
                <w:sz w:val="18"/>
                <w:szCs w:val="18"/>
                <w:highlight w:val="none"/>
              </w:rPr>
            </w:pPr>
          </w:p>
          <w:p w14:paraId="1B1513E3">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55625" cy="525145"/>
                  <wp:effectExtent l="0" t="0" r="0" b="8255"/>
                  <wp:docPr id="55" name="图片 55" descr="C:\Users\Administrator\AppData\Local\Microsoft\Windows\INetCache\Content.Word\汇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Microsoft\Windows\INetCache\Content.Word\汇流.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55918" cy="525600"/>
                          </a:xfrm>
                          <a:prstGeom prst="rect">
                            <a:avLst/>
                          </a:prstGeom>
                          <a:noFill/>
                          <a:ln>
                            <a:noFill/>
                          </a:ln>
                        </pic:spPr>
                      </pic:pic>
                    </a:graphicData>
                  </a:graphic>
                </wp:inline>
              </w:drawing>
            </w:r>
          </w:p>
        </w:tc>
      </w:tr>
      <w:tr w14:paraId="4F46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2619" w:type="pct"/>
          </w:tcPr>
          <w:p w14:paraId="6BB5206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2</w:t>
            </w:r>
            <w:r>
              <w:rPr>
                <w:rFonts w:eastAsia="黑体" w:cs="Times New Roman"/>
                <w:color w:val="auto"/>
                <w:w w:val="90"/>
                <w:sz w:val="18"/>
                <w:szCs w:val="18"/>
                <w:highlight w:val="none"/>
              </w:rPr>
              <w:t>弯头</w:t>
            </w:r>
          </w:p>
        </w:tc>
        <w:tc>
          <w:tcPr>
            <w:tcW w:w="2381" w:type="pct"/>
          </w:tcPr>
          <w:p w14:paraId="1EA8DD7F">
            <w:pPr>
              <w:jc w:val="center"/>
              <w:textAlignment w:val="center"/>
              <w:rPr>
                <w:rFonts w:eastAsia="黑体" w:cs="Times New Roman"/>
                <w:color w:val="auto"/>
                <w:w w:val="80"/>
                <w:sz w:val="18"/>
                <w:szCs w:val="18"/>
                <w:highlight w:val="none"/>
              </w:rPr>
            </w:pPr>
            <w:r>
              <w:rPr>
                <w:rFonts w:eastAsia="黑体" w:cs="Times New Roman"/>
                <w:color w:val="auto"/>
                <w:w w:val="80"/>
                <w:sz w:val="18"/>
                <w:szCs w:val="18"/>
                <w:highlight w:val="none"/>
              </w:rPr>
              <w:t>图A.2.3-</w:t>
            </w:r>
            <w:r>
              <w:rPr>
                <w:rFonts w:hint="eastAsia" w:eastAsia="黑体" w:cs="Times New Roman"/>
                <w:color w:val="auto"/>
                <w:w w:val="80"/>
                <w:sz w:val="18"/>
                <w:szCs w:val="18"/>
                <w:highlight w:val="none"/>
              </w:rPr>
              <w:t>3</w:t>
            </w:r>
            <w:r>
              <w:rPr>
                <w:rFonts w:eastAsia="黑体" w:cs="Times New Roman"/>
                <w:color w:val="auto"/>
                <w:w w:val="80"/>
                <w:sz w:val="18"/>
                <w:szCs w:val="18"/>
                <w:highlight w:val="none"/>
              </w:rPr>
              <w:t>汇流管件（有双口、三口之分)</w:t>
            </w:r>
          </w:p>
        </w:tc>
      </w:tr>
      <w:tr w14:paraId="0D48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2619" w:type="pct"/>
          </w:tcPr>
          <w:p w14:paraId="4DBE3A9A">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649605" cy="532765"/>
                  <wp:effectExtent l="0" t="0" r="0" b="635"/>
                  <wp:docPr id="51" name="图片 51" descr="C:\Users\Administrator\AppData\Local\Microsoft\Windows\INetCache\Content.Word\球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Local\Microsoft\Windows\INetCache\Content.Word\球形.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9865" cy="532800"/>
                          </a:xfrm>
                          <a:prstGeom prst="rect">
                            <a:avLst/>
                          </a:prstGeom>
                          <a:noFill/>
                          <a:ln>
                            <a:noFill/>
                          </a:ln>
                        </pic:spPr>
                      </pic:pic>
                    </a:graphicData>
                  </a:graphic>
                </wp:inline>
              </w:drawing>
            </w:r>
          </w:p>
        </w:tc>
        <w:tc>
          <w:tcPr>
            <w:tcW w:w="2381" w:type="pct"/>
          </w:tcPr>
          <w:p w14:paraId="15DAFDD7">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24510" cy="500380"/>
                  <wp:effectExtent l="0" t="0" r="8890" b="0"/>
                  <wp:docPr id="53" name="图片 53" descr="C:\Users\Administrator\AppData\Local\Microsoft\Windows\INetCache\Content.Word\活接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Microsoft\Windows\INetCache\Content.Word\活接头.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5073" cy="500400"/>
                          </a:xfrm>
                          <a:prstGeom prst="rect">
                            <a:avLst/>
                          </a:prstGeom>
                          <a:noFill/>
                          <a:ln>
                            <a:noFill/>
                          </a:ln>
                        </pic:spPr>
                      </pic:pic>
                    </a:graphicData>
                  </a:graphic>
                </wp:inline>
              </w:drawing>
            </w:r>
          </w:p>
        </w:tc>
      </w:tr>
      <w:tr w14:paraId="1E532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2619" w:type="pct"/>
          </w:tcPr>
          <w:p w14:paraId="3E6F0589">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4</w:t>
            </w:r>
            <w:r>
              <w:rPr>
                <w:rFonts w:eastAsia="黑体" w:cs="Times New Roman"/>
                <w:color w:val="auto"/>
                <w:w w:val="90"/>
                <w:sz w:val="18"/>
                <w:szCs w:val="18"/>
                <w:highlight w:val="none"/>
              </w:rPr>
              <w:t>球形接头</w:t>
            </w:r>
          </w:p>
        </w:tc>
        <w:tc>
          <w:tcPr>
            <w:tcW w:w="2381" w:type="pct"/>
          </w:tcPr>
          <w:p w14:paraId="44341D41">
            <w:pPr>
              <w:jc w:val="center"/>
              <w:textAlignment w:val="center"/>
              <w:rPr>
                <w:rFonts w:hint="eastAsia" w:eastAsia="黑体" w:cs="Times New Roman"/>
                <w:color w:val="auto"/>
                <w:w w:val="90"/>
                <w:sz w:val="18"/>
                <w:szCs w:val="18"/>
                <w:highlight w:val="none"/>
                <w:lang w:eastAsia="zh-CN"/>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5</w:t>
            </w:r>
            <w:r>
              <w:rPr>
                <w:rFonts w:hint="eastAsia" w:eastAsia="黑体" w:cs="Times New Roman"/>
                <w:color w:val="auto"/>
                <w:w w:val="90"/>
                <w:sz w:val="18"/>
                <w:szCs w:val="18"/>
                <w:highlight w:val="none"/>
                <w:lang w:eastAsia="zh-CN"/>
              </w:rPr>
              <w:t>马鞍接头</w:t>
            </w:r>
          </w:p>
        </w:tc>
      </w:tr>
      <w:tr w14:paraId="41433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2619" w:type="pct"/>
          </w:tcPr>
          <w:p w14:paraId="762D9284">
            <w:pPr>
              <w:jc w:val="center"/>
              <w:textAlignment w:val="center"/>
              <w:rPr>
                <w:rFonts w:eastAsia="黑体" w:cs="Times New Roman"/>
                <w:color w:val="auto"/>
                <w:w w:val="90"/>
                <w:sz w:val="18"/>
                <w:szCs w:val="18"/>
                <w:highlight w:val="none"/>
              </w:rPr>
            </w:pPr>
          </w:p>
          <w:p w14:paraId="4D5ACEDC">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911225" cy="427990"/>
                  <wp:effectExtent l="0" t="0" r="3175" b="0"/>
                  <wp:docPr id="154" name="图片 154" descr="C:\Users\Administrator\Desktop\异径渐变接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Administrator\Desktop\异径渐变接头.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911758" cy="428400"/>
                          </a:xfrm>
                          <a:prstGeom prst="rect">
                            <a:avLst/>
                          </a:prstGeom>
                          <a:noFill/>
                          <a:ln>
                            <a:noFill/>
                          </a:ln>
                        </pic:spPr>
                      </pic:pic>
                    </a:graphicData>
                  </a:graphic>
                </wp:inline>
              </w:drawing>
            </w:r>
          </w:p>
        </w:tc>
        <w:tc>
          <w:tcPr>
            <w:tcW w:w="2381" w:type="pct"/>
          </w:tcPr>
          <w:p w14:paraId="2FBE9FF8">
            <w:pPr>
              <w:jc w:val="center"/>
              <w:textAlignment w:val="center"/>
              <w:rPr>
                <w:rFonts w:eastAsia="黑体" w:cs="Times New Roman"/>
                <w:color w:val="auto"/>
                <w:w w:val="90"/>
                <w:sz w:val="18"/>
                <w:szCs w:val="18"/>
                <w:highlight w:val="none"/>
              </w:rPr>
            </w:pPr>
          </w:p>
          <w:p w14:paraId="3F0BC2F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566420" cy="320675"/>
                  <wp:effectExtent l="0" t="114300" r="0" b="98425"/>
                  <wp:docPr id="1" name="图片 1" descr="C:\Users\Administrato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rot="5400000">
                            <a:off x="0" y="0"/>
                            <a:ext cx="566420" cy="320675"/>
                          </a:xfrm>
                          <a:prstGeom prst="rect">
                            <a:avLst/>
                          </a:prstGeom>
                          <a:noFill/>
                          <a:ln>
                            <a:noFill/>
                          </a:ln>
                        </pic:spPr>
                      </pic:pic>
                    </a:graphicData>
                  </a:graphic>
                </wp:inline>
              </w:drawing>
            </w:r>
          </w:p>
        </w:tc>
      </w:tr>
      <w:tr w14:paraId="340F4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2619" w:type="pct"/>
          </w:tcPr>
          <w:p w14:paraId="4AAF4552">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6</w:t>
            </w:r>
            <w:r>
              <w:rPr>
                <w:rFonts w:eastAsia="黑体" w:cs="Times New Roman"/>
                <w:color w:val="auto"/>
                <w:w w:val="90"/>
                <w:sz w:val="18"/>
                <w:szCs w:val="18"/>
                <w:highlight w:val="none"/>
              </w:rPr>
              <w:t>异径渐变接头</w:t>
            </w:r>
          </w:p>
        </w:tc>
        <w:tc>
          <w:tcPr>
            <w:tcW w:w="2381" w:type="pct"/>
          </w:tcPr>
          <w:p w14:paraId="41033B8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7</w:t>
            </w:r>
            <w:r>
              <w:rPr>
                <w:rFonts w:eastAsia="黑体" w:cs="Times New Roman"/>
                <w:color w:val="auto"/>
                <w:w w:val="90"/>
                <w:sz w:val="18"/>
                <w:szCs w:val="18"/>
                <w:highlight w:val="none"/>
              </w:rPr>
              <w:t>异径偏心接头</w:t>
            </w:r>
          </w:p>
        </w:tc>
      </w:tr>
      <w:tr w14:paraId="1327F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2619" w:type="pct"/>
          </w:tcPr>
          <w:p w14:paraId="49A0CA3A">
            <w:pPr>
              <w:jc w:val="center"/>
              <w:textAlignment w:val="center"/>
              <w:rPr>
                <w:rFonts w:eastAsia="黑体" w:cs="Times New Roman"/>
                <w:color w:val="auto"/>
                <w:w w:val="90"/>
                <w:sz w:val="18"/>
                <w:szCs w:val="18"/>
                <w:highlight w:val="none"/>
              </w:rPr>
            </w:pPr>
          </w:p>
          <w:p w14:paraId="387ADD66">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drawing>
                <wp:inline distT="0" distB="0" distL="0" distR="0">
                  <wp:extent cx="744855" cy="572135"/>
                  <wp:effectExtent l="0" t="0" r="0" b="0"/>
                  <wp:docPr id="155" name="图片 155" descr="C:\Users\Administrator\Desktop\直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Users\Administrator\Desktop\直通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44883" cy="572400"/>
                          </a:xfrm>
                          <a:prstGeom prst="rect">
                            <a:avLst/>
                          </a:prstGeom>
                          <a:noFill/>
                          <a:ln>
                            <a:noFill/>
                          </a:ln>
                        </pic:spPr>
                      </pic:pic>
                    </a:graphicData>
                  </a:graphic>
                </wp:inline>
              </w:drawing>
            </w:r>
          </w:p>
        </w:tc>
        <w:tc>
          <w:tcPr>
            <w:tcW w:w="2381" w:type="pct"/>
          </w:tcPr>
          <w:p w14:paraId="5C8C7316">
            <w:pPr>
              <w:jc w:val="center"/>
              <w:textAlignment w:val="center"/>
              <w:rPr>
                <w:rFonts w:eastAsia="黑体" w:cs="Times New Roman"/>
                <w:color w:val="auto"/>
                <w:w w:val="90"/>
                <w:kern w:val="0"/>
                <w:sz w:val="18"/>
                <w:szCs w:val="18"/>
                <w:highlight w:val="none"/>
              </w:rPr>
            </w:pPr>
          </w:p>
        </w:tc>
      </w:tr>
      <w:tr w14:paraId="11D2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2619" w:type="pct"/>
          </w:tcPr>
          <w:p w14:paraId="7F000A2D">
            <w:pPr>
              <w:jc w:val="center"/>
              <w:textAlignment w:val="center"/>
              <w:rPr>
                <w:rFonts w:eastAsia="黑体" w:cs="Times New Roman"/>
                <w:color w:val="auto"/>
                <w:w w:val="90"/>
                <w:sz w:val="18"/>
                <w:szCs w:val="18"/>
                <w:highlight w:val="none"/>
              </w:rPr>
            </w:pPr>
            <w:r>
              <w:rPr>
                <w:rFonts w:eastAsia="黑体" w:cs="Times New Roman"/>
                <w:color w:val="auto"/>
                <w:w w:val="90"/>
                <w:sz w:val="18"/>
                <w:szCs w:val="18"/>
                <w:highlight w:val="none"/>
              </w:rPr>
              <w:t>图A.2.3-</w:t>
            </w:r>
            <w:r>
              <w:rPr>
                <w:rFonts w:hint="eastAsia" w:eastAsia="黑体" w:cs="Times New Roman"/>
                <w:color w:val="auto"/>
                <w:w w:val="90"/>
                <w:sz w:val="18"/>
                <w:szCs w:val="18"/>
                <w:highlight w:val="none"/>
              </w:rPr>
              <w:t>8</w:t>
            </w:r>
            <w:r>
              <w:rPr>
                <w:rFonts w:eastAsia="黑体" w:cs="Times New Roman"/>
                <w:color w:val="auto"/>
                <w:w w:val="90"/>
                <w:sz w:val="18"/>
                <w:szCs w:val="18"/>
                <w:highlight w:val="none"/>
              </w:rPr>
              <w:t>井筒连接管件</w:t>
            </w:r>
          </w:p>
        </w:tc>
        <w:tc>
          <w:tcPr>
            <w:tcW w:w="2381" w:type="pct"/>
          </w:tcPr>
          <w:p w14:paraId="3F93528A">
            <w:pPr>
              <w:jc w:val="center"/>
              <w:textAlignment w:val="center"/>
              <w:rPr>
                <w:rFonts w:eastAsia="黑体" w:cs="Times New Roman"/>
                <w:color w:val="auto"/>
                <w:w w:val="90"/>
                <w:sz w:val="18"/>
                <w:szCs w:val="18"/>
                <w:highlight w:val="none"/>
              </w:rPr>
            </w:pPr>
          </w:p>
        </w:tc>
      </w:tr>
    </w:tbl>
    <w:p w14:paraId="7EF4B06F">
      <w:pPr>
        <w:pStyle w:val="2"/>
        <w:numPr>
          <w:ilvl w:val="0"/>
          <w:numId w:val="6"/>
        </w:numPr>
        <w:rPr>
          <w:color w:val="auto"/>
          <w:highlight w:val="none"/>
        </w:rPr>
      </w:pPr>
      <w:bookmarkStart w:id="309" w:name="_Toc29539"/>
      <w:bookmarkStart w:id="310" w:name="_Toc438540552"/>
      <w:bookmarkStart w:id="311" w:name="_Toc509496904"/>
      <w:bookmarkStart w:id="312" w:name="_Toc7835"/>
      <w:bookmarkStart w:id="313" w:name="_Toc9113"/>
      <w:bookmarkStart w:id="314" w:name="_Toc28336"/>
      <w:bookmarkStart w:id="315" w:name="_Toc432577116"/>
      <w:bookmarkStart w:id="316" w:name="_Toc438540555"/>
      <w:bookmarkStart w:id="317" w:name="_Toc432577117"/>
      <w:r>
        <w:rPr>
          <w:color w:val="auto"/>
          <w:highlight w:val="none"/>
        </w:rPr>
        <w:t>塑料检查井</w:t>
      </w:r>
      <w:r>
        <w:rPr>
          <w:rFonts w:hint="eastAsia"/>
          <w:color w:val="auto"/>
          <w:highlight w:val="none"/>
          <w:lang w:eastAsia="zh-CN"/>
        </w:rPr>
        <w:t>井座</w:t>
      </w:r>
      <w:r>
        <w:rPr>
          <w:color w:val="auto"/>
          <w:highlight w:val="none"/>
        </w:rPr>
        <w:t>规格表</w:t>
      </w:r>
      <w:bookmarkEnd w:id="309"/>
      <w:bookmarkEnd w:id="310"/>
      <w:bookmarkEnd w:id="311"/>
      <w:bookmarkEnd w:id="312"/>
      <w:bookmarkEnd w:id="313"/>
      <w:bookmarkEnd w:id="314"/>
    </w:p>
    <w:p w14:paraId="0C218AD0">
      <w:pPr>
        <w:pStyle w:val="3"/>
        <w:numPr>
          <w:ilvl w:val="1"/>
          <w:numId w:val="6"/>
        </w:numPr>
        <w:rPr>
          <w:color w:val="auto"/>
          <w:highlight w:val="none"/>
        </w:rPr>
      </w:pPr>
      <w:bookmarkStart w:id="318" w:name="_Toc509496905"/>
      <w:bookmarkStart w:id="319" w:name="_Toc438540553"/>
      <w:bookmarkStart w:id="320" w:name="_Toc10505"/>
      <w:bookmarkStart w:id="321" w:name="_Toc432577111"/>
      <w:bookmarkStart w:id="322" w:name="_Toc9926"/>
      <w:bookmarkStart w:id="323" w:name="_Toc4574"/>
      <w:bookmarkStart w:id="324" w:name="_Toc24323"/>
      <w:r>
        <w:rPr>
          <w:color w:val="auto"/>
          <w:highlight w:val="none"/>
        </w:rPr>
        <w:t>流槽井L</w:t>
      </w:r>
      <w:bookmarkEnd w:id="318"/>
      <w:bookmarkEnd w:id="319"/>
      <w:bookmarkEnd w:id="320"/>
      <w:bookmarkEnd w:id="321"/>
      <w:bookmarkEnd w:id="322"/>
      <w:bookmarkEnd w:id="323"/>
      <w:bookmarkEnd w:id="324"/>
    </w:p>
    <w:p w14:paraId="7DD70408">
      <w:pPr>
        <w:tabs>
          <w:tab w:val="left" w:pos="1418"/>
          <w:tab w:val="left" w:pos="1701"/>
        </w:tabs>
        <w:jc w:val="center"/>
        <w:rPr>
          <w:b/>
          <w:color w:val="auto"/>
          <w:sz w:val="18"/>
          <w:szCs w:val="18"/>
          <w:highlight w:val="none"/>
        </w:rPr>
      </w:pPr>
      <w:r>
        <w:rPr>
          <w:rFonts w:hint="eastAsia"/>
          <w:b/>
          <w:color w:val="auto"/>
          <w:sz w:val="18"/>
          <w:szCs w:val="18"/>
          <w:highlight w:val="none"/>
        </w:rPr>
        <w:t>表</w:t>
      </w:r>
      <w:r>
        <w:rPr>
          <w:rFonts w:cs="Times New Roman"/>
          <w:b/>
          <w:color w:val="auto"/>
          <w:sz w:val="18"/>
          <w:szCs w:val="18"/>
          <w:highlight w:val="none"/>
        </w:rPr>
        <w:t>B.1.1</w:t>
      </w:r>
      <w:r>
        <w:rPr>
          <w:rFonts w:hint="eastAsia" w:cs="Times New Roman"/>
          <w:b/>
          <w:color w:val="auto"/>
          <w:sz w:val="18"/>
          <w:szCs w:val="18"/>
          <w:highlight w:val="none"/>
        </w:rPr>
        <w:t xml:space="preserve">  </w:t>
      </w:r>
      <w:r>
        <w:rPr>
          <w:rFonts w:hint="eastAsia"/>
          <w:b/>
          <w:color w:val="auto"/>
          <w:sz w:val="18"/>
          <w:szCs w:val="18"/>
          <w:highlight w:val="none"/>
        </w:rPr>
        <w:t>流槽井</w:t>
      </w:r>
      <w:r>
        <w:rPr>
          <w:rFonts w:hint="eastAsia"/>
          <w:b/>
          <w:color w:val="auto"/>
          <w:sz w:val="18"/>
          <w:szCs w:val="18"/>
          <w:highlight w:val="none"/>
          <w:lang w:eastAsia="zh-CN"/>
        </w:rPr>
        <w:t>井座</w:t>
      </w:r>
      <w:r>
        <w:rPr>
          <w:b/>
          <w:color w:val="auto"/>
          <w:sz w:val="18"/>
          <w:szCs w:val="18"/>
          <w:highlight w:val="none"/>
        </w:rPr>
        <w:t>规格</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53"/>
        <w:gridCol w:w="708"/>
        <w:gridCol w:w="708"/>
        <w:gridCol w:w="710"/>
        <w:gridCol w:w="852"/>
        <w:gridCol w:w="1841"/>
      </w:tblGrid>
      <w:tr w14:paraId="010E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3CC2A92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2DF4B8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B6058A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5A35A86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78A57E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852" w:type="dxa"/>
            <w:vMerge w:val="restart"/>
            <w:tcBorders>
              <w:top w:val="single" w:color="auto" w:sz="4" w:space="0"/>
              <w:left w:val="single" w:color="auto" w:sz="4" w:space="0"/>
              <w:bottom w:val="single" w:color="auto" w:sz="4" w:space="0"/>
              <w:right w:val="single" w:color="auto" w:sz="4" w:space="0"/>
            </w:tcBorders>
            <w:vAlign w:val="center"/>
          </w:tcPr>
          <w:p w14:paraId="715BF72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024E3F6">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524A441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0622D33E">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EC9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blHead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8BA6FBC">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35D52E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E42DB9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8" w:type="dxa"/>
            <w:tcBorders>
              <w:top w:val="single" w:color="auto" w:sz="4" w:space="0"/>
              <w:left w:val="single" w:color="auto" w:sz="4" w:space="0"/>
              <w:bottom w:val="single" w:color="auto" w:sz="4" w:space="0"/>
              <w:right w:val="single" w:color="auto" w:sz="4" w:space="0"/>
            </w:tcBorders>
            <w:vAlign w:val="center"/>
          </w:tcPr>
          <w:p w14:paraId="65F04793">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4DF6CEB5">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852" w:type="dxa"/>
            <w:vMerge w:val="continue"/>
            <w:tcBorders>
              <w:top w:val="single" w:color="auto" w:sz="4" w:space="0"/>
              <w:left w:val="single" w:color="auto" w:sz="4" w:space="0"/>
              <w:bottom w:val="single" w:color="auto" w:sz="4" w:space="0"/>
              <w:right w:val="single" w:color="auto" w:sz="4" w:space="0"/>
            </w:tcBorders>
            <w:vAlign w:val="center"/>
          </w:tcPr>
          <w:p w14:paraId="1064DCB5">
            <w:pPr>
              <w:widowControl/>
              <w:jc w:val="left"/>
              <w:rPr>
                <w:rFonts w:cs="Times New Roman"/>
                <w:color w:val="auto"/>
                <w:w w:val="90"/>
                <w:sz w:val="18"/>
                <w:szCs w:val="16"/>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0873D543">
            <w:pPr>
              <w:widowControl/>
              <w:jc w:val="left"/>
              <w:rPr>
                <w:rFonts w:cs="Times New Roman"/>
                <w:color w:val="auto"/>
                <w:w w:val="90"/>
                <w:sz w:val="16"/>
                <w:szCs w:val="15"/>
                <w:highlight w:val="none"/>
              </w:rPr>
            </w:pPr>
          </w:p>
        </w:tc>
      </w:tr>
      <w:tr w14:paraId="7131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65C6DD0D">
            <w:pPr>
              <w:jc w:val="center"/>
              <w:textAlignment w:val="center"/>
              <w:rPr>
                <w:rFonts w:cs="Times New Roman"/>
                <w:color w:val="auto"/>
                <w:w w:val="90"/>
                <w:sz w:val="18"/>
                <w:szCs w:val="16"/>
                <w:highlight w:val="none"/>
              </w:rPr>
            </w:pPr>
            <w:r>
              <w:rPr>
                <w:rFonts w:cs="Times New Roman"/>
                <w:color w:val="auto"/>
                <w:w w:val="90"/>
                <w:sz w:val="18"/>
                <w:szCs w:val="16"/>
                <w:highlight w:val="none"/>
              </w:rPr>
              <w:t>L起始井</w:t>
            </w: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91B2B5E">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8" w:type="dxa"/>
            <w:tcBorders>
              <w:top w:val="single" w:color="auto" w:sz="4" w:space="0"/>
              <w:left w:val="single" w:color="auto" w:sz="4" w:space="0"/>
              <w:bottom w:val="single" w:color="auto" w:sz="4" w:space="0"/>
              <w:right w:val="single" w:color="auto" w:sz="4" w:space="0"/>
            </w:tcBorders>
            <w:vAlign w:val="center"/>
          </w:tcPr>
          <w:p w14:paraId="425B81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B7E29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1FC52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7F2A9A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0362B918">
            <w:pPr>
              <w:jc w:val="center"/>
              <w:textAlignment w:val="center"/>
              <w:rPr>
                <w:rFonts w:cs="Times New Roman"/>
                <w:color w:val="auto"/>
                <w:w w:val="90"/>
                <w:sz w:val="16"/>
                <w:szCs w:val="15"/>
                <w:highlight w:val="none"/>
              </w:rPr>
            </w:pPr>
          </w:p>
          <w:p w14:paraId="7D639040">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521970"/>
                  <wp:effectExtent l="0" t="0" r="0" b="0"/>
                  <wp:docPr id="4" name="图片 4" descr="F:\Administrat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dministrator\Pictures\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57968" cy="522000"/>
                          </a:xfrm>
                          <a:prstGeom prst="rect">
                            <a:avLst/>
                          </a:prstGeom>
                          <a:noFill/>
                          <a:ln>
                            <a:noFill/>
                          </a:ln>
                        </pic:spPr>
                      </pic:pic>
                    </a:graphicData>
                  </a:graphic>
                </wp:inline>
              </w:drawing>
            </w:r>
          </w:p>
          <w:p w14:paraId="6FA1F2D7">
            <w:pPr>
              <w:jc w:val="center"/>
              <w:textAlignment w:val="center"/>
              <w:rPr>
                <w:rFonts w:cs="Times New Roman"/>
                <w:color w:val="auto"/>
                <w:w w:val="90"/>
                <w:kern w:val="0"/>
                <w:sz w:val="16"/>
                <w:szCs w:val="15"/>
                <w:highlight w:val="none"/>
              </w:rPr>
            </w:pPr>
          </w:p>
          <w:p w14:paraId="32EE0B3B">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4860" cy="532130"/>
                  <wp:effectExtent l="0" t="0" r="0" b="0"/>
                  <wp:docPr id="3" name="图片 3" descr="F:\Administrat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dministrator\Pictures\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84860" cy="532130"/>
                          </a:xfrm>
                          <a:prstGeom prst="rect">
                            <a:avLst/>
                          </a:prstGeom>
                          <a:noFill/>
                          <a:ln>
                            <a:noFill/>
                          </a:ln>
                        </pic:spPr>
                      </pic:pic>
                    </a:graphicData>
                  </a:graphic>
                </wp:inline>
              </w:drawing>
            </w:r>
          </w:p>
        </w:tc>
      </w:tr>
      <w:tr w14:paraId="267D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195E4973">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51348AB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7BB0C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DDAE8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20745B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C09C17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6D4FB91C">
            <w:pPr>
              <w:widowControl/>
              <w:jc w:val="left"/>
              <w:rPr>
                <w:rFonts w:cs="Times New Roman"/>
                <w:color w:val="auto"/>
                <w:w w:val="90"/>
                <w:sz w:val="16"/>
                <w:szCs w:val="15"/>
                <w:highlight w:val="none"/>
              </w:rPr>
            </w:pPr>
          </w:p>
        </w:tc>
      </w:tr>
      <w:tr w14:paraId="1E5C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2FC6ABF">
            <w:pPr>
              <w:widowControl/>
              <w:jc w:val="left"/>
              <w:rPr>
                <w:rFonts w:cs="Times New Roman"/>
                <w:color w:val="auto"/>
                <w:w w:val="90"/>
                <w:sz w:val="18"/>
                <w:szCs w:val="16"/>
                <w:highlight w:val="none"/>
              </w:rPr>
            </w:pP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1897E486">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1626B8E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6914A8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EE586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65DD63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08F0F10D">
            <w:pPr>
              <w:widowControl/>
              <w:jc w:val="left"/>
              <w:rPr>
                <w:rFonts w:cs="Times New Roman"/>
                <w:color w:val="auto"/>
                <w:w w:val="90"/>
                <w:sz w:val="16"/>
                <w:szCs w:val="15"/>
                <w:highlight w:val="none"/>
              </w:rPr>
            </w:pPr>
          </w:p>
        </w:tc>
      </w:tr>
      <w:tr w14:paraId="301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463E355">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715210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0A1BC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7BBE2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DF148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222974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11F607">
            <w:pPr>
              <w:widowControl/>
              <w:jc w:val="left"/>
              <w:rPr>
                <w:rFonts w:cs="Times New Roman"/>
                <w:color w:val="auto"/>
                <w:w w:val="90"/>
                <w:sz w:val="16"/>
                <w:szCs w:val="15"/>
                <w:highlight w:val="none"/>
              </w:rPr>
            </w:pPr>
          </w:p>
        </w:tc>
      </w:tr>
      <w:tr w14:paraId="1C9F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C9445D4">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4F47A5D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AB107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47BE17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F85C7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2A4B420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431914A">
            <w:pPr>
              <w:widowControl/>
              <w:jc w:val="left"/>
              <w:rPr>
                <w:rFonts w:cs="Times New Roman"/>
                <w:color w:val="auto"/>
                <w:w w:val="90"/>
                <w:sz w:val="16"/>
                <w:szCs w:val="15"/>
                <w:highlight w:val="none"/>
              </w:rPr>
            </w:pPr>
          </w:p>
        </w:tc>
      </w:tr>
      <w:tr w14:paraId="550C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061ABAD">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2E03DC3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52532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F1EB5D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832BE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DC2A2E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7EEFEABA">
            <w:pPr>
              <w:widowControl/>
              <w:jc w:val="left"/>
              <w:rPr>
                <w:rFonts w:cs="Times New Roman"/>
                <w:color w:val="auto"/>
                <w:w w:val="90"/>
                <w:sz w:val="16"/>
                <w:szCs w:val="15"/>
                <w:highlight w:val="none"/>
              </w:rPr>
            </w:pPr>
          </w:p>
        </w:tc>
      </w:tr>
      <w:tr w14:paraId="125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A6C389B">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54C47D75">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10DC1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7C911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AF67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F1639F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2BA5B93">
            <w:pPr>
              <w:widowControl/>
              <w:jc w:val="left"/>
              <w:rPr>
                <w:rFonts w:cs="Times New Roman"/>
                <w:color w:val="auto"/>
                <w:w w:val="90"/>
                <w:sz w:val="16"/>
                <w:szCs w:val="15"/>
                <w:highlight w:val="none"/>
              </w:rPr>
            </w:pPr>
          </w:p>
        </w:tc>
      </w:tr>
      <w:tr w14:paraId="1E30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4F94AFA1">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6229D8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90185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A61E0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7E34A0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59C33F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82EFA3">
            <w:pPr>
              <w:widowControl/>
              <w:jc w:val="left"/>
              <w:rPr>
                <w:rFonts w:cs="Times New Roman"/>
                <w:color w:val="auto"/>
                <w:w w:val="90"/>
                <w:sz w:val="16"/>
                <w:szCs w:val="15"/>
                <w:highlight w:val="none"/>
              </w:rPr>
            </w:pPr>
          </w:p>
        </w:tc>
      </w:tr>
      <w:tr w14:paraId="78D0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5E30294">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60E6BAC9">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9894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E8F5A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C9099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42512CA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F2B3D04">
            <w:pPr>
              <w:widowControl/>
              <w:jc w:val="left"/>
              <w:rPr>
                <w:rFonts w:cs="Times New Roman"/>
                <w:color w:val="auto"/>
                <w:w w:val="90"/>
                <w:sz w:val="16"/>
                <w:szCs w:val="15"/>
                <w:highlight w:val="none"/>
              </w:rPr>
            </w:pPr>
          </w:p>
        </w:tc>
      </w:tr>
      <w:tr w14:paraId="7A07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48A6C1E">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7D629F6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B89160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51F7A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B291D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491F87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EF6B844">
            <w:pPr>
              <w:widowControl/>
              <w:jc w:val="left"/>
              <w:rPr>
                <w:rFonts w:cs="Times New Roman"/>
                <w:color w:val="auto"/>
                <w:w w:val="90"/>
                <w:sz w:val="16"/>
                <w:szCs w:val="15"/>
                <w:highlight w:val="none"/>
              </w:rPr>
            </w:pPr>
          </w:p>
        </w:tc>
      </w:tr>
      <w:tr w14:paraId="2348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189F61CC">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35777F9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4668B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CFC47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53D70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10E9E6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8DF8D9E">
            <w:pPr>
              <w:widowControl/>
              <w:jc w:val="left"/>
              <w:rPr>
                <w:rFonts w:cs="Times New Roman"/>
                <w:color w:val="auto"/>
                <w:w w:val="90"/>
                <w:sz w:val="16"/>
                <w:szCs w:val="15"/>
                <w:highlight w:val="none"/>
              </w:rPr>
            </w:pPr>
          </w:p>
        </w:tc>
      </w:tr>
      <w:tr w14:paraId="3DC6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497344A">
            <w:pPr>
              <w:widowControl/>
              <w:jc w:val="left"/>
              <w:rPr>
                <w:rFonts w:cs="Times New Roman"/>
                <w:color w:val="auto"/>
                <w:w w:val="90"/>
                <w:sz w:val="18"/>
                <w:szCs w:val="16"/>
                <w:highlight w:val="none"/>
              </w:rPr>
            </w:pPr>
          </w:p>
        </w:tc>
        <w:tc>
          <w:tcPr>
            <w:tcW w:w="853" w:type="dxa"/>
            <w:vMerge w:val="restart"/>
            <w:tcBorders>
              <w:top w:val="single" w:color="auto" w:sz="4" w:space="0"/>
              <w:left w:val="single" w:color="auto" w:sz="4" w:space="0"/>
              <w:bottom w:val="single" w:color="auto" w:sz="4" w:space="0"/>
              <w:right w:val="single" w:color="auto" w:sz="4" w:space="0"/>
            </w:tcBorders>
            <w:vAlign w:val="center"/>
          </w:tcPr>
          <w:p w14:paraId="27BDC8F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8" w:type="dxa"/>
            <w:tcBorders>
              <w:top w:val="single" w:color="auto" w:sz="4" w:space="0"/>
              <w:left w:val="single" w:color="auto" w:sz="4" w:space="0"/>
              <w:bottom w:val="single" w:color="auto" w:sz="4" w:space="0"/>
              <w:right w:val="single" w:color="auto" w:sz="4" w:space="0"/>
            </w:tcBorders>
            <w:vAlign w:val="center"/>
          </w:tcPr>
          <w:p w14:paraId="36D4B3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8E86B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766E3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31332F6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3AF0E5D">
            <w:pPr>
              <w:widowControl/>
              <w:jc w:val="left"/>
              <w:rPr>
                <w:rFonts w:cs="Times New Roman"/>
                <w:color w:val="auto"/>
                <w:w w:val="90"/>
                <w:sz w:val="16"/>
                <w:szCs w:val="15"/>
                <w:highlight w:val="none"/>
              </w:rPr>
            </w:pPr>
          </w:p>
        </w:tc>
      </w:tr>
      <w:tr w14:paraId="1F3C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EE2ECCE">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32A34AD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D7BEA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E712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CC5D9D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D42BB0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340E2F5F">
            <w:pPr>
              <w:widowControl/>
              <w:jc w:val="left"/>
              <w:rPr>
                <w:rFonts w:cs="Times New Roman"/>
                <w:color w:val="auto"/>
                <w:w w:val="90"/>
                <w:sz w:val="16"/>
                <w:szCs w:val="15"/>
                <w:highlight w:val="none"/>
              </w:rPr>
            </w:pPr>
          </w:p>
        </w:tc>
      </w:tr>
      <w:tr w14:paraId="1071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61AF3781">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19F13A0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64C53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93A5B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ECFF8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6B762D1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2FACBA40">
            <w:pPr>
              <w:widowControl/>
              <w:jc w:val="left"/>
              <w:rPr>
                <w:rFonts w:cs="Times New Roman"/>
                <w:color w:val="auto"/>
                <w:w w:val="90"/>
                <w:sz w:val="16"/>
                <w:szCs w:val="15"/>
                <w:highlight w:val="none"/>
              </w:rPr>
            </w:pPr>
          </w:p>
        </w:tc>
      </w:tr>
      <w:tr w14:paraId="3CD0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7FF06668">
            <w:pPr>
              <w:widowControl/>
              <w:jc w:val="left"/>
              <w:rPr>
                <w:rFonts w:cs="Times New Roman"/>
                <w:color w:val="auto"/>
                <w:w w:val="90"/>
                <w:sz w:val="18"/>
                <w:szCs w:val="16"/>
                <w:highlight w:val="none"/>
              </w:rPr>
            </w:pPr>
          </w:p>
        </w:tc>
        <w:tc>
          <w:tcPr>
            <w:tcW w:w="853" w:type="dxa"/>
            <w:vMerge w:val="continue"/>
            <w:tcBorders>
              <w:top w:val="single" w:color="auto" w:sz="4" w:space="0"/>
              <w:left w:val="single" w:color="auto" w:sz="4" w:space="0"/>
              <w:bottom w:val="single" w:color="auto" w:sz="4" w:space="0"/>
              <w:right w:val="single" w:color="auto" w:sz="4" w:space="0"/>
            </w:tcBorders>
            <w:vAlign w:val="center"/>
          </w:tcPr>
          <w:p w14:paraId="44958E8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88AB14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BBFEC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CEF1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0C95481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55FBED6D">
            <w:pPr>
              <w:widowControl/>
              <w:jc w:val="left"/>
              <w:rPr>
                <w:rFonts w:cs="Times New Roman"/>
                <w:color w:val="auto"/>
                <w:w w:val="90"/>
                <w:sz w:val="16"/>
                <w:szCs w:val="15"/>
                <w:highlight w:val="none"/>
              </w:rPr>
            </w:pPr>
          </w:p>
        </w:tc>
      </w:tr>
      <w:tr w14:paraId="665F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162F53A">
            <w:pPr>
              <w:widowControl/>
              <w:jc w:val="left"/>
              <w:rPr>
                <w:rFonts w:cs="Times New Roman"/>
                <w:color w:val="auto"/>
                <w:w w:val="90"/>
                <w:sz w:val="18"/>
                <w:szCs w:val="16"/>
                <w:highlight w:val="none"/>
              </w:rPr>
            </w:pPr>
          </w:p>
        </w:tc>
        <w:tc>
          <w:tcPr>
            <w:tcW w:w="853" w:type="dxa"/>
            <w:tcBorders>
              <w:top w:val="single" w:color="auto" w:sz="4" w:space="0"/>
              <w:left w:val="single" w:color="auto" w:sz="4" w:space="0"/>
              <w:bottom w:val="single" w:color="auto" w:sz="4" w:space="0"/>
              <w:right w:val="single" w:color="auto" w:sz="4" w:space="0"/>
            </w:tcBorders>
            <w:vAlign w:val="center"/>
          </w:tcPr>
          <w:p w14:paraId="6C6678A6">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322F7C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2CA1DF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EED5A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852" w:type="dxa"/>
            <w:tcBorders>
              <w:top w:val="single" w:color="auto" w:sz="4" w:space="0"/>
              <w:left w:val="single" w:color="auto" w:sz="4" w:space="0"/>
              <w:bottom w:val="single" w:color="auto" w:sz="4" w:space="0"/>
              <w:right w:val="single" w:color="auto" w:sz="4" w:space="0"/>
            </w:tcBorders>
            <w:vAlign w:val="center"/>
          </w:tcPr>
          <w:p w14:paraId="72C57AF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1D0BBD09">
            <w:pPr>
              <w:widowControl/>
              <w:jc w:val="left"/>
              <w:rPr>
                <w:rFonts w:cs="Times New Roman"/>
                <w:color w:val="auto"/>
                <w:w w:val="90"/>
                <w:sz w:val="16"/>
                <w:szCs w:val="15"/>
                <w:highlight w:val="none"/>
              </w:rPr>
            </w:pPr>
          </w:p>
        </w:tc>
      </w:tr>
    </w:tbl>
    <w:p w14:paraId="04F981F4">
      <w:pPr>
        <w:tabs>
          <w:tab w:val="left" w:pos="1418"/>
          <w:tab w:val="left" w:pos="1701"/>
        </w:tabs>
        <w:jc w:val="left"/>
        <w:rPr>
          <w:b/>
          <w:color w:val="auto"/>
          <w:sz w:val="18"/>
          <w:szCs w:val="18"/>
          <w:highlight w:val="none"/>
        </w:rPr>
      </w:pPr>
    </w:p>
    <w:p w14:paraId="77FD662B">
      <w:pPr>
        <w:tabs>
          <w:tab w:val="left" w:pos="1418"/>
          <w:tab w:val="left" w:pos="1701"/>
        </w:tabs>
        <w:jc w:val="center"/>
        <w:rPr>
          <w:b/>
          <w:color w:val="auto"/>
          <w:sz w:val="18"/>
          <w:szCs w:val="18"/>
          <w:highlight w:val="none"/>
        </w:rPr>
      </w:pPr>
    </w:p>
    <w:p w14:paraId="72FB222A">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1"/>
        <w:gridCol w:w="709"/>
        <w:gridCol w:w="705"/>
        <w:gridCol w:w="712"/>
        <w:gridCol w:w="714"/>
        <w:gridCol w:w="1977"/>
      </w:tblGrid>
      <w:tr w14:paraId="26B2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6" w:type="dxa"/>
            <w:vMerge w:val="restart"/>
            <w:tcBorders>
              <w:top w:val="single" w:color="auto" w:sz="4" w:space="0"/>
              <w:left w:val="single" w:color="auto" w:sz="4" w:space="0"/>
              <w:right w:val="single" w:color="auto" w:sz="4" w:space="0"/>
            </w:tcBorders>
            <w:vAlign w:val="center"/>
          </w:tcPr>
          <w:p w14:paraId="275A8BC3">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57B07DE6">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8DAB40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6939315B">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2274E7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4" w:type="dxa"/>
            <w:vMerge w:val="restart"/>
            <w:tcBorders>
              <w:top w:val="single" w:color="auto" w:sz="4" w:space="0"/>
              <w:left w:val="single" w:color="auto" w:sz="4" w:space="0"/>
              <w:right w:val="single" w:color="auto" w:sz="4" w:space="0"/>
            </w:tcBorders>
            <w:vAlign w:val="center"/>
          </w:tcPr>
          <w:p w14:paraId="48FA265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F9D9BCA">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1C6E797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7" w:type="dxa"/>
            <w:vMerge w:val="restart"/>
            <w:tcBorders>
              <w:top w:val="single" w:color="auto" w:sz="4" w:space="0"/>
              <w:left w:val="single" w:color="auto" w:sz="4" w:space="0"/>
              <w:right w:val="single" w:color="auto" w:sz="4" w:space="0"/>
            </w:tcBorders>
            <w:vAlign w:val="center"/>
          </w:tcPr>
          <w:p w14:paraId="55367EFB">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E0C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23E921">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62B36B95">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330FB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5" w:type="dxa"/>
            <w:tcBorders>
              <w:top w:val="single" w:color="auto" w:sz="4" w:space="0"/>
              <w:left w:val="single" w:color="auto" w:sz="4" w:space="0"/>
              <w:bottom w:val="single" w:color="auto" w:sz="4" w:space="0"/>
              <w:right w:val="single" w:color="auto" w:sz="4" w:space="0"/>
            </w:tcBorders>
            <w:vAlign w:val="center"/>
          </w:tcPr>
          <w:p w14:paraId="79EFB2F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2" w:type="dxa"/>
            <w:tcBorders>
              <w:top w:val="single" w:color="auto" w:sz="4" w:space="0"/>
              <w:left w:val="single" w:color="auto" w:sz="4" w:space="0"/>
              <w:bottom w:val="single" w:color="auto" w:sz="4" w:space="0"/>
              <w:right w:val="single" w:color="auto" w:sz="4" w:space="0"/>
            </w:tcBorders>
            <w:vAlign w:val="center"/>
          </w:tcPr>
          <w:p w14:paraId="7BB2218B">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4" w:type="dxa"/>
            <w:vMerge w:val="continue"/>
            <w:tcBorders>
              <w:left w:val="single" w:color="auto" w:sz="4" w:space="0"/>
              <w:bottom w:val="single" w:color="auto" w:sz="4" w:space="0"/>
              <w:right w:val="single" w:color="auto" w:sz="4" w:space="0"/>
            </w:tcBorders>
            <w:vAlign w:val="center"/>
          </w:tcPr>
          <w:p w14:paraId="7BBDD418">
            <w:pPr>
              <w:jc w:val="center"/>
              <w:textAlignment w:val="center"/>
              <w:rPr>
                <w:rFonts w:cs="Times New Roman"/>
                <w:color w:val="auto"/>
                <w:w w:val="90"/>
                <w:sz w:val="18"/>
                <w:szCs w:val="16"/>
                <w:highlight w:val="none"/>
              </w:rPr>
            </w:pPr>
          </w:p>
        </w:tc>
        <w:tc>
          <w:tcPr>
            <w:tcW w:w="1977" w:type="dxa"/>
            <w:vMerge w:val="continue"/>
            <w:tcBorders>
              <w:left w:val="single" w:color="auto" w:sz="4" w:space="0"/>
              <w:right w:val="single" w:color="auto" w:sz="4" w:space="0"/>
            </w:tcBorders>
            <w:vAlign w:val="center"/>
          </w:tcPr>
          <w:p w14:paraId="3C7E8DA3">
            <w:pPr>
              <w:widowControl/>
              <w:jc w:val="left"/>
              <w:rPr>
                <w:rFonts w:cs="Times New Roman"/>
                <w:color w:val="auto"/>
                <w:w w:val="90"/>
                <w:sz w:val="16"/>
                <w:szCs w:val="15"/>
                <w:highlight w:val="none"/>
              </w:rPr>
            </w:pPr>
          </w:p>
        </w:tc>
      </w:tr>
      <w:tr w14:paraId="04D0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top w:val="single" w:color="auto" w:sz="4" w:space="0"/>
              <w:left w:val="single" w:color="auto" w:sz="4" w:space="0"/>
              <w:right w:val="single" w:color="auto" w:sz="4" w:space="0"/>
            </w:tcBorders>
            <w:vAlign w:val="center"/>
          </w:tcPr>
          <w:p w14:paraId="1F127C59">
            <w:pPr>
              <w:jc w:val="left"/>
              <w:rPr>
                <w:rFonts w:cs="Times New Roman"/>
                <w:color w:val="auto"/>
                <w:w w:val="90"/>
                <w:sz w:val="18"/>
                <w:szCs w:val="16"/>
                <w:highlight w:val="none"/>
              </w:rPr>
            </w:pPr>
            <w:r>
              <w:rPr>
                <w:rFonts w:cs="Times New Roman"/>
                <w:color w:val="auto"/>
                <w:w w:val="90"/>
                <w:sz w:val="18"/>
                <w:szCs w:val="16"/>
                <w:highlight w:val="none"/>
              </w:rPr>
              <w:t>L起始井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3392CBD">
            <w:pPr>
              <w:widowControl/>
              <w:jc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637610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35C11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E293E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F56D49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restart"/>
            <w:tcBorders>
              <w:top w:val="single" w:color="auto" w:sz="4" w:space="0"/>
              <w:left w:val="single" w:color="auto" w:sz="4" w:space="0"/>
              <w:right w:val="single" w:color="auto" w:sz="4" w:space="0"/>
            </w:tcBorders>
            <w:vAlign w:val="center"/>
          </w:tcPr>
          <w:p w14:paraId="51272303">
            <w:pPr>
              <w:jc w:val="center"/>
              <w:textAlignment w:val="center"/>
              <w:rPr>
                <w:rFonts w:cs="Times New Roman"/>
                <w:color w:val="auto"/>
                <w:w w:val="90"/>
                <w:sz w:val="16"/>
                <w:szCs w:val="15"/>
                <w:highlight w:val="none"/>
              </w:rPr>
            </w:pPr>
          </w:p>
          <w:p w14:paraId="657708B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521970"/>
                  <wp:effectExtent l="0" t="0" r="0" b="0"/>
                  <wp:docPr id="5" name="图片 5" descr="F:\Administrat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dministrator\Pictures\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57968" cy="522000"/>
                          </a:xfrm>
                          <a:prstGeom prst="rect">
                            <a:avLst/>
                          </a:prstGeom>
                          <a:noFill/>
                          <a:ln>
                            <a:noFill/>
                          </a:ln>
                        </pic:spPr>
                      </pic:pic>
                    </a:graphicData>
                  </a:graphic>
                </wp:inline>
              </w:drawing>
            </w:r>
          </w:p>
          <w:p w14:paraId="22968ADC">
            <w:pPr>
              <w:jc w:val="center"/>
              <w:textAlignment w:val="center"/>
              <w:rPr>
                <w:rFonts w:cs="Times New Roman"/>
                <w:color w:val="auto"/>
                <w:w w:val="90"/>
                <w:kern w:val="0"/>
                <w:sz w:val="16"/>
                <w:szCs w:val="15"/>
                <w:highlight w:val="none"/>
              </w:rPr>
            </w:pPr>
          </w:p>
          <w:p w14:paraId="0459D1BF">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4860" cy="532130"/>
                  <wp:effectExtent l="0" t="0" r="0" b="0"/>
                  <wp:docPr id="6" name="图片 6" descr="F:\Administrat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dministrator\Pictures\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84860" cy="532130"/>
                          </a:xfrm>
                          <a:prstGeom prst="rect">
                            <a:avLst/>
                          </a:prstGeom>
                          <a:noFill/>
                          <a:ln>
                            <a:noFill/>
                          </a:ln>
                        </pic:spPr>
                      </pic:pic>
                    </a:graphicData>
                  </a:graphic>
                </wp:inline>
              </w:drawing>
            </w:r>
          </w:p>
        </w:tc>
      </w:tr>
      <w:tr w14:paraId="55A0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6091D9E">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C21A5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79D46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FD52D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02C802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63DAE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375511FF">
            <w:pPr>
              <w:jc w:val="left"/>
              <w:rPr>
                <w:rFonts w:cs="Times New Roman"/>
                <w:color w:val="auto"/>
                <w:w w:val="90"/>
                <w:sz w:val="16"/>
                <w:szCs w:val="15"/>
                <w:highlight w:val="none"/>
              </w:rPr>
            </w:pPr>
          </w:p>
        </w:tc>
      </w:tr>
      <w:tr w14:paraId="73DF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03239AF">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1DBABC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35A4D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A5F36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1B12F6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739F4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2FB2A7E2">
            <w:pPr>
              <w:jc w:val="left"/>
              <w:rPr>
                <w:rFonts w:cs="Times New Roman"/>
                <w:color w:val="auto"/>
                <w:w w:val="90"/>
                <w:sz w:val="16"/>
                <w:szCs w:val="15"/>
                <w:highlight w:val="none"/>
              </w:rPr>
            </w:pPr>
          </w:p>
        </w:tc>
      </w:tr>
      <w:tr w14:paraId="2135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C64E367">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2574C641">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0BE66B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1AF51F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DE79D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983201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5673529F">
            <w:pPr>
              <w:jc w:val="left"/>
              <w:rPr>
                <w:rFonts w:cs="Times New Roman"/>
                <w:color w:val="auto"/>
                <w:w w:val="90"/>
                <w:sz w:val="16"/>
                <w:szCs w:val="15"/>
                <w:highlight w:val="none"/>
              </w:rPr>
            </w:pPr>
          </w:p>
        </w:tc>
      </w:tr>
      <w:tr w14:paraId="1611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BBE5AAC">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0A92DC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54D4A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1409C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C28C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082312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0DA535E9">
            <w:pPr>
              <w:jc w:val="left"/>
              <w:rPr>
                <w:rFonts w:cs="Times New Roman"/>
                <w:color w:val="auto"/>
                <w:w w:val="90"/>
                <w:sz w:val="16"/>
                <w:szCs w:val="15"/>
                <w:highlight w:val="none"/>
              </w:rPr>
            </w:pPr>
          </w:p>
        </w:tc>
      </w:tr>
      <w:tr w14:paraId="72CD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7A66E8E">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56EC059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79F610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785AF87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4FB487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718100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012B3CED">
            <w:pPr>
              <w:jc w:val="left"/>
              <w:rPr>
                <w:rFonts w:cs="Times New Roman"/>
                <w:color w:val="auto"/>
                <w:w w:val="90"/>
                <w:sz w:val="16"/>
                <w:szCs w:val="15"/>
                <w:highlight w:val="none"/>
              </w:rPr>
            </w:pPr>
          </w:p>
        </w:tc>
      </w:tr>
      <w:tr w14:paraId="222C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00E990E">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B128E5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1EC95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C35D1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7B4FC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54DFBE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1BC6515F">
            <w:pPr>
              <w:jc w:val="left"/>
              <w:rPr>
                <w:rFonts w:cs="Times New Roman"/>
                <w:color w:val="auto"/>
                <w:w w:val="90"/>
                <w:sz w:val="16"/>
                <w:szCs w:val="15"/>
                <w:highlight w:val="none"/>
              </w:rPr>
            </w:pPr>
          </w:p>
        </w:tc>
      </w:tr>
      <w:tr w14:paraId="787E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D2B8E3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AFC6B1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30A51C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493AE89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3F910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09CB3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53C64629">
            <w:pPr>
              <w:widowControl/>
              <w:jc w:val="left"/>
              <w:rPr>
                <w:rFonts w:cs="Times New Roman"/>
                <w:color w:val="auto"/>
                <w:w w:val="90"/>
                <w:sz w:val="16"/>
                <w:szCs w:val="15"/>
                <w:highlight w:val="none"/>
              </w:rPr>
            </w:pPr>
          </w:p>
        </w:tc>
      </w:tr>
      <w:tr w14:paraId="48BC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6" w:type="dxa"/>
            <w:vMerge w:val="continue"/>
            <w:tcBorders>
              <w:left w:val="single" w:color="auto" w:sz="4" w:space="0"/>
              <w:right w:val="single" w:color="auto" w:sz="4" w:space="0"/>
            </w:tcBorders>
            <w:vAlign w:val="center"/>
          </w:tcPr>
          <w:p w14:paraId="292BEB4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4EE0B1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B2C34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9E0D64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18958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D1435B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5B5E38F9">
            <w:pPr>
              <w:widowControl/>
              <w:jc w:val="left"/>
              <w:rPr>
                <w:rFonts w:cs="Times New Roman"/>
                <w:color w:val="auto"/>
                <w:w w:val="90"/>
                <w:sz w:val="16"/>
                <w:szCs w:val="15"/>
                <w:highlight w:val="none"/>
              </w:rPr>
            </w:pPr>
          </w:p>
        </w:tc>
      </w:tr>
      <w:tr w14:paraId="0466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7394D35">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C53AF1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71C2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4436A5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95317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B45ED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59A75B4F">
            <w:pPr>
              <w:widowControl/>
              <w:jc w:val="left"/>
              <w:rPr>
                <w:rFonts w:cs="Times New Roman"/>
                <w:color w:val="auto"/>
                <w:w w:val="90"/>
                <w:sz w:val="16"/>
                <w:szCs w:val="15"/>
                <w:highlight w:val="none"/>
              </w:rPr>
            </w:pPr>
          </w:p>
        </w:tc>
      </w:tr>
      <w:tr w14:paraId="20BB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77CE604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350430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9286F6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1F47D3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19867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ED805B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705FA7F9">
            <w:pPr>
              <w:widowControl/>
              <w:jc w:val="left"/>
              <w:rPr>
                <w:rFonts w:cs="Times New Roman"/>
                <w:color w:val="auto"/>
                <w:w w:val="90"/>
                <w:sz w:val="16"/>
                <w:szCs w:val="15"/>
                <w:highlight w:val="none"/>
              </w:rPr>
            </w:pPr>
          </w:p>
        </w:tc>
      </w:tr>
      <w:tr w14:paraId="7BA5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5F49CA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2B7CA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59EA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B828C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A5883E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00C80E82">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7" w:type="dxa"/>
            <w:vMerge w:val="continue"/>
            <w:tcBorders>
              <w:left w:val="single" w:color="auto" w:sz="4" w:space="0"/>
              <w:right w:val="single" w:color="auto" w:sz="4" w:space="0"/>
            </w:tcBorders>
            <w:vAlign w:val="center"/>
          </w:tcPr>
          <w:p w14:paraId="15E13472">
            <w:pPr>
              <w:widowControl/>
              <w:jc w:val="left"/>
              <w:rPr>
                <w:rFonts w:cs="Times New Roman"/>
                <w:color w:val="auto"/>
                <w:w w:val="90"/>
                <w:sz w:val="16"/>
                <w:szCs w:val="15"/>
                <w:highlight w:val="none"/>
              </w:rPr>
            </w:pPr>
          </w:p>
        </w:tc>
      </w:tr>
      <w:tr w14:paraId="4A10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008AB6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7A5734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4530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066B550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EA9679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F9318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continue"/>
            <w:tcBorders>
              <w:left w:val="single" w:color="auto" w:sz="4" w:space="0"/>
              <w:right w:val="single" w:color="auto" w:sz="4" w:space="0"/>
            </w:tcBorders>
            <w:vAlign w:val="center"/>
          </w:tcPr>
          <w:p w14:paraId="29EED28E">
            <w:pPr>
              <w:widowControl/>
              <w:jc w:val="left"/>
              <w:rPr>
                <w:rFonts w:cs="Times New Roman"/>
                <w:color w:val="auto"/>
                <w:w w:val="90"/>
                <w:sz w:val="16"/>
                <w:szCs w:val="15"/>
                <w:highlight w:val="none"/>
              </w:rPr>
            </w:pPr>
          </w:p>
        </w:tc>
      </w:tr>
      <w:tr w14:paraId="3F63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E755A2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70F804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B9DB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2D2382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5AA7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ED617F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7" w:type="dxa"/>
            <w:vMerge w:val="continue"/>
            <w:tcBorders>
              <w:left w:val="single" w:color="auto" w:sz="4" w:space="0"/>
              <w:right w:val="single" w:color="auto" w:sz="4" w:space="0"/>
            </w:tcBorders>
            <w:vAlign w:val="center"/>
          </w:tcPr>
          <w:p w14:paraId="1661C230">
            <w:pPr>
              <w:widowControl/>
              <w:jc w:val="left"/>
              <w:rPr>
                <w:rFonts w:cs="Times New Roman"/>
                <w:color w:val="auto"/>
                <w:w w:val="90"/>
                <w:sz w:val="16"/>
                <w:szCs w:val="15"/>
                <w:highlight w:val="none"/>
              </w:rPr>
            </w:pPr>
          </w:p>
        </w:tc>
      </w:tr>
      <w:tr w14:paraId="7ADE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10F3642">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FA16615">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09" w:type="dxa"/>
            <w:tcBorders>
              <w:top w:val="single" w:color="auto" w:sz="4" w:space="0"/>
              <w:left w:val="single" w:color="auto" w:sz="4" w:space="0"/>
              <w:bottom w:val="single" w:color="auto" w:sz="4" w:space="0"/>
              <w:right w:val="single" w:color="auto" w:sz="4" w:space="0"/>
            </w:tcBorders>
            <w:vAlign w:val="center"/>
          </w:tcPr>
          <w:p w14:paraId="0DD600E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5EC9B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1293A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5B49CE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5CF33FAD">
            <w:pPr>
              <w:widowControl/>
              <w:jc w:val="left"/>
              <w:rPr>
                <w:rFonts w:cs="Times New Roman"/>
                <w:color w:val="auto"/>
                <w:w w:val="90"/>
                <w:sz w:val="16"/>
                <w:szCs w:val="15"/>
                <w:highlight w:val="none"/>
              </w:rPr>
            </w:pPr>
          </w:p>
        </w:tc>
      </w:tr>
      <w:tr w14:paraId="303A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A65BF04">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C5DD53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6CA8E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53D2624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911A0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43F87A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54432DA3">
            <w:pPr>
              <w:widowControl/>
              <w:jc w:val="left"/>
              <w:rPr>
                <w:rFonts w:cs="Times New Roman"/>
                <w:color w:val="auto"/>
                <w:w w:val="90"/>
                <w:sz w:val="16"/>
                <w:szCs w:val="15"/>
                <w:highlight w:val="none"/>
              </w:rPr>
            </w:pPr>
          </w:p>
        </w:tc>
      </w:tr>
      <w:tr w14:paraId="6789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7094901">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A4283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4B510C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1522F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8F2A0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F05F1E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7" w:type="dxa"/>
            <w:vMerge w:val="continue"/>
            <w:tcBorders>
              <w:left w:val="single" w:color="auto" w:sz="4" w:space="0"/>
              <w:right w:val="single" w:color="auto" w:sz="4" w:space="0"/>
            </w:tcBorders>
            <w:vAlign w:val="center"/>
          </w:tcPr>
          <w:p w14:paraId="321EED7C">
            <w:pPr>
              <w:widowControl/>
              <w:jc w:val="left"/>
              <w:rPr>
                <w:rFonts w:cs="Times New Roman"/>
                <w:color w:val="auto"/>
                <w:w w:val="90"/>
                <w:sz w:val="16"/>
                <w:szCs w:val="15"/>
                <w:highlight w:val="none"/>
              </w:rPr>
            </w:pPr>
          </w:p>
        </w:tc>
      </w:tr>
      <w:tr w14:paraId="0236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1F8439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C45F92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37547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53898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72C7E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10E7A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continue"/>
            <w:tcBorders>
              <w:left w:val="single" w:color="auto" w:sz="4" w:space="0"/>
              <w:right w:val="single" w:color="auto" w:sz="4" w:space="0"/>
            </w:tcBorders>
            <w:vAlign w:val="center"/>
          </w:tcPr>
          <w:p w14:paraId="037D8A7E">
            <w:pPr>
              <w:widowControl/>
              <w:jc w:val="left"/>
              <w:rPr>
                <w:rFonts w:cs="Times New Roman"/>
                <w:color w:val="auto"/>
                <w:w w:val="90"/>
                <w:sz w:val="16"/>
                <w:szCs w:val="15"/>
                <w:highlight w:val="none"/>
              </w:rPr>
            </w:pPr>
          </w:p>
        </w:tc>
      </w:tr>
      <w:tr w14:paraId="6F15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7A5497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B00E4D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576E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12899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6D96394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71FB727">
            <w:pPr>
              <w:jc w:val="center"/>
              <w:textAlignment w:val="center"/>
              <w:rPr>
                <w:rFonts w:cs="Times New Roman"/>
                <w:color w:val="auto"/>
                <w:w w:val="90"/>
                <w:sz w:val="18"/>
                <w:szCs w:val="16"/>
                <w:highlight w:val="none"/>
              </w:rPr>
            </w:pPr>
            <w:r>
              <w:rPr>
                <w:rFonts w:cs="Times New Roman"/>
                <w:color w:val="auto"/>
                <w:w w:val="90"/>
                <w:sz w:val="18"/>
                <w:szCs w:val="16"/>
                <w:highlight w:val="none"/>
              </w:rPr>
              <w:t>OD630</w:t>
            </w:r>
          </w:p>
        </w:tc>
        <w:tc>
          <w:tcPr>
            <w:tcW w:w="1977" w:type="dxa"/>
            <w:vMerge w:val="continue"/>
            <w:tcBorders>
              <w:left w:val="single" w:color="auto" w:sz="4" w:space="0"/>
              <w:right w:val="single" w:color="auto" w:sz="4" w:space="0"/>
            </w:tcBorders>
            <w:vAlign w:val="center"/>
          </w:tcPr>
          <w:p w14:paraId="56C217BA">
            <w:pPr>
              <w:widowControl/>
              <w:jc w:val="left"/>
              <w:rPr>
                <w:rFonts w:cs="Times New Roman"/>
                <w:color w:val="auto"/>
                <w:w w:val="90"/>
                <w:sz w:val="16"/>
                <w:szCs w:val="15"/>
                <w:highlight w:val="none"/>
              </w:rPr>
            </w:pPr>
          </w:p>
        </w:tc>
      </w:tr>
      <w:tr w14:paraId="0808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7E4E480">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31EB321">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0BCACE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7E5D48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BAC31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7FE7DE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7931D6BE">
            <w:pPr>
              <w:widowControl/>
              <w:jc w:val="left"/>
              <w:rPr>
                <w:rFonts w:cs="Times New Roman"/>
                <w:color w:val="auto"/>
                <w:w w:val="90"/>
                <w:sz w:val="16"/>
                <w:szCs w:val="15"/>
                <w:highlight w:val="none"/>
              </w:rPr>
            </w:pPr>
          </w:p>
        </w:tc>
      </w:tr>
      <w:tr w14:paraId="2740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3EE7F60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3D76CB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A72D5C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0280856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78A33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BE4D91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0568F9B6">
            <w:pPr>
              <w:widowControl/>
              <w:jc w:val="left"/>
              <w:rPr>
                <w:rFonts w:cs="Times New Roman"/>
                <w:color w:val="auto"/>
                <w:w w:val="90"/>
                <w:sz w:val="16"/>
                <w:szCs w:val="15"/>
                <w:highlight w:val="none"/>
              </w:rPr>
            </w:pPr>
          </w:p>
        </w:tc>
      </w:tr>
    </w:tbl>
    <w:p w14:paraId="6E3B8AC0">
      <w:pPr>
        <w:rPr>
          <w:color w:val="auto"/>
          <w:highlight w:val="none"/>
        </w:rPr>
      </w:pPr>
    </w:p>
    <w:p w14:paraId="7D46D6B7">
      <w:pPr>
        <w:tabs>
          <w:tab w:val="left" w:pos="1418"/>
          <w:tab w:val="left" w:pos="1701"/>
        </w:tabs>
        <w:jc w:val="left"/>
        <w:rPr>
          <w:b/>
          <w:color w:val="auto"/>
          <w:sz w:val="18"/>
          <w:szCs w:val="18"/>
          <w:highlight w:val="none"/>
        </w:rPr>
      </w:pPr>
    </w:p>
    <w:p w14:paraId="21A82B22">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51"/>
        <w:gridCol w:w="709"/>
        <w:gridCol w:w="705"/>
        <w:gridCol w:w="712"/>
        <w:gridCol w:w="714"/>
        <w:gridCol w:w="1977"/>
      </w:tblGrid>
      <w:tr w14:paraId="4B18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6" w:type="dxa"/>
            <w:vMerge w:val="restart"/>
            <w:tcBorders>
              <w:top w:val="single" w:color="auto" w:sz="4" w:space="0"/>
              <w:left w:val="single" w:color="auto" w:sz="4" w:space="0"/>
              <w:right w:val="single" w:color="auto" w:sz="4" w:space="0"/>
            </w:tcBorders>
            <w:vAlign w:val="center"/>
          </w:tcPr>
          <w:p w14:paraId="4B8B8C8B">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439B9E7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441C142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43CECFD">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05C65D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4" w:type="dxa"/>
            <w:vMerge w:val="restart"/>
            <w:tcBorders>
              <w:top w:val="single" w:color="auto" w:sz="4" w:space="0"/>
              <w:left w:val="single" w:color="auto" w:sz="4" w:space="0"/>
              <w:right w:val="single" w:color="auto" w:sz="4" w:space="0"/>
            </w:tcBorders>
            <w:vAlign w:val="center"/>
          </w:tcPr>
          <w:p w14:paraId="63BB272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DDA7C75">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1E5543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7" w:type="dxa"/>
            <w:vMerge w:val="restart"/>
            <w:tcBorders>
              <w:top w:val="single" w:color="auto" w:sz="4" w:space="0"/>
              <w:left w:val="single" w:color="auto" w:sz="4" w:space="0"/>
              <w:right w:val="single" w:color="auto" w:sz="4" w:space="0"/>
            </w:tcBorders>
            <w:vAlign w:val="center"/>
          </w:tcPr>
          <w:p w14:paraId="35DBC4C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6BA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15BCC8E">
            <w:pPr>
              <w:widowControl/>
              <w:jc w:val="center"/>
              <w:rPr>
                <w:rFonts w:cs="Times New Roman"/>
                <w:color w:val="auto"/>
                <w:w w:val="75"/>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9C330C4">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032862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5" w:type="dxa"/>
            <w:tcBorders>
              <w:top w:val="single" w:color="auto" w:sz="4" w:space="0"/>
              <w:left w:val="single" w:color="auto" w:sz="4" w:space="0"/>
              <w:bottom w:val="single" w:color="auto" w:sz="4" w:space="0"/>
              <w:right w:val="single" w:color="auto" w:sz="4" w:space="0"/>
            </w:tcBorders>
            <w:vAlign w:val="center"/>
          </w:tcPr>
          <w:p w14:paraId="4D5058EF">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2" w:type="dxa"/>
            <w:tcBorders>
              <w:top w:val="single" w:color="auto" w:sz="4" w:space="0"/>
              <w:left w:val="single" w:color="auto" w:sz="4" w:space="0"/>
              <w:bottom w:val="single" w:color="auto" w:sz="4" w:space="0"/>
              <w:right w:val="single" w:color="auto" w:sz="4" w:space="0"/>
            </w:tcBorders>
            <w:vAlign w:val="center"/>
          </w:tcPr>
          <w:p w14:paraId="1E70A47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4" w:type="dxa"/>
            <w:vMerge w:val="continue"/>
            <w:tcBorders>
              <w:left w:val="single" w:color="auto" w:sz="4" w:space="0"/>
              <w:bottom w:val="single" w:color="auto" w:sz="4" w:space="0"/>
              <w:right w:val="single" w:color="auto" w:sz="4" w:space="0"/>
            </w:tcBorders>
            <w:vAlign w:val="center"/>
          </w:tcPr>
          <w:p w14:paraId="62622253">
            <w:pPr>
              <w:jc w:val="center"/>
              <w:textAlignment w:val="center"/>
              <w:rPr>
                <w:rFonts w:cs="Times New Roman"/>
                <w:color w:val="auto"/>
                <w:w w:val="90"/>
                <w:sz w:val="18"/>
                <w:szCs w:val="16"/>
                <w:highlight w:val="none"/>
              </w:rPr>
            </w:pPr>
          </w:p>
        </w:tc>
        <w:tc>
          <w:tcPr>
            <w:tcW w:w="1977" w:type="dxa"/>
            <w:vMerge w:val="continue"/>
            <w:tcBorders>
              <w:left w:val="single" w:color="auto" w:sz="4" w:space="0"/>
              <w:right w:val="single" w:color="auto" w:sz="4" w:space="0"/>
            </w:tcBorders>
            <w:vAlign w:val="center"/>
          </w:tcPr>
          <w:p w14:paraId="69CBB3B9">
            <w:pPr>
              <w:widowControl/>
              <w:jc w:val="left"/>
              <w:rPr>
                <w:rFonts w:cs="Times New Roman"/>
                <w:color w:val="auto"/>
                <w:w w:val="90"/>
                <w:sz w:val="16"/>
                <w:szCs w:val="15"/>
                <w:highlight w:val="none"/>
              </w:rPr>
            </w:pPr>
          </w:p>
        </w:tc>
      </w:tr>
      <w:tr w14:paraId="42A3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left w:val="single" w:color="auto" w:sz="4" w:space="0"/>
              <w:right w:val="single" w:color="auto" w:sz="4" w:space="0"/>
            </w:tcBorders>
            <w:vAlign w:val="center"/>
          </w:tcPr>
          <w:p w14:paraId="050FB259">
            <w:pPr>
              <w:widowControl/>
              <w:jc w:val="center"/>
              <w:rPr>
                <w:rFonts w:cs="Times New Roman"/>
                <w:color w:val="auto"/>
                <w:w w:val="75"/>
                <w:sz w:val="18"/>
                <w:szCs w:val="16"/>
                <w:highlight w:val="none"/>
              </w:rPr>
            </w:pPr>
            <w:r>
              <w:rPr>
                <w:rFonts w:cs="Times New Roman"/>
                <w:color w:val="auto"/>
                <w:w w:val="75"/>
                <w:sz w:val="18"/>
                <w:szCs w:val="16"/>
                <w:highlight w:val="none"/>
              </w:rPr>
              <w:t>L起始井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639AA24">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2D410E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33D831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7F00C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F1BDD1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7" w:type="dxa"/>
            <w:vMerge w:val="restart"/>
            <w:tcBorders>
              <w:left w:val="single" w:color="auto" w:sz="4" w:space="0"/>
              <w:right w:val="single" w:color="auto" w:sz="4" w:space="0"/>
            </w:tcBorders>
            <w:vAlign w:val="center"/>
          </w:tcPr>
          <w:p w14:paraId="0AFDB8B7">
            <w:pPr>
              <w:widowControl/>
              <w:jc w:val="center"/>
              <w:rPr>
                <w:rFonts w:cs="Times New Roman"/>
                <w:color w:val="auto"/>
                <w:w w:val="90"/>
                <w:sz w:val="16"/>
                <w:szCs w:val="15"/>
                <w:highlight w:val="none"/>
              </w:rPr>
            </w:pPr>
            <w:r>
              <w:rPr>
                <w:rFonts w:hint="eastAsia" w:cs="Times New Roman"/>
                <w:color w:val="auto"/>
                <w:w w:val="90"/>
                <w:kern w:val="0"/>
                <w:sz w:val="16"/>
                <w:szCs w:val="15"/>
                <w:highlight w:val="none"/>
              </w:rPr>
              <w:t>（井座示意图见上页）</w:t>
            </w:r>
          </w:p>
        </w:tc>
      </w:tr>
      <w:tr w14:paraId="606A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bottom w:val="single" w:color="auto" w:sz="4" w:space="0"/>
              <w:right w:val="single" w:color="auto" w:sz="4" w:space="0"/>
            </w:tcBorders>
            <w:vAlign w:val="center"/>
          </w:tcPr>
          <w:p w14:paraId="26C2AB4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532B5B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570F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5" w:type="dxa"/>
            <w:tcBorders>
              <w:top w:val="single" w:color="auto" w:sz="4" w:space="0"/>
              <w:left w:val="single" w:color="auto" w:sz="4" w:space="0"/>
              <w:bottom w:val="single" w:color="auto" w:sz="4" w:space="0"/>
              <w:right w:val="single" w:color="auto" w:sz="4" w:space="0"/>
            </w:tcBorders>
            <w:vAlign w:val="center"/>
          </w:tcPr>
          <w:p w14:paraId="6B03AD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73503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7CE062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7" w:type="dxa"/>
            <w:vMerge w:val="continue"/>
            <w:tcBorders>
              <w:left w:val="single" w:color="auto" w:sz="4" w:space="0"/>
              <w:bottom w:val="single" w:color="auto" w:sz="4" w:space="0"/>
              <w:right w:val="single" w:color="auto" w:sz="4" w:space="0"/>
            </w:tcBorders>
            <w:vAlign w:val="center"/>
          </w:tcPr>
          <w:p w14:paraId="55CE24E9">
            <w:pPr>
              <w:widowControl/>
              <w:jc w:val="left"/>
              <w:rPr>
                <w:rFonts w:cs="Times New Roman"/>
                <w:color w:val="auto"/>
                <w:w w:val="90"/>
                <w:sz w:val="16"/>
                <w:szCs w:val="15"/>
                <w:highlight w:val="none"/>
              </w:rPr>
            </w:pPr>
          </w:p>
        </w:tc>
      </w:tr>
      <w:tr w14:paraId="2E94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restart"/>
            <w:tcBorders>
              <w:top w:val="single" w:color="auto" w:sz="4" w:space="0"/>
              <w:left w:val="single" w:color="auto" w:sz="4" w:space="0"/>
              <w:right w:val="single" w:color="auto" w:sz="4" w:space="0"/>
            </w:tcBorders>
            <w:vAlign w:val="center"/>
          </w:tcPr>
          <w:p w14:paraId="7F530F74">
            <w:pPr>
              <w:jc w:val="center"/>
              <w:textAlignment w:val="center"/>
              <w:rPr>
                <w:rFonts w:cs="Times New Roman"/>
                <w:color w:val="auto"/>
                <w:w w:val="90"/>
                <w:sz w:val="18"/>
                <w:szCs w:val="16"/>
                <w:highlight w:val="none"/>
              </w:rPr>
            </w:pPr>
            <w:r>
              <w:rPr>
                <w:rFonts w:cs="Times New Roman"/>
                <w:color w:val="auto"/>
                <w:w w:val="90"/>
                <w:sz w:val="18"/>
                <w:szCs w:val="16"/>
                <w:highlight w:val="none"/>
              </w:rPr>
              <w:t>L直通井</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3084E155">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9" w:type="dxa"/>
            <w:tcBorders>
              <w:top w:val="single" w:color="auto" w:sz="4" w:space="0"/>
              <w:left w:val="single" w:color="auto" w:sz="4" w:space="0"/>
              <w:bottom w:val="single" w:color="auto" w:sz="4" w:space="0"/>
              <w:right w:val="single" w:color="auto" w:sz="4" w:space="0"/>
            </w:tcBorders>
            <w:vAlign w:val="center"/>
          </w:tcPr>
          <w:p w14:paraId="74C54E0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5" w:type="dxa"/>
            <w:tcBorders>
              <w:top w:val="single" w:color="auto" w:sz="4" w:space="0"/>
              <w:left w:val="single" w:color="auto" w:sz="4" w:space="0"/>
              <w:bottom w:val="single" w:color="auto" w:sz="4" w:space="0"/>
              <w:right w:val="single" w:color="auto" w:sz="4" w:space="0"/>
            </w:tcBorders>
            <w:vAlign w:val="center"/>
          </w:tcPr>
          <w:p w14:paraId="504F15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4F2B0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D758E8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7" w:type="dxa"/>
            <w:vMerge w:val="restart"/>
            <w:tcBorders>
              <w:top w:val="single" w:color="auto" w:sz="4" w:space="0"/>
              <w:left w:val="single" w:color="auto" w:sz="4" w:space="0"/>
              <w:right w:val="single" w:color="auto" w:sz="4" w:space="0"/>
            </w:tcBorders>
            <w:vAlign w:val="center"/>
          </w:tcPr>
          <w:p w14:paraId="51E993A7">
            <w:pPr>
              <w:jc w:val="center"/>
              <w:textAlignment w:val="center"/>
              <w:rPr>
                <w:rFonts w:cs="Times New Roman"/>
                <w:color w:val="auto"/>
                <w:w w:val="90"/>
                <w:sz w:val="16"/>
                <w:szCs w:val="15"/>
                <w:highlight w:val="none"/>
              </w:rPr>
            </w:pPr>
          </w:p>
          <w:p w14:paraId="08D259F1">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685" cy="507365"/>
                  <wp:effectExtent l="0" t="0" r="0" b="0"/>
                  <wp:docPr id="7" name="图片 7" descr="F:\Administrato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dministrator\Pictures\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162758" cy="507600"/>
                          </a:xfrm>
                          <a:prstGeom prst="rect">
                            <a:avLst/>
                          </a:prstGeom>
                          <a:noFill/>
                          <a:ln>
                            <a:noFill/>
                          </a:ln>
                        </pic:spPr>
                      </pic:pic>
                    </a:graphicData>
                  </a:graphic>
                </wp:inline>
              </w:drawing>
            </w:r>
          </w:p>
          <w:p w14:paraId="08D13817">
            <w:pPr>
              <w:widowControl/>
              <w:jc w:val="center"/>
              <w:rPr>
                <w:rFonts w:cs="Times New Roman"/>
                <w:color w:val="auto"/>
                <w:w w:val="90"/>
                <w:kern w:val="0"/>
                <w:sz w:val="16"/>
                <w:szCs w:val="15"/>
                <w:highlight w:val="none"/>
              </w:rPr>
            </w:pPr>
          </w:p>
          <w:p w14:paraId="5D616D0C">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46175" cy="500380"/>
                  <wp:effectExtent l="0" t="0" r="0" b="0"/>
                  <wp:docPr id="17" name="图片 17" descr="F:\Administrato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dministrator\Pictures\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49264" cy="501709"/>
                          </a:xfrm>
                          <a:prstGeom prst="rect">
                            <a:avLst/>
                          </a:prstGeom>
                          <a:noFill/>
                          <a:ln>
                            <a:noFill/>
                          </a:ln>
                        </pic:spPr>
                      </pic:pic>
                    </a:graphicData>
                  </a:graphic>
                </wp:inline>
              </w:drawing>
            </w:r>
          </w:p>
          <w:p w14:paraId="7DA14304">
            <w:pPr>
              <w:jc w:val="center"/>
              <w:rPr>
                <w:rFonts w:cs="Times New Roman"/>
                <w:color w:val="auto"/>
                <w:w w:val="90"/>
                <w:kern w:val="0"/>
                <w:sz w:val="16"/>
                <w:szCs w:val="15"/>
                <w:highlight w:val="none"/>
              </w:rPr>
            </w:pPr>
          </w:p>
        </w:tc>
      </w:tr>
      <w:tr w14:paraId="19F4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32BEB6B">
            <w:pPr>
              <w:jc w:val="center"/>
              <w:textAlignment w:val="center"/>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F329C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997BE0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5" w:type="dxa"/>
            <w:tcBorders>
              <w:top w:val="single" w:color="auto" w:sz="4" w:space="0"/>
              <w:left w:val="single" w:color="auto" w:sz="4" w:space="0"/>
              <w:bottom w:val="single" w:color="auto" w:sz="4" w:space="0"/>
              <w:right w:val="single" w:color="auto" w:sz="4" w:space="0"/>
            </w:tcBorders>
            <w:vAlign w:val="center"/>
          </w:tcPr>
          <w:p w14:paraId="6D628FA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92DC37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BB0CFA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7" w:type="dxa"/>
            <w:vMerge w:val="continue"/>
            <w:tcBorders>
              <w:left w:val="single" w:color="auto" w:sz="4" w:space="0"/>
              <w:right w:val="single" w:color="auto" w:sz="4" w:space="0"/>
            </w:tcBorders>
            <w:vAlign w:val="center"/>
          </w:tcPr>
          <w:p w14:paraId="791AF349">
            <w:pPr>
              <w:jc w:val="center"/>
              <w:rPr>
                <w:rFonts w:cs="Times New Roman"/>
                <w:color w:val="auto"/>
                <w:w w:val="90"/>
                <w:kern w:val="0"/>
                <w:sz w:val="16"/>
                <w:szCs w:val="15"/>
                <w:highlight w:val="none"/>
              </w:rPr>
            </w:pPr>
          </w:p>
        </w:tc>
      </w:tr>
      <w:tr w14:paraId="7CDE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4738DAE8">
            <w:pPr>
              <w:jc w:val="center"/>
              <w:textAlignment w:val="center"/>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6B32BFB5">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14F1834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5" w:type="dxa"/>
            <w:tcBorders>
              <w:top w:val="single" w:color="auto" w:sz="4" w:space="0"/>
              <w:left w:val="single" w:color="auto" w:sz="4" w:space="0"/>
              <w:bottom w:val="single" w:color="auto" w:sz="4" w:space="0"/>
              <w:right w:val="single" w:color="auto" w:sz="4" w:space="0"/>
            </w:tcBorders>
            <w:vAlign w:val="center"/>
          </w:tcPr>
          <w:p w14:paraId="104542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C0AC7A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549ADD1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7" w:type="dxa"/>
            <w:vMerge w:val="continue"/>
            <w:tcBorders>
              <w:left w:val="single" w:color="auto" w:sz="4" w:space="0"/>
              <w:right w:val="single" w:color="auto" w:sz="4" w:space="0"/>
            </w:tcBorders>
            <w:vAlign w:val="center"/>
          </w:tcPr>
          <w:p w14:paraId="54207965">
            <w:pPr>
              <w:jc w:val="center"/>
              <w:rPr>
                <w:rFonts w:cs="Times New Roman"/>
                <w:color w:val="auto"/>
                <w:w w:val="90"/>
                <w:kern w:val="0"/>
                <w:sz w:val="16"/>
                <w:szCs w:val="15"/>
                <w:highlight w:val="none"/>
              </w:rPr>
            </w:pPr>
          </w:p>
        </w:tc>
      </w:tr>
      <w:tr w14:paraId="58EA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BD225B1">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7FCFA7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22DC7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5" w:type="dxa"/>
            <w:tcBorders>
              <w:top w:val="single" w:color="auto" w:sz="4" w:space="0"/>
              <w:left w:val="single" w:color="auto" w:sz="4" w:space="0"/>
              <w:bottom w:val="single" w:color="auto" w:sz="4" w:space="0"/>
              <w:right w:val="single" w:color="auto" w:sz="4" w:space="0"/>
            </w:tcBorders>
            <w:vAlign w:val="center"/>
          </w:tcPr>
          <w:p w14:paraId="376F89B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D03AA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0C3A6D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7" w:type="dxa"/>
            <w:vMerge w:val="continue"/>
            <w:tcBorders>
              <w:left w:val="single" w:color="auto" w:sz="4" w:space="0"/>
              <w:right w:val="single" w:color="auto" w:sz="4" w:space="0"/>
            </w:tcBorders>
            <w:vAlign w:val="center"/>
          </w:tcPr>
          <w:p w14:paraId="0CE56F43">
            <w:pPr>
              <w:jc w:val="center"/>
              <w:rPr>
                <w:rFonts w:cs="Times New Roman"/>
                <w:color w:val="auto"/>
                <w:w w:val="90"/>
                <w:kern w:val="0"/>
                <w:sz w:val="16"/>
                <w:szCs w:val="15"/>
                <w:highlight w:val="none"/>
              </w:rPr>
            </w:pPr>
          </w:p>
        </w:tc>
      </w:tr>
      <w:tr w14:paraId="40BE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97F51F9">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1478998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A74C6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5" w:type="dxa"/>
            <w:tcBorders>
              <w:top w:val="single" w:color="auto" w:sz="4" w:space="0"/>
              <w:left w:val="single" w:color="auto" w:sz="4" w:space="0"/>
              <w:bottom w:val="single" w:color="auto" w:sz="4" w:space="0"/>
              <w:right w:val="single" w:color="auto" w:sz="4" w:space="0"/>
            </w:tcBorders>
            <w:vAlign w:val="center"/>
          </w:tcPr>
          <w:p w14:paraId="3A2ADC4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950F63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520384A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7" w:type="dxa"/>
            <w:vMerge w:val="continue"/>
            <w:tcBorders>
              <w:left w:val="single" w:color="auto" w:sz="4" w:space="0"/>
              <w:right w:val="single" w:color="auto" w:sz="4" w:space="0"/>
            </w:tcBorders>
            <w:vAlign w:val="center"/>
          </w:tcPr>
          <w:p w14:paraId="6C061772">
            <w:pPr>
              <w:jc w:val="center"/>
              <w:rPr>
                <w:rFonts w:cs="Times New Roman"/>
                <w:color w:val="auto"/>
                <w:w w:val="90"/>
                <w:kern w:val="0"/>
                <w:sz w:val="16"/>
                <w:szCs w:val="15"/>
                <w:highlight w:val="none"/>
              </w:rPr>
            </w:pPr>
          </w:p>
        </w:tc>
      </w:tr>
      <w:tr w14:paraId="7CE2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2FC25B3">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E3F3C0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AF00B3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5" w:type="dxa"/>
            <w:tcBorders>
              <w:top w:val="single" w:color="auto" w:sz="4" w:space="0"/>
              <w:left w:val="single" w:color="auto" w:sz="4" w:space="0"/>
              <w:bottom w:val="single" w:color="auto" w:sz="4" w:space="0"/>
              <w:right w:val="single" w:color="auto" w:sz="4" w:space="0"/>
            </w:tcBorders>
            <w:vAlign w:val="center"/>
          </w:tcPr>
          <w:p w14:paraId="45EA983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3DD62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F19768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7" w:type="dxa"/>
            <w:vMerge w:val="continue"/>
            <w:tcBorders>
              <w:left w:val="single" w:color="auto" w:sz="4" w:space="0"/>
              <w:right w:val="single" w:color="auto" w:sz="4" w:space="0"/>
            </w:tcBorders>
            <w:vAlign w:val="center"/>
          </w:tcPr>
          <w:p w14:paraId="3EE54707">
            <w:pPr>
              <w:jc w:val="center"/>
              <w:rPr>
                <w:rFonts w:cs="Times New Roman"/>
                <w:color w:val="auto"/>
                <w:w w:val="90"/>
                <w:kern w:val="0"/>
                <w:sz w:val="16"/>
                <w:szCs w:val="15"/>
                <w:highlight w:val="none"/>
              </w:rPr>
            </w:pPr>
          </w:p>
        </w:tc>
      </w:tr>
      <w:tr w14:paraId="336A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6E5D47">
            <w:pPr>
              <w:jc w:val="center"/>
              <w:textAlignment w:val="center"/>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0AFD31A8">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66AAB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5" w:type="dxa"/>
            <w:tcBorders>
              <w:top w:val="single" w:color="auto" w:sz="4" w:space="0"/>
              <w:left w:val="single" w:color="auto" w:sz="4" w:space="0"/>
              <w:bottom w:val="single" w:color="auto" w:sz="4" w:space="0"/>
              <w:right w:val="single" w:color="auto" w:sz="4" w:space="0"/>
            </w:tcBorders>
            <w:vAlign w:val="center"/>
          </w:tcPr>
          <w:p w14:paraId="33B0CA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05C73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5DA97A4">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7" w:type="dxa"/>
            <w:vMerge w:val="continue"/>
            <w:tcBorders>
              <w:left w:val="single" w:color="auto" w:sz="4" w:space="0"/>
              <w:right w:val="single" w:color="auto" w:sz="4" w:space="0"/>
            </w:tcBorders>
            <w:vAlign w:val="center"/>
          </w:tcPr>
          <w:p w14:paraId="7DF8232D">
            <w:pPr>
              <w:widowControl/>
              <w:jc w:val="center"/>
              <w:rPr>
                <w:rFonts w:cs="Times New Roman"/>
                <w:color w:val="auto"/>
                <w:w w:val="90"/>
                <w:kern w:val="0"/>
                <w:sz w:val="16"/>
                <w:szCs w:val="15"/>
                <w:highlight w:val="none"/>
              </w:rPr>
            </w:pPr>
          </w:p>
        </w:tc>
      </w:tr>
      <w:tr w14:paraId="0889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35DD44E">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11A668C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80EC68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29E3FF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AD7D5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51EAF4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75383659">
            <w:pPr>
              <w:widowControl/>
              <w:jc w:val="left"/>
              <w:rPr>
                <w:rFonts w:cs="Times New Roman"/>
                <w:color w:val="auto"/>
                <w:w w:val="90"/>
                <w:kern w:val="0"/>
                <w:sz w:val="16"/>
                <w:szCs w:val="15"/>
                <w:highlight w:val="none"/>
              </w:rPr>
            </w:pPr>
          </w:p>
        </w:tc>
      </w:tr>
      <w:tr w14:paraId="10C2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E6BA99F">
            <w:pPr>
              <w:widowControl/>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7356F95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AA8BB3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662274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2E434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7B15AF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09FB8250">
            <w:pPr>
              <w:widowControl/>
              <w:jc w:val="left"/>
              <w:rPr>
                <w:rFonts w:cs="Times New Roman"/>
                <w:color w:val="auto"/>
                <w:w w:val="90"/>
                <w:kern w:val="0"/>
                <w:sz w:val="16"/>
                <w:szCs w:val="15"/>
                <w:highlight w:val="none"/>
              </w:rPr>
            </w:pPr>
          </w:p>
        </w:tc>
      </w:tr>
      <w:tr w14:paraId="64CE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E95D9D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5D3A58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53835A9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7136D4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5F9191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E9746E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3C88BD2D">
            <w:pPr>
              <w:widowControl/>
              <w:jc w:val="left"/>
              <w:rPr>
                <w:rFonts w:cs="Times New Roman"/>
                <w:color w:val="auto"/>
                <w:w w:val="90"/>
                <w:kern w:val="0"/>
                <w:sz w:val="16"/>
                <w:szCs w:val="15"/>
                <w:highlight w:val="none"/>
              </w:rPr>
            </w:pPr>
          </w:p>
        </w:tc>
      </w:tr>
      <w:tr w14:paraId="3932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7B31F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DCFD32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E3425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4175345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8669A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334466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277E73EE">
            <w:pPr>
              <w:widowControl/>
              <w:jc w:val="left"/>
              <w:rPr>
                <w:rFonts w:cs="Times New Roman"/>
                <w:color w:val="auto"/>
                <w:w w:val="90"/>
                <w:kern w:val="0"/>
                <w:sz w:val="16"/>
                <w:szCs w:val="15"/>
                <w:highlight w:val="none"/>
              </w:rPr>
            </w:pPr>
          </w:p>
        </w:tc>
      </w:tr>
      <w:tr w14:paraId="5293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4A8B262">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6D03E7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DF8D4B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5" w:type="dxa"/>
            <w:tcBorders>
              <w:top w:val="single" w:color="auto" w:sz="4" w:space="0"/>
              <w:left w:val="single" w:color="auto" w:sz="4" w:space="0"/>
              <w:bottom w:val="single" w:color="auto" w:sz="4" w:space="0"/>
              <w:right w:val="single" w:color="auto" w:sz="4" w:space="0"/>
            </w:tcBorders>
            <w:vAlign w:val="center"/>
          </w:tcPr>
          <w:p w14:paraId="2E052B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1763929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1FC703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2C68FBDE">
            <w:pPr>
              <w:widowControl/>
              <w:jc w:val="left"/>
              <w:rPr>
                <w:rFonts w:cs="Times New Roman"/>
                <w:color w:val="auto"/>
                <w:w w:val="90"/>
                <w:kern w:val="0"/>
                <w:sz w:val="16"/>
                <w:szCs w:val="15"/>
                <w:highlight w:val="none"/>
              </w:rPr>
            </w:pPr>
          </w:p>
        </w:tc>
      </w:tr>
      <w:tr w14:paraId="19EE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7464905E">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1036AC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B23F4E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5" w:type="dxa"/>
            <w:tcBorders>
              <w:top w:val="single" w:color="auto" w:sz="4" w:space="0"/>
              <w:left w:val="single" w:color="auto" w:sz="4" w:space="0"/>
              <w:bottom w:val="single" w:color="auto" w:sz="4" w:space="0"/>
              <w:right w:val="single" w:color="auto" w:sz="4" w:space="0"/>
            </w:tcBorders>
            <w:vAlign w:val="center"/>
          </w:tcPr>
          <w:p w14:paraId="7D7682D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85DB1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833576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04ADC86B">
            <w:pPr>
              <w:widowControl/>
              <w:jc w:val="left"/>
              <w:rPr>
                <w:rFonts w:cs="Times New Roman"/>
                <w:color w:val="auto"/>
                <w:w w:val="90"/>
                <w:kern w:val="0"/>
                <w:sz w:val="16"/>
                <w:szCs w:val="15"/>
                <w:highlight w:val="none"/>
              </w:rPr>
            </w:pPr>
          </w:p>
        </w:tc>
      </w:tr>
      <w:tr w14:paraId="55CE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8E003C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4FD3A4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2ED2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5" w:type="dxa"/>
            <w:tcBorders>
              <w:top w:val="single" w:color="auto" w:sz="4" w:space="0"/>
              <w:left w:val="single" w:color="auto" w:sz="4" w:space="0"/>
              <w:bottom w:val="single" w:color="auto" w:sz="4" w:space="0"/>
              <w:right w:val="single" w:color="auto" w:sz="4" w:space="0"/>
            </w:tcBorders>
            <w:vAlign w:val="center"/>
          </w:tcPr>
          <w:p w14:paraId="3841903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64689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1B031BA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right w:val="single" w:color="auto" w:sz="4" w:space="0"/>
            </w:tcBorders>
            <w:vAlign w:val="center"/>
          </w:tcPr>
          <w:p w14:paraId="61495852">
            <w:pPr>
              <w:widowControl/>
              <w:jc w:val="left"/>
              <w:rPr>
                <w:rFonts w:cs="Times New Roman"/>
                <w:color w:val="auto"/>
                <w:w w:val="90"/>
                <w:kern w:val="0"/>
                <w:sz w:val="16"/>
                <w:szCs w:val="15"/>
                <w:highlight w:val="none"/>
              </w:rPr>
            </w:pPr>
          </w:p>
        </w:tc>
      </w:tr>
      <w:tr w14:paraId="48B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F293F9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C7A11F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210502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5" w:type="dxa"/>
            <w:tcBorders>
              <w:top w:val="single" w:color="auto" w:sz="4" w:space="0"/>
              <w:left w:val="single" w:color="auto" w:sz="4" w:space="0"/>
              <w:bottom w:val="single" w:color="auto" w:sz="4" w:space="0"/>
              <w:right w:val="single" w:color="auto" w:sz="4" w:space="0"/>
            </w:tcBorders>
            <w:vAlign w:val="center"/>
          </w:tcPr>
          <w:p w14:paraId="46E0BC9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36AEE7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6F04A3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7" w:type="dxa"/>
            <w:vMerge w:val="continue"/>
            <w:tcBorders>
              <w:left w:val="single" w:color="auto" w:sz="4" w:space="0"/>
              <w:right w:val="single" w:color="auto" w:sz="4" w:space="0"/>
            </w:tcBorders>
            <w:vAlign w:val="center"/>
          </w:tcPr>
          <w:p w14:paraId="200DB3FD">
            <w:pPr>
              <w:widowControl/>
              <w:jc w:val="left"/>
              <w:rPr>
                <w:rFonts w:cs="Times New Roman"/>
                <w:color w:val="auto"/>
                <w:w w:val="90"/>
                <w:kern w:val="0"/>
                <w:sz w:val="16"/>
                <w:szCs w:val="15"/>
                <w:highlight w:val="none"/>
              </w:rPr>
            </w:pPr>
          </w:p>
        </w:tc>
      </w:tr>
      <w:tr w14:paraId="2BCA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58A90E1D">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88F4F1E">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5CDB10E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5" w:type="dxa"/>
            <w:tcBorders>
              <w:top w:val="single" w:color="auto" w:sz="4" w:space="0"/>
              <w:left w:val="single" w:color="auto" w:sz="4" w:space="0"/>
              <w:bottom w:val="single" w:color="auto" w:sz="4" w:space="0"/>
              <w:right w:val="single" w:color="auto" w:sz="4" w:space="0"/>
            </w:tcBorders>
            <w:vAlign w:val="center"/>
          </w:tcPr>
          <w:p w14:paraId="5B247A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2178D7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3F8BC4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7" w:type="dxa"/>
            <w:vMerge w:val="continue"/>
            <w:tcBorders>
              <w:left w:val="single" w:color="auto" w:sz="4" w:space="0"/>
              <w:right w:val="single" w:color="auto" w:sz="4" w:space="0"/>
            </w:tcBorders>
            <w:vAlign w:val="center"/>
          </w:tcPr>
          <w:p w14:paraId="685BFB75">
            <w:pPr>
              <w:widowControl/>
              <w:jc w:val="left"/>
              <w:rPr>
                <w:rFonts w:cs="Times New Roman"/>
                <w:color w:val="auto"/>
                <w:w w:val="90"/>
                <w:kern w:val="0"/>
                <w:sz w:val="16"/>
                <w:szCs w:val="15"/>
                <w:highlight w:val="none"/>
              </w:rPr>
            </w:pPr>
          </w:p>
        </w:tc>
      </w:tr>
      <w:tr w14:paraId="3E14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1889885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F41129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738E5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5" w:type="dxa"/>
            <w:tcBorders>
              <w:top w:val="single" w:color="auto" w:sz="4" w:space="0"/>
              <w:left w:val="single" w:color="auto" w:sz="4" w:space="0"/>
              <w:bottom w:val="single" w:color="auto" w:sz="4" w:space="0"/>
              <w:right w:val="single" w:color="auto" w:sz="4" w:space="0"/>
            </w:tcBorders>
            <w:vAlign w:val="center"/>
          </w:tcPr>
          <w:p w14:paraId="222864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02AE7F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7B68E78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7" w:type="dxa"/>
            <w:vMerge w:val="continue"/>
            <w:tcBorders>
              <w:left w:val="single" w:color="auto" w:sz="4" w:space="0"/>
              <w:right w:val="single" w:color="auto" w:sz="4" w:space="0"/>
            </w:tcBorders>
            <w:vAlign w:val="center"/>
          </w:tcPr>
          <w:p w14:paraId="028832DF">
            <w:pPr>
              <w:widowControl/>
              <w:jc w:val="left"/>
              <w:rPr>
                <w:rFonts w:cs="Times New Roman"/>
                <w:color w:val="auto"/>
                <w:w w:val="90"/>
                <w:kern w:val="0"/>
                <w:sz w:val="16"/>
                <w:szCs w:val="15"/>
                <w:highlight w:val="none"/>
              </w:rPr>
            </w:pPr>
          </w:p>
        </w:tc>
      </w:tr>
      <w:tr w14:paraId="1677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28B5518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F05D71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18D9B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5" w:type="dxa"/>
            <w:tcBorders>
              <w:top w:val="single" w:color="auto" w:sz="4" w:space="0"/>
              <w:left w:val="single" w:color="auto" w:sz="4" w:space="0"/>
              <w:bottom w:val="single" w:color="auto" w:sz="4" w:space="0"/>
              <w:right w:val="single" w:color="auto" w:sz="4" w:space="0"/>
            </w:tcBorders>
            <w:vAlign w:val="center"/>
          </w:tcPr>
          <w:p w14:paraId="0A65AF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79F78B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28B1D0C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7" w:type="dxa"/>
            <w:vMerge w:val="continue"/>
            <w:tcBorders>
              <w:left w:val="single" w:color="auto" w:sz="4" w:space="0"/>
              <w:right w:val="single" w:color="auto" w:sz="4" w:space="0"/>
            </w:tcBorders>
            <w:vAlign w:val="center"/>
          </w:tcPr>
          <w:p w14:paraId="48A253DB">
            <w:pPr>
              <w:widowControl/>
              <w:jc w:val="left"/>
              <w:rPr>
                <w:rFonts w:cs="Times New Roman"/>
                <w:color w:val="auto"/>
                <w:w w:val="90"/>
                <w:kern w:val="0"/>
                <w:sz w:val="16"/>
                <w:szCs w:val="15"/>
                <w:highlight w:val="none"/>
              </w:rPr>
            </w:pPr>
          </w:p>
        </w:tc>
      </w:tr>
      <w:tr w14:paraId="1218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0C179884">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042C3B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5A189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5" w:type="dxa"/>
            <w:tcBorders>
              <w:top w:val="single" w:color="auto" w:sz="4" w:space="0"/>
              <w:left w:val="single" w:color="auto" w:sz="4" w:space="0"/>
              <w:bottom w:val="single" w:color="auto" w:sz="4" w:space="0"/>
              <w:right w:val="single" w:color="auto" w:sz="4" w:space="0"/>
            </w:tcBorders>
            <w:vAlign w:val="center"/>
          </w:tcPr>
          <w:p w14:paraId="476D66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4B02B7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423883B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7" w:type="dxa"/>
            <w:vMerge w:val="continue"/>
            <w:tcBorders>
              <w:left w:val="single" w:color="auto" w:sz="4" w:space="0"/>
              <w:right w:val="single" w:color="auto" w:sz="4" w:space="0"/>
            </w:tcBorders>
            <w:vAlign w:val="center"/>
          </w:tcPr>
          <w:p w14:paraId="0D22FB8D">
            <w:pPr>
              <w:widowControl/>
              <w:jc w:val="left"/>
              <w:rPr>
                <w:rFonts w:cs="Times New Roman"/>
                <w:color w:val="auto"/>
                <w:w w:val="90"/>
                <w:kern w:val="0"/>
                <w:sz w:val="16"/>
                <w:szCs w:val="15"/>
                <w:highlight w:val="none"/>
              </w:rPr>
            </w:pPr>
          </w:p>
        </w:tc>
      </w:tr>
      <w:tr w14:paraId="772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6" w:type="dxa"/>
            <w:vMerge w:val="continue"/>
            <w:tcBorders>
              <w:left w:val="single" w:color="auto" w:sz="4" w:space="0"/>
              <w:right w:val="single" w:color="auto" w:sz="4" w:space="0"/>
            </w:tcBorders>
            <w:vAlign w:val="center"/>
          </w:tcPr>
          <w:p w14:paraId="62B2F2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61164C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53B23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5" w:type="dxa"/>
            <w:tcBorders>
              <w:top w:val="single" w:color="auto" w:sz="4" w:space="0"/>
              <w:left w:val="single" w:color="auto" w:sz="4" w:space="0"/>
              <w:bottom w:val="single" w:color="auto" w:sz="4" w:space="0"/>
              <w:right w:val="single" w:color="auto" w:sz="4" w:space="0"/>
            </w:tcBorders>
            <w:vAlign w:val="center"/>
          </w:tcPr>
          <w:p w14:paraId="79E870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2" w:type="dxa"/>
            <w:tcBorders>
              <w:top w:val="single" w:color="auto" w:sz="4" w:space="0"/>
              <w:left w:val="single" w:color="auto" w:sz="4" w:space="0"/>
              <w:bottom w:val="single" w:color="auto" w:sz="4" w:space="0"/>
              <w:right w:val="single" w:color="auto" w:sz="4" w:space="0"/>
            </w:tcBorders>
            <w:vAlign w:val="center"/>
          </w:tcPr>
          <w:p w14:paraId="653193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4" w:type="dxa"/>
            <w:tcBorders>
              <w:top w:val="single" w:color="auto" w:sz="4" w:space="0"/>
              <w:left w:val="single" w:color="auto" w:sz="4" w:space="0"/>
              <w:bottom w:val="single" w:color="auto" w:sz="4" w:space="0"/>
              <w:right w:val="single" w:color="auto" w:sz="4" w:space="0"/>
            </w:tcBorders>
            <w:vAlign w:val="center"/>
          </w:tcPr>
          <w:p w14:paraId="39EBF97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7" w:type="dxa"/>
            <w:vMerge w:val="continue"/>
            <w:tcBorders>
              <w:left w:val="single" w:color="auto" w:sz="4" w:space="0"/>
              <w:bottom w:val="single" w:color="auto" w:sz="4" w:space="0"/>
              <w:right w:val="single" w:color="auto" w:sz="4" w:space="0"/>
            </w:tcBorders>
            <w:vAlign w:val="center"/>
          </w:tcPr>
          <w:p w14:paraId="2CCE0893">
            <w:pPr>
              <w:widowControl/>
              <w:jc w:val="left"/>
              <w:rPr>
                <w:rFonts w:cs="Times New Roman"/>
                <w:color w:val="auto"/>
                <w:w w:val="90"/>
                <w:kern w:val="0"/>
                <w:sz w:val="16"/>
                <w:szCs w:val="15"/>
                <w:highlight w:val="none"/>
              </w:rPr>
            </w:pPr>
          </w:p>
        </w:tc>
      </w:tr>
    </w:tbl>
    <w:p w14:paraId="60CC5B22">
      <w:pPr>
        <w:tabs>
          <w:tab w:val="left" w:pos="1418"/>
          <w:tab w:val="left" w:pos="1701"/>
        </w:tabs>
        <w:jc w:val="left"/>
        <w:rPr>
          <w:b/>
          <w:color w:val="auto"/>
          <w:sz w:val="18"/>
          <w:szCs w:val="18"/>
          <w:highlight w:val="none"/>
        </w:rPr>
      </w:pPr>
    </w:p>
    <w:p w14:paraId="1AD105B0">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851"/>
        <w:gridCol w:w="708"/>
        <w:gridCol w:w="9"/>
        <w:gridCol w:w="695"/>
        <w:gridCol w:w="11"/>
        <w:gridCol w:w="700"/>
        <w:gridCol w:w="10"/>
        <w:gridCol w:w="703"/>
        <w:gridCol w:w="1975"/>
      </w:tblGrid>
      <w:tr w14:paraId="253B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2" w:type="dxa"/>
            <w:vMerge w:val="restart"/>
            <w:tcBorders>
              <w:top w:val="single" w:color="auto" w:sz="4" w:space="0"/>
              <w:left w:val="single" w:color="auto" w:sz="4" w:space="0"/>
              <w:right w:val="single" w:color="auto" w:sz="4" w:space="0"/>
            </w:tcBorders>
            <w:vAlign w:val="center"/>
          </w:tcPr>
          <w:p w14:paraId="5FD3FEB6">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62DF7AC9">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327655B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3" w:type="dxa"/>
            <w:gridSpan w:val="5"/>
            <w:tcBorders>
              <w:top w:val="single" w:color="auto" w:sz="4" w:space="0"/>
              <w:left w:val="single" w:color="auto" w:sz="4" w:space="0"/>
              <w:bottom w:val="single" w:color="auto" w:sz="4" w:space="0"/>
              <w:right w:val="single" w:color="auto" w:sz="4" w:space="0"/>
            </w:tcBorders>
            <w:vAlign w:val="center"/>
          </w:tcPr>
          <w:p w14:paraId="00C378D8">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5FFB9C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3" w:type="dxa"/>
            <w:gridSpan w:val="2"/>
            <w:vMerge w:val="restart"/>
            <w:tcBorders>
              <w:top w:val="single" w:color="auto" w:sz="4" w:space="0"/>
              <w:left w:val="single" w:color="auto" w:sz="4" w:space="0"/>
              <w:right w:val="single" w:color="auto" w:sz="4" w:space="0"/>
            </w:tcBorders>
            <w:vAlign w:val="center"/>
          </w:tcPr>
          <w:p w14:paraId="1E85FF4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59FF84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3504845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5" w:type="dxa"/>
            <w:vMerge w:val="restart"/>
            <w:tcBorders>
              <w:top w:val="single" w:color="auto" w:sz="4" w:space="0"/>
              <w:left w:val="single" w:color="auto" w:sz="4" w:space="0"/>
              <w:right w:val="single" w:color="auto" w:sz="4" w:space="0"/>
            </w:tcBorders>
            <w:vAlign w:val="center"/>
          </w:tcPr>
          <w:p w14:paraId="0955376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308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6D458EC">
            <w:pPr>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7B644FB7">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253149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5849E17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255B4855">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3" w:type="dxa"/>
            <w:gridSpan w:val="2"/>
            <w:vMerge w:val="continue"/>
            <w:tcBorders>
              <w:left w:val="single" w:color="auto" w:sz="4" w:space="0"/>
              <w:bottom w:val="single" w:color="auto" w:sz="4" w:space="0"/>
              <w:right w:val="single" w:color="auto" w:sz="4" w:space="0"/>
            </w:tcBorders>
            <w:vAlign w:val="center"/>
          </w:tcPr>
          <w:p w14:paraId="39F29DE6">
            <w:pPr>
              <w:jc w:val="center"/>
              <w:textAlignment w:val="center"/>
              <w:rPr>
                <w:rFonts w:cs="Times New Roman"/>
                <w:color w:val="auto"/>
                <w:w w:val="90"/>
                <w:sz w:val="18"/>
                <w:szCs w:val="16"/>
                <w:highlight w:val="none"/>
              </w:rPr>
            </w:pPr>
          </w:p>
        </w:tc>
        <w:tc>
          <w:tcPr>
            <w:tcW w:w="1975" w:type="dxa"/>
            <w:vMerge w:val="continue"/>
            <w:tcBorders>
              <w:left w:val="single" w:color="auto" w:sz="4" w:space="0"/>
              <w:right w:val="single" w:color="auto" w:sz="4" w:space="0"/>
            </w:tcBorders>
            <w:vAlign w:val="center"/>
          </w:tcPr>
          <w:p w14:paraId="2BA06329">
            <w:pPr>
              <w:widowControl/>
              <w:jc w:val="center"/>
              <w:rPr>
                <w:rFonts w:cs="Times New Roman"/>
                <w:color w:val="auto"/>
                <w:w w:val="90"/>
                <w:sz w:val="16"/>
                <w:szCs w:val="15"/>
                <w:highlight w:val="none"/>
              </w:rPr>
            </w:pPr>
          </w:p>
        </w:tc>
      </w:tr>
      <w:tr w14:paraId="291B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restart"/>
            <w:tcBorders>
              <w:left w:val="single" w:color="auto" w:sz="4" w:space="0"/>
              <w:right w:val="single" w:color="auto" w:sz="4" w:space="0"/>
            </w:tcBorders>
            <w:vAlign w:val="center"/>
          </w:tcPr>
          <w:p w14:paraId="4A017C62">
            <w:pPr>
              <w:jc w:val="left"/>
              <w:rPr>
                <w:rFonts w:cs="Times New Roman"/>
                <w:color w:val="auto"/>
                <w:w w:val="90"/>
                <w:sz w:val="18"/>
                <w:szCs w:val="16"/>
                <w:highlight w:val="none"/>
              </w:rPr>
            </w:pPr>
            <w:r>
              <w:rPr>
                <w:rFonts w:cs="Times New Roman"/>
                <w:color w:val="auto"/>
                <w:w w:val="90"/>
                <w:sz w:val="18"/>
                <w:szCs w:val="16"/>
                <w:highlight w:val="none"/>
              </w:rPr>
              <w:t>L直通井</w:t>
            </w:r>
          </w:p>
        </w:tc>
        <w:tc>
          <w:tcPr>
            <w:tcW w:w="851" w:type="dxa"/>
            <w:tcBorders>
              <w:top w:val="single" w:color="auto" w:sz="4" w:space="0"/>
              <w:left w:val="single" w:color="auto" w:sz="4" w:space="0"/>
              <w:bottom w:val="single" w:color="auto" w:sz="4" w:space="0"/>
              <w:right w:val="single" w:color="auto" w:sz="4" w:space="0"/>
            </w:tcBorders>
            <w:vAlign w:val="center"/>
          </w:tcPr>
          <w:p w14:paraId="360D8F4C">
            <w:pPr>
              <w:widowControl/>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413F2C5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F9464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6AE2BE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7A6CAB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restart"/>
            <w:tcBorders>
              <w:top w:val="single" w:color="auto" w:sz="4" w:space="0"/>
              <w:left w:val="single" w:color="auto" w:sz="4" w:space="0"/>
              <w:right w:val="single" w:color="auto" w:sz="4" w:space="0"/>
            </w:tcBorders>
            <w:vAlign w:val="center"/>
          </w:tcPr>
          <w:p w14:paraId="74BADC5D">
            <w:pPr>
              <w:jc w:val="center"/>
              <w:textAlignment w:val="center"/>
              <w:rPr>
                <w:rFonts w:cs="Times New Roman"/>
                <w:color w:val="auto"/>
                <w:w w:val="90"/>
                <w:sz w:val="16"/>
                <w:szCs w:val="15"/>
                <w:highlight w:val="none"/>
              </w:rPr>
            </w:pPr>
          </w:p>
          <w:p w14:paraId="3FA4C37C">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685" cy="507365"/>
                  <wp:effectExtent l="0" t="0" r="0" b="0"/>
                  <wp:docPr id="21" name="图片 21" descr="F:\Administrato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Administrator\Pictures\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162758" cy="507600"/>
                          </a:xfrm>
                          <a:prstGeom prst="rect">
                            <a:avLst/>
                          </a:prstGeom>
                          <a:noFill/>
                          <a:ln>
                            <a:noFill/>
                          </a:ln>
                        </pic:spPr>
                      </pic:pic>
                    </a:graphicData>
                  </a:graphic>
                </wp:inline>
              </w:drawing>
            </w:r>
          </w:p>
          <w:p w14:paraId="2EEC54DF">
            <w:pPr>
              <w:widowControl/>
              <w:jc w:val="center"/>
              <w:rPr>
                <w:rFonts w:cs="Times New Roman"/>
                <w:color w:val="auto"/>
                <w:w w:val="90"/>
                <w:kern w:val="0"/>
                <w:sz w:val="16"/>
                <w:szCs w:val="15"/>
                <w:highlight w:val="none"/>
              </w:rPr>
            </w:pPr>
          </w:p>
          <w:p w14:paraId="3B80CD46">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46175" cy="500380"/>
                  <wp:effectExtent l="0" t="0" r="0" b="0"/>
                  <wp:docPr id="22" name="图片 22" descr="F:\Administrato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Administrator\Pictures\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49264" cy="501709"/>
                          </a:xfrm>
                          <a:prstGeom prst="rect">
                            <a:avLst/>
                          </a:prstGeom>
                          <a:noFill/>
                          <a:ln>
                            <a:noFill/>
                          </a:ln>
                        </pic:spPr>
                      </pic:pic>
                    </a:graphicData>
                  </a:graphic>
                </wp:inline>
              </w:drawing>
            </w:r>
          </w:p>
          <w:p w14:paraId="574FBD3C">
            <w:pPr>
              <w:jc w:val="center"/>
              <w:rPr>
                <w:rFonts w:cs="Times New Roman"/>
                <w:color w:val="auto"/>
                <w:w w:val="90"/>
                <w:kern w:val="0"/>
                <w:sz w:val="16"/>
                <w:szCs w:val="15"/>
                <w:highlight w:val="none"/>
              </w:rPr>
            </w:pPr>
          </w:p>
        </w:tc>
      </w:tr>
      <w:tr w14:paraId="2362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2DFF3D3">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499A173">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14D36A4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A20E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1D18C7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AB3FB9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45C7F72C">
            <w:pPr>
              <w:jc w:val="center"/>
              <w:rPr>
                <w:rFonts w:cs="Times New Roman"/>
                <w:color w:val="auto"/>
                <w:w w:val="90"/>
                <w:kern w:val="0"/>
                <w:sz w:val="16"/>
                <w:szCs w:val="15"/>
                <w:highlight w:val="none"/>
              </w:rPr>
            </w:pPr>
          </w:p>
        </w:tc>
      </w:tr>
      <w:tr w14:paraId="554B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0616E695">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7988DB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2825A8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D904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597D5A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38FF797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5" w:type="dxa"/>
            <w:vMerge w:val="continue"/>
            <w:tcBorders>
              <w:left w:val="single" w:color="auto" w:sz="4" w:space="0"/>
              <w:right w:val="single" w:color="auto" w:sz="4" w:space="0"/>
            </w:tcBorders>
            <w:vAlign w:val="center"/>
          </w:tcPr>
          <w:p w14:paraId="3BE4D853">
            <w:pPr>
              <w:jc w:val="center"/>
              <w:rPr>
                <w:rFonts w:cs="Times New Roman"/>
                <w:color w:val="auto"/>
                <w:w w:val="90"/>
                <w:kern w:val="0"/>
                <w:sz w:val="16"/>
                <w:szCs w:val="15"/>
                <w:highlight w:val="none"/>
              </w:rPr>
            </w:pPr>
          </w:p>
        </w:tc>
      </w:tr>
      <w:tr w14:paraId="7AD3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6B15B32">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04622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C358B7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3346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033189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E6D88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6B176037">
            <w:pPr>
              <w:jc w:val="center"/>
              <w:rPr>
                <w:rFonts w:cs="Times New Roman"/>
                <w:color w:val="auto"/>
                <w:w w:val="90"/>
                <w:kern w:val="0"/>
                <w:sz w:val="16"/>
                <w:szCs w:val="15"/>
                <w:highlight w:val="none"/>
              </w:rPr>
            </w:pPr>
          </w:p>
        </w:tc>
      </w:tr>
      <w:tr w14:paraId="7712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0D73C2B1">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D00C7D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0008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64B79D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388D2CD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AFD9C0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0E58932A">
            <w:pPr>
              <w:jc w:val="center"/>
              <w:rPr>
                <w:rFonts w:cs="Times New Roman"/>
                <w:color w:val="auto"/>
                <w:w w:val="90"/>
                <w:kern w:val="0"/>
                <w:sz w:val="16"/>
                <w:szCs w:val="15"/>
                <w:highlight w:val="none"/>
              </w:rPr>
            </w:pPr>
          </w:p>
        </w:tc>
      </w:tr>
      <w:tr w14:paraId="2B71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19625D20">
            <w:pPr>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9B4E6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A1B544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57C1A4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050804F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FB3009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3129CB83">
            <w:pPr>
              <w:jc w:val="center"/>
              <w:rPr>
                <w:rFonts w:cs="Times New Roman"/>
                <w:color w:val="auto"/>
                <w:w w:val="90"/>
                <w:kern w:val="0"/>
                <w:sz w:val="16"/>
                <w:szCs w:val="15"/>
                <w:highlight w:val="none"/>
              </w:rPr>
            </w:pPr>
          </w:p>
        </w:tc>
      </w:tr>
      <w:tr w14:paraId="46C3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327F3843">
            <w:pPr>
              <w:jc w:val="left"/>
              <w:rPr>
                <w:rFonts w:cs="Times New Roman"/>
                <w:color w:val="auto"/>
                <w:w w:val="90"/>
                <w:sz w:val="18"/>
                <w:szCs w:val="16"/>
                <w:highlight w:val="none"/>
              </w:rPr>
            </w:pPr>
          </w:p>
        </w:tc>
        <w:tc>
          <w:tcPr>
            <w:tcW w:w="851" w:type="dxa"/>
            <w:vMerge w:val="restart"/>
            <w:tcBorders>
              <w:top w:val="single" w:color="auto" w:sz="4" w:space="0"/>
              <w:left w:val="single" w:color="auto" w:sz="4" w:space="0"/>
              <w:right w:val="single" w:color="auto" w:sz="4" w:space="0"/>
            </w:tcBorders>
            <w:vAlign w:val="center"/>
          </w:tcPr>
          <w:p w14:paraId="559E3702">
            <w:pPr>
              <w:jc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31B12B4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4D7388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7FA0BA8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41FE5D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5" w:type="dxa"/>
            <w:vMerge w:val="continue"/>
            <w:tcBorders>
              <w:left w:val="single" w:color="auto" w:sz="4" w:space="0"/>
              <w:right w:val="single" w:color="auto" w:sz="4" w:space="0"/>
            </w:tcBorders>
            <w:vAlign w:val="center"/>
          </w:tcPr>
          <w:p w14:paraId="66C24AFD">
            <w:pPr>
              <w:jc w:val="center"/>
              <w:rPr>
                <w:rFonts w:cs="Times New Roman"/>
                <w:color w:val="auto"/>
                <w:w w:val="90"/>
                <w:kern w:val="0"/>
                <w:sz w:val="16"/>
                <w:szCs w:val="15"/>
                <w:highlight w:val="none"/>
              </w:rPr>
            </w:pPr>
          </w:p>
        </w:tc>
      </w:tr>
      <w:tr w14:paraId="1E12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FD66D94">
            <w:pPr>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4036A4E0">
            <w:pPr>
              <w:jc w:val="center"/>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B60049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7D9DA9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47652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A3BBE5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11023E0B">
            <w:pPr>
              <w:jc w:val="center"/>
              <w:rPr>
                <w:rFonts w:cs="Times New Roman"/>
                <w:color w:val="auto"/>
                <w:w w:val="90"/>
                <w:kern w:val="0"/>
                <w:sz w:val="16"/>
                <w:szCs w:val="15"/>
                <w:highlight w:val="none"/>
              </w:rPr>
            </w:pPr>
          </w:p>
        </w:tc>
      </w:tr>
      <w:tr w14:paraId="1EF4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5444FFF0">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761B8FBF">
            <w:pPr>
              <w:widowControl/>
              <w:jc w:val="center"/>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A66925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6C09DC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516CE2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944201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258FF69D">
            <w:pPr>
              <w:widowControl/>
              <w:jc w:val="center"/>
              <w:rPr>
                <w:rFonts w:cs="Times New Roman"/>
                <w:color w:val="auto"/>
                <w:w w:val="90"/>
                <w:kern w:val="0"/>
                <w:sz w:val="16"/>
                <w:szCs w:val="15"/>
                <w:highlight w:val="none"/>
              </w:rPr>
            </w:pPr>
          </w:p>
        </w:tc>
      </w:tr>
      <w:tr w14:paraId="5FA0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8BF68F0">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522974C3">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B7131D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6090AB4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9080E9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524DF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62AB45C4">
            <w:pPr>
              <w:widowControl/>
              <w:jc w:val="left"/>
              <w:rPr>
                <w:rFonts w:cs="Times New Roman"/>
                <w:color w:val="auto"/>
                <w:w w:val="90"/>
                <w:kern w:val="0"/>
                <w:sz w:val="16"/>
                <w:szCs w:val="15"/>
                <w:highlight w:val="none"/>
              </w:rPr>
            </w:pPr>
          </w:p>
        </w:tc>
      </w:tr>
      <w:tr w14:paraId="397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66FF533">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301E73AE">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1B489EF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4C086C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A4048C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F35DEE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5" w:type="dxa"/>
            <w:vMerge w:val="continue"/>
            <w:tcBorders>
              <w:left w:val="single" w:color="auto" w:sz="4" w:space="0"/>
              <w:right w:val="single" w:color="auto" w:sz="4" w:space="0"/>
            </w:tcBorders>
            <w:vAlign w:val="center"/>
          </w:tcPr>
          <w:p w14:paraId="20B421B3">
            <w:pPr>
              <w:widowControl/>
              <w:jc w:val="left"/>
              <w:rPr>
                <w:rFonts w:cs="Times New Roman"/>
                <w:color w:val="auto"/>
                <w:w w:val="90"/>
                <w:kern w:val="0"/>
                <w:sz w:val="16"/>
                <w:szCs w:val="15"/>
                <w:highlight w:val="none"/>
              </w:rPr>
            </w:pPr>
          </w:p>
        </w:tc>
      </w:tr>
      <w:tr w14:paraId="46C4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377AC01">
            <w:pPr>
              <w:widowControl/>
              <w:jc w:val="left"/>
              <w:rPr>
                <w:rFonts w:cs="Times New Roman"/>
                <w:color w:val="auto"/>
                <w:w w:val="90"/>
                <w:sz w:val="18"/>
                <w:szCs w:val="16"/>
                <w:highlight w:val="none"/>
              </w:rPr>
            </w:pPr>
          </w:p>
        </w:tc>
        <w:tc>
          <w:tcPr>
            <w:tcW w:w="851" w:type="dxa"/>
            <w:vMerge w:val="continue"/>
            <w:tcBorders>
              <w:left w:val="single" w:color="auto" w:sz="4" w:space="0"/>
              <w:right w:val="single" w:color="auto" w:sz="4" w:space="0"/>
            </w:tcBorders>
            <w:vAlign w:val="center"/>
          </w:tcPr>
          <w:p w14:paraId="410E7649">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2DC92C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42F7C85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36CD88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5FE2B0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02C47B8A">
            <w:pPr>
              <w:widowControl/>
              <w:jc w:val="left"/>
              <w:rPr>
                <w:rFonts w:cs="Times New Roman"/>
                <w:color w:val="auto"/>
                <w:w w:val="90"/>
                <w:kern w:val="0"/>
                <w:sz w:val="16"/>
                <w:szCs w:val="15"/>
                <w:highlight w:val="none"/>
              </w:rPr>
            </w:pPr>
          </w:p>
        </w:tc>
      </w:tr>
      <w:tr w14:paraId="4E7B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C9E0CBF">
            <w:pPr>
              <w:widowControl/>
              <w:jc w:val="left"/>
              <w:rPr>
                <w:rFonts w:cs="Times New Roman"/>
                <w:color w:val="auto"/>
                <w:w w:val="90"/>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65BEE1B">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FCA38E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BF4FCF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609A22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43B57C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5" w:type="dxa"/>
            <w:vMerge w:val="continue"/>
            <w:tcBorders>
              <w:left w:val="single" w:color="auto" w:sz="4" w:space="0"/>
              <w:right w:val="single" w:color="auto" w:sz="4" w:space="0"/>
            </w:tcBorders>
            <w:vAlign w:val="center"/>
          </w:tcPr>
          <w:p w14:paraId="43A29002">
            <w:pPr>
              <w:widowControl/>
              <w:jc w:val="left"/>
              <w:rPr>
                <w:rFonts w:cs="Times New Roman"/>
                <w:color w:val="auto"/>
                <w:w w:val="90"/>
                <w:kern w:val="0"/>
                <w:sz w:val="16"/>
                <w:szCs w:val="15"/>
                <w:highlight w:val="none"/>
              </w:rPr>
            </w:pPr>
          </w:p>
        </w:tc>
      </w:tr>
      <w:tr w14:paraId="5149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0AE93C9">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4687FB3">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7F7F5A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E9708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32300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0E80B0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5" w:type="dxa"/>
            <w:vMerge w:val="continue"/>
            <w:tcBorders>
              <w:left w:val="single" w:color="auto" w:sz="4" w:space="0"/>
              <w:right w:val="single" w:color="auto" w:sz="4" w:space="0"/>
            </w:tcBorders>
            <w:vAlign w:val="center"/>
          </w:tcPr>
          <w:p w14:paraId="00FBA732">
            <w:pPr>
              <w:widowControl/>
              <w:jc w:val="left"/>
              <w:rPr>
                <w:rFonts w:cs="Times New Roman"/>
                <w:color w:val="auto"/>
                <w:w w:val="90"/>
                <w:kern w:val="0"/>
                <w:sz w:val="16"/>
                <w:szCs w:val="15"/>
                <w:highlight w:val="none"/>
              </w:rPr>
            </w:pPr>
          </w:p>
        </w:tc>
      </w:tr>
      <w:tr w14:paraId="3CCB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19C7AF9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CA749AF">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58C289A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3A27A5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1E0AFD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6B14DB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7AFFA78B">
            <w:pPr>
              <w:widowControl/>
              <w:jc w:val="left"/>
              <w:rPr>
                <w:rFonts w:cs="Times New Roman"/>
                <w:color w:val="auto"/>
                <w:w w:val="90"/>
                <w:kern w:val="0"/>
                <w:sz w:val="16"/>
                <w:szCs w:val="15"/>
                <w:highlight w:val="none"/>
              </w:rPr>
            </w:pPr>
          </w:p>
        </w:tc>
      </w:tr>
      <w:tr w14:paraId="599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2C42C3E">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AE23220">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72A9A2C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70D7A6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1C2DC5A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30347E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5" w:type="dxa"/>
            <w:vMerge w:val="continue"/>
            <w:tcBorders>
              <w:left w:val="single" w:color="auto" w:sz="4" w:space="0"/>
              <w:right w:val="single" w:color="auto" w:sz="4" w:space="0"/>
            </w:tcBorders>
            <w:vAlign w:val="center"/>
          </w:tcPr>
          <w:p w14:paraId="4FE9DB95">
            <w:pPr>
              <w:widowControl/>
              <w:jc w:val="left"/>
              <w:rPr>
                <w:rFonts w:cs="Times New Roman"/>
                <w:color w:val="auto"/>
                <w:w w:val="90"/>
                <w:kern w:val="0"/>
                <w:sz w:val="16"/>
                <w:szCs w:val="15"/>
                <w:highlight w:val="none"/>
              </w:rPr>
            </w:pPr>
          </w:p>
        </w:tc>
      </w:tr>
      <w:tr w14:paraId="541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80A9DB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A52B22E">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18A6A0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161338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A6402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9BCB26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07153832">
            <w:pPr>
              <w:widowControl/>
              <w:jc w:val="left"/>
              <w:rPr>
                <w:rFonts w:cs="Times New Roman"/>
                <w:color w:val="auto"/>
                <w:w w:val="90"/>
                <w:kern w:val="0"/>
                <w:sz w:val="16"/>
                <w:szCs w:val="15"/>
                <w:highlight w:val="none"/>
              </w:rPr>
            </w:pPr>
          </w:p>
        </w:tc>
      </w:tr>
      <w:tr w14:paraId="0905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229D11A">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4947C66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194710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16C2130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E60F7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90EF11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2D4346F0">
            <w:pPr>
              <w:widowControl/>
              <w:jc w:val="left"/>
              <w:rPr>
                <w:rFonts w:cs="Times New Roman"/>
                <w:color w:val="auto"/>
                <w:w w:val="90"/>
                <w:kern w:val="0"/>
                <w:sz w:val="16"/>
                <w:szCs w:val="15"/>
                <w:highlight w:val="none"/>
              </w:rPr>
            </w:pPr>
          </w:p>
        </w:tc>
      </w:tr>
      <w:tr w14:paraId="0884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24DA948F">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081FDC6">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45F18E3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EEA96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68AF907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2474C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5" w:type="dxa"/>
            <w:vMerge w:val="continue"/>
            <w:tcBorders>
              <w:left w:val="single" w:color="auto" w:sz="4" w:space="0"/>
              <w:right w:val="single" w:color="auto" w:sz="4" w:space="0"/>
            </w:tcBorders>
            <w:vAlign w:val="center"/>
          </w:tcPr>
          <w:p w14:paraId="744EA7B5">
            <w:pPr>
              <w:widowControl/>
              <w:jc w:val="left"/>
              <w:rPr>
                <w:rFonts w:cs="Times New Roman"/>
                <w:color w:val="auto"/>
                <w:w w:val="90"/>
                <w:kern w:val="0"/>
                <w:sz w:val="16"/>
                <w:szCs w:val="15"/>
                <w:highlight w:val="none"/>
              </w:rPr>
            </w:pPr>
          </w:p>
        </w:tc>
      </w:tr>
      <w:tr w14:paraId="72C7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69316D5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83C624C">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2F93C03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5242108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4B8163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DC229F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5" w:type="dxa"/>
            <w:vMerge w:val="continue"/>
            <w:tcBorders>
              <w:left w:val="single" w:color="auto" w:sz="4" w:space="0"/>
              <w:right w:val="single" w:color="auto" w:sz="4" w:space="0"/>
            </w:tcBorders>
            <w:vAlign w:val="center"/>
          </w:tcPr>
          <w:p w14:paraId="5CD1AC32">
            <w:pPr>
              <w:widowControl/>
              <w:jc w:val="left"/>
              <w:rPr>
                <w:rFonts w:cs="Times New Roman"/>
                <w:color w:val="auto"/>
                <w:w w:val="90"/>
                <w:kern w:val="0"/>
                <w:sz w:val="16"/>
                <w:szCs w:val="15"/>
                <w:highlight w:val="none"/>
              </w:rPr>
            </w:pPr>
          </w:p>
        </w:tc>
      </w:tr>
      <w:tr w14:paraId="4882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77EED297">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011F0C1">
            <w:pPr>
              <w:widowControl/>
              <w:jc w:val="left"/>
              <w:rPr>
                <w:rFonts w:cs="Times New Roman"/>
                <w:color w:val="auto"/>
                <w:w w:val="90"/>
                <w:sz w:val="18"/>
                <w:szCs w:val="16"/>
                <w:highlight w:val="none"/>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B4DE65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68B7E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5075C4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0FA3EE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5" w:type="dxa"/>
            <w:vMerge w:val="continue"/>
            <w:tcBorders>
              <w:left w:val="single" w:color="auto" w:sz="4" w:space="0"/>
              <w:right w:val="single" w:color="auto" w:sz="4" w:space="0"/>
            </w:tcBorders>
            <w:vAlign w:val="center"/>
          </w:tcPr>
          <w:p w14:paraId="2B4D1DEF">
            <w:pPr>
              <w:widowControl/>
              <w:jc w:val="left"/>
              <w:rPr>
                <w:rFonts w:cs="Times New Roman"/>
                <w:color w:val="auto"/>
                <w:w w:val="90"/>
                <w:kern w:val="0"/>
                <w:sz w:val="16"/>
                <w:szCs w:val="15"/>
                <w:highlight w:val="none"/>
              </w:rPr>
            </w:pPr>
          </w:p>
        </w:tc>
      </w:tr>
      <w:tr w14:paraId="13DC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2" w:type="dxa"/>
            <w:vMerge w:val="continue"/>
            <w:tcBorders>
              <w:left w:val="single" w:color="auto" w:sz="4" w:space="0"/>
              <w:right w:val="single" w:color="auto" w:sz="4" w:space="0"/>
            </w:tcBorders>
            <w:vAlign w:val="center"/>
          </w:tcPr>
          <w:p w14:paraId="426FDBAF">
            <w:pPr>
              <w:widowControl/>
              <w:jc w:val="left"/>
              <w:rPr>
                <w:rFonts w:cs="Times New Roman"/>
                <w:color w:val="auto"/>
                <w:w w:val="90"/>
                <w:sz w:val="18"/>
                <w:szCs w:val="16"/>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84BAC3A">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A1B1D3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6" w:type="dxa"/>
            <w:gridSpan w:val="2"/>
            <w:tcBorders>
              <w:top w:val="single" w:color="auto" w:sz="4" w:space="0"/>
              <w:left w:val="single" w:color="auto" w:sz="4" w:space="0"/>
              <w:bottom w:val="single" w:color="auto" w:sz="4" w:space="0"/>
              <w:right w:val="single" w:color="auto" w:sz="4" w:space="0"/>
            </w:tcBorders>
            <w:vAlign w:val="center"/>
          </w:tcPr>
          <w:p w14:paraId="2D3D83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2BF5423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AFAC29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5" w:type="dxa"/>
            <w:vMerge w:val="continue"/>
            <w:tcBorders>
              <w:left w:val="single" w:color="auto" w:sz="4" w:space="0"/>
              <w:right w:val="single" w:color="auto" w:sz="4" w:space="0"/>
            </w:tcBorders>
            <w:vAlign w:val="center"/>
          </w:tcPr>
          <w:p w14:paraId="010765E3">
            <w:pPr>
              <w:widowControl/>
              <w:jc w:val="left"/>
              <w:rPr>
                <w:rFonts w:cs="Times New Roman"/>
                <w:color w:val="auto"/>
                <w:w w:val="90"/>
                <w:kern w:val="0"/>
                <w:sz w:val="16"/>
                <w:szCs w:val="15"/>
                <w:highlight w:val="none"/>
              </w:rPr>
            </w:pPr>
          </w:p>
        </w:tc>
      </w:tr>
    </w:tbl>
    <w:p w14:paraId="074B92E7">
      <w:pPr>
        <w:tabs>
          <w:tab w:val="left" w:pos="1418"/>
          <w:tab w:val="left" w:pos="1701"/>
        </w:tabs>
        <w:jc w:val="left"/>
        <w:rPr>
          <w:b/>
          <w:color w:val="auto"/>
          <w:sz w:val="18"/>
          <w:szCs w:val="18"/>
          <w:highlight w:val="none"/>
        </w:rPr>
      </w:pPr>
    </w:p>
    <w:p w14:paraId="794F65FE">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726"/>
        <w:gridCol w:w="707"/>
        <w:gridCol w:w="695"/>
        <w:gridCol w:w="718"/>
        <w:gridCol w:w="1974"/>
      </w:tblGrid>
      <w:tr w14:paraId="6B08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4" w:type="dxa"/>
            <w:vMerge w:val="restart"/>
            <w:tcBorders>
              <w:top w:val="single" w:color="auto" w:sz="4" w:space="0"/>
              <w:left w:val="single" w:color="auto" w:sz="4" w:space="0"/>
              <w:right w:val="single" w:color="auto" w:sz="4" w:space="0"/>
            </w:tcBorders>
            <w:vAlign w:val="center"/>
          </w:tcPr>
          <w:p w14:paraId="7608C11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0" w:type="dxa"/>
            <w:vMerge w:val="restart"/>
            <w:tcBorders>
              <w:top w:val="single" w:color="auto" w:sz="4" w:space="0"/>
              <w:left w:val="single" w:color="auto" w:sz="4" w:space="0"/>
              <w:right w:val="single" w:color="auto" w:sz="4" w:space="0"/>
            </w:tcBorders>
            <w:vAlign w:val="center"/>
          </w:tcPr>
          <w:p w14:paraId="48E367B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70FB14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8" w:type="dxa"/>
            <w:gridSpan w:val="3"/>
            <w:tcBorders>
              <w:top w:val="single" w:color="auto" w:sz="4" w:space="0"/>
              <w:left w:val="single" w:color="auto" w:sz="4" w:space="0"/>
              <w:bottom w:val="single" w:color="auto" w:sz="4" w:space="0"/>
              <w:right w:val="single" w:color="auto" w:sz="4" w:space="0"/>
            </w:tcBorders>
            <w:vAlign w:val="center"/>
          </w:tcPr>
          <w:p w14:paraId="1010AEB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B0A4AC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vMerge w:val="restart"/>
            <w:tcBorders>
              <w:top w:val="single" w:color="auto" w:sz="4" w:space="0"/>
              <w:left w:val="single" w:color="auto" w:sz="4" w:space="0"/>
              <w:right w:val="single" w:color="auto" w:sz="4" w:space="0"/>
            </w:tcBorders>
            <w:vAlign w:val="center"/>
          </w:tcPr>
          <w:p w14:paraId="04E2F6D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224E523">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2C771E5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4" w:type="dxa"/>
            <w:vMerge w:val="restart"/>
            <w:tcBorders>
              <w:top w:val="single" w:color="auto" w:sz="4" w:space="0"/>
              <w:left w:val="single" w:color="auto" w:sz="4" w:space="0"/>
              <w:right w:val="single" w:color="auto" w:sz="4" w:space="0"/>
            </w:tcBorders>
            <w:vAlign w:val="center"/>
          </w:tcPr>
          <w:p w14:paraId="70D308E0">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657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3F01D661">
            <w:pPr>
              <w:widowControl/>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448A11CB">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FD9685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5283E7E2">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5" w:type="dxa"/>
            <w:tcBorders>
              <w:top w:val="single" w:color="auto" w:sz="4" w:space="0"/>
              <w:left w:val="single" w:color="auto" w:sz="4" w:space="0"/>
              <w:bottom w:val="single" w:color="auto" w:sz="4" w:space="0"/>
              <w:right w:val="single" w:color="auto" w:sz="4" w:space="0"/>
            </w:tcBorders>
            <w:vAlign w:val="center"/>
          </w:tcPr>
          <w:p w14:paraId="296397B4">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vMerge w:val="continue"/>
            <w:tcBorders>
              <w:left w:val="single" w:color="auto" w:sz="4" w:space="0"/>
              <w:bottom w:val="single" w:color="auto" w:sz="4" w:space="0"/>
              <w:right w:val="single" w:color="auto" w:sz="4" w:space="0"/>
            </w:tcBorders>
            <w:vAlign w:val="center"/>
          </w:tcPr>
          <w:p w14:paraId="6CBF9C9E">
            <w:pPr>
              <w:jc w:val="center"/>
              <w:textAlignment w:val="center"/>
              <w:rPr>
                <w:rFonts w:cs="Times New Roman"/>
                <w:color w:val="auto"/>
                <w:w w:val="90"/>
                <w:sz w:val="18"/>
                <w:szCs w:val="16"/>
                <w:highlight w:val="none"/>
              </w:rPr>
            </w:pPr>
          </w:p>
        </w:tc>
        <w:tc>
          <w:tcPr>
            <w:tcW w:w="1974" w:type="dxa"/>
            <w:vMerge w:val="continue"/>
            <w:tcBorders>
              <w:left w:val="single" w:color="auto" w:sz="4" w:space="0"/>
              <w:right w:val="single" w:color="auto" w:sz="4" w:space="0"/>
            </w:tcBorders>
            <w:vAlign w:val="center"/>
          </w:tcPr>
          <w:p w14:paraId="0DE85D80">
            <w:pPr>
              <w:widowControl/>
              <w:jc w:val="left"/>
              <w:rPr>
                <w:rFonts w:cs="Times New Roman"/>
                <w:color w:val="auto"/>
                <w:w w:val="90"/>
                <w:kern w:val="0"/>
                <w:sz w:val="16"/>
                <w:szCs w:val="15"/>
                <w:highlight w:val="none"/>
              </w:rPr>
            </w:pPr>
          </w:p>
        </w:tc>
      </w:tr>
      <w:tr w14:paraId="25E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restart"/>
            <w:tcBorders>
              <w:left w:val="single" w:color="auto" w:sz="4" w:space="0"/>
              <w:right w:val="single" w:color="auto" w:sz="4" w:space="0"/>
            </w:tcBorders>
            <w:vAlign w:val="center"/>
          </w:tcPr>
          <w:p w14:paraId="0D9FFAFA">
            <w:pPr>
              <w:widowControl/>
              <w:jc w:val="left"/>
              <w:rPr>
                <w:rFonts w:cs="Times New Roman"/>
                <w:color w:val="auto"/>
                <w:w w:val="90"/>
                <w:sz w:val="18"/>
                <w:szCs w:val="16"/>
                <w:highlight w:val="none"/>
              </w:rPr>
            </w:pPr>
            <w:r>
              <w:rPr>
                <w:rFonts w:cs="Times New Roman"/>
                <w:color w:val="auto"/>
                <w:w w:val="90"/>
                <w:sz w:val="18"/>
                <w:szCs w:val="16"/>
                <w:highlight w:val="none"/>
              </w:rPr>
              <w:t>L直通井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D6C000B">
            <w:pPr>
              <w:widowControl/>
              <w:jc w:val="center"/>
              <w:rPr>
                <w:rFonts w:cs="Times New Roman"/>
                <w:color w:val="auto"/>
                <w:w w:val="90"/>
                <w:sz w:val="18"/>
                <w:szCs w:val="16"/>
                <w:highlight w:val="none"/>
              </w:rPr>
            </w:pPr>
            <w:r>
              <w:rPr>
                <w:rFonts w:hint="eastAsia" w:cs="Times New Roman"/>
                <w:color w:val="auto"/>
                <w:w w:val="90"/>
                <w:sz w:val="18"/>
                <w:szCs w:val="16"/>
                <w:highlight w:val="none"/>
              </w:rPr>
              <w:t>1000</w:t>
            </w:r>
          </w:p>
        </w:tc>
        <w:tc>
          <w:tcPr>
            <w:tcW w:w="726" w:type="dxa"/>
            <w:tcBorders>
              <w:top w:val="single" w:color="auto" w:sz="4" w:space="0"/>
              <w:left w:val="single" w:color="auto" w:sz="4" w:space="0"/>
              <w:bottom w:val="single" w:color="auto" w:sz="4" w:space="0"/>
              <w:right w:val="single" w:color="auto" w:sz="4" w:space="0"/>
            </w:tcBorders>
            <w:vAlign w:val="center"/>
          </w:tcPr>
          <w:p w14:paraId="434A7AD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1B566F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DF033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2E9ED3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4" w:type="dxa"/>
            <w:vMerge w:val="restart"/>
            <w:tcBorders>
              <w:left w:val="single" w:color="auto" w:sz="4" w:space="0"/>
              <w:right w:val="single" w:color="auto" w:sz="4" w:space="0"/>
            </w:tcBorders>
            <w:vAlign w:val="center"/>
          </w:tcPr>
          <w:p w14:paraId="433D68B0">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3996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01B719C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865721C">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6D7959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679163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F9C087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FFEC37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4" w:type="dxa"/>
            <w:vMerge w:val="continue"/>
            <w:tcBorders>
              <w:left w:val="single" w:color="auto" w:sz="4" w:space="0"/>
              <w:right w:val="single" w:color="auto" w:sz="4" w:space="0"/>
            </w:tcBorders>
            <w:vAlign w:val="center"/>
          </w:tcPr>
          <w:p w14:paraId="5B9D38BE">
            <w:pPr>
              <w:widowControl/>
              <w:jc w:val="left"/>
              <w:rPr>
                <w:rFonts w:cs="Times New Roman"/>
                <w:color w:val="auto"/>
                <w:w w:val="90"/>
                <w:kern w:val="0"/>
                <w:sz w:val="16"/>
                <w:szCs w:val="15"/>
                <w:highlight w:val="none"/>
              </w:rPr>
            </w:pPr>
          </w:p>
        </w:tc>
      </w:tr>
      <w:tr w14:paraId="35D9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6113BD7">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E3198B2">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FBBCC9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32A494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6ED7209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4E0AA23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4" w:type="dxa"/>
            <w:vMerge w:val="continue"/>
            <w:tcBorders>
              <w:left w:val="single" w:color="auto" w:sz="4" w:space="0"/>
              <w:right w:val="single" w:color="auto" w:sz="4" w:space="0"/>
            </w:tcBorders>
            <w:vAlign w:val="center"/>
          </w:tcPr>
          <w:p w14:paraId="08FEE664">
            <w:pPr>
              <w:widowControl/>
              <w:jc w:val="left"/>
              <w:rPr>
                <w:rFonts w:cs="Times New Roman"/>
                <w:color w:val="auto"/>
                <w:w w:val="90"/>
                <w:kern w:val="0"/>
                <w:sz w:val="16"/>
                <w:szCs w:val="15"/>
                <w:highlight w:val="none"/>
              </w:rPr>
            </w:pPr>
          </w:p>
        </w:tc>
      </w:tr>
      <w:tr w14:paraId="0486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8338FE1">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D239A89">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9EC2D8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7" w:type="dxa"/>
            <w:tcBorders>
              <w:top w:val="single" w:color="auto" w:sz="4" w:space="0"/>
              <w:left w:val="single" w:color="auto" w:sz="4" w:space="0"/>
              <w:bottom w:val="single" w:color="auto" w:sz="4" w:space="0"/>
              <w:right w:val="single" w:color="auto" w:sz="4" w:space="0"/>
            </w:tcBorders>
            <w:vAlign w:val="center"/>
          </w:tcPr>
          <w:p w14:paraId="749C1B0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3C63E0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747567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4" w:type="dxa"/>
            <w:vMerge w:val="continue"/>
            <w:tcBorders>
              <w:left w:val="single" w:color="auto" w:sz="4" w:space="0"/>
              <w:right w:val="single" w:color="auto" w:sz="4" w:space="0"/>
            </w:tcBorders>
            <w:vAlign w:val="center"/>
          </w:tcPr>
          <w:p w14:paraId="56CCA942">
            <w:pPr>
              <w:widowControl/>
              <w:jc w:val="left"/>
              <w:rPr>
                <w:rFonts w:cs="Times New Roman"/>
                <w:color w:val="auto"/>
                <w:w w:val="90"/>
                <w:kern w:val="0"/>
                <w:sz w:val="16"/>
                <w:szCs w:val="15"/>
                <w:highlight w:val="none"/>
              </w:rPr>
            </w:pPr>
          </w:p>
        </w:tc>
      </w:tr>
      <w:tr w14:paraId="7830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bottom w:val="single" w:color="auto" w:sz="4" w:space="0"/>
              <w:right w:val="single" w:color="auto" w:sz="4" w:space="0"/>
            </w:tcBorders>
            <w:vAlign w:val="center"/>
          </w:tcPr>
          <w:p w14:paraId="2B42A2F5">
            <w:pPr>
              <w:widowControl/>
              <w:jc w:val="left"/>
              <w:rPr>
                <w:rFonts w:cs="Times New Roman"/>
                <w:color w:val="auto"/>
                <w:w w:val="90"/>
                <w:sz w:val="18"/>
                <w:szCs w:val="16"/>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6726573">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26" w:type="dxa"/>
            <w:tcBorders>
              <w:top w:val="single" w:color="auto" w:sz="4" w:space="0"/>
              <w:left w:val="single" w:color="auto" w:sz="4" w:space="0"/>
              <w:bottom w:val="single" w:color="auto" w:sz="4" w:space="0"/>
              <w:right w:val="single" w:color="auto" w:sz="4" w:space="0"/>
            </w:tcBorders>
            <w:vAlign w:val="center"/>
          </w:tcPr>
          <w:p w14:paraId="5DAABB73">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707" w:type="dxa"/>
            <w:tcBorders>
              <w:top w:val="single" w:color="auto" w:sz="4" w:space="0"/>
              <w:left w:val="single" w:color="auto" w:sz="4" w:space="0"/>
              <w:bottom w:val="single" w:color="auto" w:sz="4" w:space="0"/>
              <w:right w:val="single" w:color="auto" w:sz="4" w:space="0"/>
            </w:tcBorders>
            <w:vAlign w:val="center"/>
          </w:tcPr>
          <w:p w14:paraId="79E620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C73833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467DDE79">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1974" w:type="dxa"/>
            <w:vMerge w:val="continue"/>
            <w:tcBorders>
              <w:left w:val="single" w:color="auto" w:sz="4" w:space="0"/>
              <w:bottom w:val="single" w:color="auto" w:sz="4" w:space="0"/>
              <w:right w:val="single" w:color="auto" w:sz="4" w:space="0"/>
            </w:tcBorders>
            <w:vAlign w:val="center"/>
          </w:tcPr>
          <w:p w14:paraId="65CCADB5">
            <w:pPr>
              <w:widowControl/>
              <w:jc w:val="left"/>
              <w:rPr>
                <w:rFonts w:cs="Times New Roman"/>
                <w:color w:val="auto"/>
                <w:w w:val="90"/>
                <w:kern w:val="0"/>
                <w:sz w:val="16"/>
                <w:szCs w:val="15"/>
                <w:highlight w:val="none"/>
              </w:rPr>
            </w:pPr>
          </w:p>
        </w:tc>
      </w:tr>
      <w:tr w14:paraId="59CF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restart"/>
            <w:tcBorders>
              <w:top w:val="single" w:color="auto" w:sz="4" w:space="0"/>
              <w:left w:val="single" w:color="auto" w:sz="4" w:space="0"/>
              <w:right w:val="single" w:color="auto" w:sz="4" w:space="0"/>
            </w:tcBorders>
            <w:vAlign w:val="center"/>
          </w:tcPr>
          <w:p w14:paraId="07E2F6AA">
            <w:pPr>
              <w:jc w:val="center"/>
              <w:textAlignment w:val="center"/>
              <w:rPr>
                <w:rFonts w:cs="Times New Roman"/>
                <w:color w:val="auto"/>
                <w:w w:val="80"/>
                <w:sz w:val="18"/>
                <w:szCs w:val="16"/>
                <w:highlight w:val="none"/>
              </w:rPr>
            </w:pPr>
            <w:r>
              <w:rPr>
                <w:rFonts w:cs="Times New Roman"/>
                <w:color w:val="auto"/>
                <w:w w:val="80"/>
                <w:sz w:val="18"/>
                <w:szCs w:val="16"/>
                <w:highlight w:val="none"/>
              </w:rPr>
              <w:t>L15°弯头井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291D94D3">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26" w:type="dxa"/>
            <w:tcBorders>
              <w:top w:val="single" w:color="auto" w:sz="4" w:space="0"/>
              <w:left w:val="single" w:color="auto" w:sz="4" w:space="0"/>
              <w:bottom w:val="single" w:color="auto" w:sz="4" w:space="0"/>
              <w:right w:val="single" w:color="auto" w:sz="4" w:space="0"/>
            </w:tcBorders>
            <w:vAlign w:val="center"/>
          </w:tcPr>
          <w:p w14:paraId="6EE33DE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1ECB1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7123EDC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A66ADC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4" w:type="dxa"/>
            <w:vMerge w:val="restart"/>
            <w:tcBorders>
              <w:top w:val="single" w:color="auto" w:sz="4" w:space="0"/>
              <w:left w:val="single" w:color="auto" w:sz="4" w:space="0"/>
              <w:right w:val="single" w:color="auto" w:sz="4" w:space="0"/>
            </w:tcBorders>
            <w:vAlign w:val="center"/>
          </w:tcPr>
          <w:p w14:paraId="2025C978">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23315" cy="457200"/>
                  <wp:effectExtent l="0" t="0" r="0" b="0"/>
                  <wp:docPr id="23" name="图片 23" descr="F:\Administrat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Administrator\Pictures\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123507" cy="457200"/>
                          </a:xfrm>
                          <a:prstGeom prst="rect">
                            <a:avLst/>
                          </a:prstGeom>
                          <a:noFill/>
                          <a:ln>
                            <a:noFill/>
                          </a:ln>
                        </pic:spPr>
                      </pic:pic>
                    </a:graphicData>
                  </a:graphic>
                </wp:inline>
              </w:drawing>
            </w:r>
          </w:p>
          <w:p w14:paraId="64AEC514">
            <w:pPr>
              <w:jc w:val="center"/>
              <w:textAlignment w:val="center"/>
              <w:rPr>
                <w:rFonts w:cs="Times New Roman"/>
                <w:color w:val="auto"/>
                <w:w w:val="90"/>
                <w:kern w:val="0"/>
                <w:sz w:val="16"/>
                <w:szCs w:val="15"/>
                <w:highlight w:val="none"/>
              </w:rPr>
            </w:pPr>
          </w:p>
          <w:p w14:paraId="1FCB6ADB">
            <w:pPr>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34415" cy="443230"/>
                  <wp:effectExtent l="0" t="0" r="0" b="0"/>
                  <wp:docPr id="24" name="图片 24" descr="F:\Administrat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Administrator\Pictures\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35315" cy="443706"/>
                          </a:xfrm>
                          <a:prstGeom prst="rect">
                            <a:avLst/>
                          </a:prstGeom>
                          <a:noFill/>
                          <a:ln>
                            <a:noFill/>
                          </a:ln>
                        </pic:spPr>
                      </pic:pic>
                    </a:graphicData>
                  </a:graphic>
                </wp:inline>
              </w:drawing>
            </w:r>
          </w:p>
        </w:tc>
      </w:tr>
      <w:tr w14:paraId="0783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9C5EDFA">
            <w:pPr>
              <w:jc w:val="center"/>
              <w:textAlignment w:val="center"/>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9478828">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83F359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7BF760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C49AA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1113985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4" w:type="dxa"/>
            <w:vMerge w:val="continue"/>
            <w:tcBorders>
              <w:left w:val="single" w:color="auto" w:sz="4" w:space="0"/>
              <w:right w:val="single" w:color="auto" w:sz="4" w:space="0"/>
            </w:tcBorders>
            <w:vAlign w:val="center"/>
          </w:tcPr>
          <w:p w14:paraId="37C7CFFE">
            <w:pPr>
              <w:jc w:val="left"/>
              <w:rPr>
                <w:rFonts w:cs="Times New Roman"/>
                <w:color w:val="auto"/>
                <w:w w:val="90"/>
                <w:kern w:val="0"/>
                <w:sz w:val="16"/>
                <w:szCs w:val="15"/>
                <w:highlight w:val="none"/>
              </w:rPr>
            </w:pPr>
          </w:p>
        </w:tc>
      </w:tr>
      <w:tr w14:paraId="5638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B48BB7C">
            <w:pPr>
              <w:jc w:val="center"/>
              <w:textAlignment w:val="center"/>
              <w:rPr>
                <w:rFonts w:cs="Times New Roman"/>
                <w:color w:val="auto"/>
                <w:w w:val="90"/>
                <w:sz w:val="18"/>
                <w:szCs w:val="16"/>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04D58A4">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26" w:type="dxa"/>
            <w:tcBorders>
              <w:top w:val="single" w:color="auto" w:sz="4" w:space="0"/>
              <w:left w:val="single" w:color="auto" w:sz="4" w:space="0"/>
              <w:bottom w:val="single" w:color="auto" w:sz="4" w:space="0"/>
              <w:right w:val="single" w:color="auto" w:sz="4" w:space="0"/>
            </w:tcBorders>
            <w:vAlign w:val="center"/>
          </w:tcPr>
          <w:p w14:paraId="724E683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44FFE6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8447A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62C461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4" w:type="dxa"/>
            <w:vMerge w:val="continue"/>
            <w:tcBorders>
              <w:left w:val="single" w:color="auto" w:sz="4" w:space="0"/>
              <w:right w:val="single" w:color="auto" w:sz="4" w:space="0"/>
            </w:tcBorders>
            <w:vAlign w:val="center"/>
          </w:tcPr>
          <w:p w14:paraId="4B88B299">
            <w:pPr>
              <w:jc w:val="left"/>
              <w:rPr>
                <w:rFonts w:cs="Times New Roman"/>
                <w:color w:val="auto"/>
                <w:w w:val="90"/>
                <w:kern w:val="0"/>
                <w:sz w:val="16"/>
                <w:szCs w:val="15"/>
                <w:highlight w:val="none"/>
              </w:rPr>
            </w:pPr>
          </w:p>
        </w:tc>
      </w:tr>
      <w:tr w14:paraId="580D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D197CC7">
            <w:pPr>
              <w:jc w:val="center"/>
              <w:textAlignment w:val="center"/>
              <w:rPr>
                <w:rFonts w:cs="Times New Roman"/>
                <w:color w:val="auto"/>
                <w:w w:val="8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65D4C53E">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26" w:type="dxa"/>
            <w:tcBorders>
              <w:top w:val="single" w:color="auto" w:sz="4" w:space="0"/>
              <w:left w:val="single" w:color="auto" w:sz="4" w:space="0"/>
              <w:bottom w:val="single" w:color="auto" w:sz="4" w:space="0"/>
              <w:right w:val="single" w:color="auto" w:sz="4" w:space="0"/>
            </w:tcBorders>
            <w:vAlign w:val="center"/>
          </w:tcPr>
          <w:p w14:paraId="2E9FCB6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434A9C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06037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6478A0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4" w:type="dxa"/>
            <w:vMerge w:val="continue"/>
            <w:tcBorders>
              <w:left w:val="single" w:color="auto" w:sz="4" w:space="0"/>
              <w:right w:val="single" w:color="auto" w:sz="4" w:space="0"/>
            </w:tcBorders>
            <w:vAlign w:val="center"/>
          </w:tcPr>
          <w:p w14:paraId="2187211C">
            <w:pPr>
              <w:widowControl/>
              <w:jc w:val="left"/>
              <w:rPr>
                <w:rFonts w:cs="Times New Roman"/>
                <w:color w:val="auto"/>
                <w:w w:val="90"/>
                <w:kern w:val="0"/>
                <w:sz w:val="16"/>
                <w:szCs w:val="15"/>
                <w:highlight w:val="none"/>
              </w:rPr>
            </w:pPr>
          </w:p>
        </w:tc>
      </w:tr>
      <w:tr w14:paraId="5959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2BECFBB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D82586D">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4C87347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79F4EED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47C2C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CF042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4" w:type="dxa"/>
            <w:vMerge w:val="continue"/>
            <w:tcBorders>
              <w:left w:val="single" w:color="auto" w:sz="4" w:space="0"/>
              <w:right w:val="single" w:color="auto" w:sz="4" w:space="0"/>
            </w:tcBorders>
            <w:vAlign w:val="center"/>
          </w:tcPr>
          <w:p w14:paraId="22DED337">
            <w:pPr>
              <w:widowControl/>
              <w:jc w:val="left"/>
              <w:rPr>
                <w:rFonts w:cs="Times New Roman"/>
                <w:color w:val="auto"/>
                <w:w w:val="90"/>
                <w:kern w:val="0"/>
                <w:sz w:val="16"/>
                <w:szCs w:val="15"/>
                <w:highlight w:val="none"/>
              </w:rPr>
            </w:pPr>
          </w:p>
        </w:tc>
      </w:tr>
      <w:tr w14:paraId="3237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5DAD8D0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6072D5D">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C6425F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69127F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5C4799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D7901D9">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4" w:type="dxa"/>
            <w:vMerge w:val="continue"/>
            <w:tcBorders>
              <w:left w:val="single" w:color="auto" w:sz="4" w:space="0"/>
              <w:right w:val="single" w:color="auto" w:sz="4" w:space="0"/>
            </w:tcBorders>
            <w:vAlign w:val="center"/>
          </w:tcPr>
          <w:p w14:paraId="0648CEEE">
            <w:pPr>
              <w:widowControl/>
              <w:jc w:val="left"/>
              <w:rPr>
                <w:rFonts w:cs="Times New Roman"/>
                <w:color w:val="auto"/>
                <w:w w:val="90"/>
                <w:kern w:val="0"/>
                <w:sz w:val="16"/>
                <w:szCs w:val="15"/>
                <w:highlight w:val="none"/>
              </w:rPr>
            </w:pPr>
          </w:p>
        </w:tc>
      </w:tr>
      <w:tr w14:paraId="0F8E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0D8230D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697CA12">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82FEFF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02152E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19A03B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0C8E3FC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4" w:type="dxa"/>
            <w:vMerge w:val="continue"/>
            <w:tcBorders>
              <w:left w:val="single" w:color="auto" w:sz="4" w:space="0"/>
              <w:right w:val="single" w:color="auto" w:sz="4" w:space="0"/>
            </w:tcBorders>
            <w:vAlign w:val="center"/>
          </w:tcPr>
          <w:p w14:paraId="4830B4A3">
            <w:pPr>
              <w:widowControl/>
              <w:jc w:val="left"/>
              <w:rPr>
                <w:rFonts w:cs="Times New Roman"/>
                <w:color w:val="auto"/>
                <w:w w:val="90"/>
                <w:kern w:val="0"/>
                <w:sz w:val="16"/>
                <w:szCs w:val="15"/>
                <w:highlight w:val="none"/>
              </w:rPr>
            </w:pPr>
          </w:p>
        </w:tc>
      </w:tr>
      <w:tr w14:paraId="3F63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D1C6AA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633E35A">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3FA5E28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59EFAE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5AFEC3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7AA669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5D3B1A11">
            <w:pPr>
              <w:widowControl/>
              <w:jc w:val="left"/>
              <w:rPr>
                <w:rFonts w:cs="Times New Roman"/>
                <w:color w:val="auto"/>
                <w:w w:val="90"/>
                <w:kern w:val="0"/>
                <w:sz w:val="16"/>
                <w:szCs w:val="15"/>
                <w:highlight w:val="none"/>
              </w:rPr>
            </w:pPr>
          </w:p>
        </w:tc>
      </w:tr>
      <w:tr w14:paraId="06A2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548D8C7">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6B13345">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5708A3F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018773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461331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FF2BD3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7E510E69">
            <w:pPr>
              <w:widowControl/>
              <w:jc w:val="left"/>
              <w:rPr>
                <w:rFonts w:cs="Times New Roman"/>
                <w:color w:val="auto"/>
                <w:w w:val="90"/>
                <w:kern w:val="0"/>
                <w:sz w:val="16"/>
                <w:szCs w:val="15"/>
                <w:highlight w:val="none"/>
              </w:rPr>
            </w:pPr>
          </w:p>
        </w:tc>
      </w:tr>
      <w:tr w14:paraId="56CF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31271E2A">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4BCFCC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26" w:type="dxa"/>
            <w:tcBorders>
              <w:top w:val="single" w:color="auto" w:sz="4" w:space="0"/>
              <w:left w:val="single" w:color="auto" w:sz="4" w:space="0"/>
              <w:bottom w:val="single" w:color="auto" w:sz="4" w:space="0"/>
              <w:right w:val="single" w:color="auto" w:sz="4" w:space="0"/>
            </w:tcBorders>
            <w:vAlign w:val="center"/>
          </w:tcPr>
          <w:p w14:paraId="213A887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5D91B7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3A3524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3C0BDA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4" w:type="dxa"/>
            <w:vMerge w:val="continue"/>
            <w:tcBorders>
              <w:left w:val="single" w:color="auto" w:sz="4" w:space="0"/>
              <w:right w:val="single" w:color="auto" w:sz="4" w:space="0"/>
            </w:tcBorders>
            <w:vAlign w:val="center"/>
          </w:tcPr>
          <w:p w14:paraId="3437AC05">
            <w:pPr>
              <w:widowControl/>
              <w:jc w:val="left"/>
              <w:rPr>
                <w:rFonts w:cs="Times New Roman"/>
                <w:color w:val="auto"/>
                <w:w w:val="90"/>
                <w:kern w:val="0"/>
                <w:sz w:val="16"/>
                <w:szCs w:val="15"/>
                <w:highlight w:val="none"/>
              </w:rPr>
            </w:pPr>
          </w:p>
        </w:tc>
      </w:tr>
      <w:tr w14:paraId="2D77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0ACC924">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FAD63C3">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9D9091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363E2A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0A014D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F01DA6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4" w:type="dxa"/>
            <w:vMerge w:val="continue"/>
            <w:tcBorders>
              <w:left w:val="single" w:color="auto" w:sz="4" w:space="0"/>
              <w:right w:val="single" w:color="auto" w:sz="4" w:space="0"/>
            </w:tcBorders>
            <w:vAlign w:val="center"/>
          </w:tcPr>
          <w:p w14:paraId="35237CCD">
            <w:pPr>
              <w:widowControl/>
              <w:jc w:val="left"/>
              <w:rPr>
                <w:rFonts w:cs="Times New Roman"/>
                <w:color w:val="auto"/>
                <w:w w:val="90"/>
                <w:kern w:val="0"/>
                <w:sz w:val="16"/>
                <w:szCs w:val="15"/>
                <w:highlight w:val="none"/>
              </w:rPr>
            </w:pPr>
          </w:p>
        </w:tc>
      </w:tr>
      <w:tr w14:paraId="139E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60A538DF">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D83AD30">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7F97CCA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7D93D2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AF3E8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1D590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02EE8632">
            <w:pPr>
              <w:widowControl/>
              <w:jc w:val="left"/>
              <w:rPr>
                <w:rFonts w:cs="Times New Roman"/>
                <w:color w:val="auto"/>
                <w:w w:val="90"/>
                <w:kern w:val="0"/>
                <w:sz w:val="16"/>
                <w:szCs w:val="15"/>
                <w:highlight w:val="none"/>
              </w:rPr>
            </w:pPr>
          </w:p>
        </w:tc>
      </w:tr>
      <w:tr w14:paraId="657A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F69BA1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6153ABC">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177AF61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6340C31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46898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5F2D03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6F2B26BF">
            <w:pPr>
              <w:widowControl/>
              <w:jc w:val="left"/>
              <w:rPr>
                <w:rFonts w:cs="Times New Roman"/>
                <w:color w:val="auto"/>
                <w:w w:val="90"/>
                <w:kern w:val="0"/>
                <w:sz w:val="16"/>
                <w:szCs w:val="15"/>
                <w:highlight w:val="none"/>
              </w:rPr>
            </w:pPr>
          </w:p>
        </w:tc>
      </w:tr>
      <w:tr w14:paraId="6790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21D70D8B">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522F4A30">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26" w:type="dxa"/>
            <w:tcBorders>
              <w:top w:val="single" w:color="auto" w:sz="4" w:space="0"/>
              <w:left w:val="single" w:color="auto" w:sz="4" w:space="0"/>
              <w:bottom w:val="single" w:color="auto" w:sz="4" w:space="0"/>
              <w:right w:val="single" w:color="auto" w:sz="4" w:space="0"/>
            </w:tcBorders>
            <w:vAlign w:val="center"/>
          </w:tcPr>
          <w:p w14:paraId="7B3DF23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128245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2AC191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5EF4035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4" w:type="dxa"/>
            <w:vMerge w:val="continue"/>
            <w:tcBorders>
              <w:left w:val="single" w:color="auto" w:sz="4" w:space="0"/>
              <w:right w:val="single" w:color="auto" w:sz="4" w:space="0"/>
            </w:tcBorders>
            <w:vAlign w:val="center"/>
          </w:tcPr>
          <w:p w14:paraId="52321D04">
            <w:pPr>
              <w:widowControl/>
              <w:jc w:val="left"/>
              <w:rPr>
                <w:rFonts w:cs="Times New Roman"/>
                <w:color w:val="auto"/>
                <w:w w:val="90"/>
                <w:kern w:val="0"/>
                <w:sz w:val="16"/>
                <w:szCs w:val="15"/>
                <w:highlight w:val="none"/>
              </w:rPr>
            </w:pPr>
          </w:p>
        </w:tc>
      </w:tr>
      <w:tr w14:paraId="1961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1AE56E6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EC82227">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0ED324B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55350F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6FABD4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2DF9D47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4" w:type="dxa"/>
            <w:vMerge w:val="continue"/>
            <w:tcBorders>
              <w:left w:val="single" w:color="auto" w:sz="4" w:space="0"/>
              <w:right w:val="single" w:color="auto" w:sz="4" w:space="0"/>
            </w:tcBorders>
            <w:vAlign w:val="center"/>
          </w:tcPr>
          <w:p w14:paraId="6457DA60">
            <w:pPr>
              <w:widowControl/>
              <w:jc w:val="left"/>
              <w:rPr>
                <w:rFonts w:cs="Times New Roman"/>
                <w:color w:val="auto"/>
                <w:w w:val="90"/>
                <w:kern w:val="0"/>
                <w:sz w:val="16"/>
                <w:szCs w:val="15"/>
                <w:highlight w:val="none"/>
              </w:rPr>
            </w:pPr>
          </w:p>
        </w:tc>
      </w:tr>
      <w:tr w14:paraId="489A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4CA73435">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58AC08D">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26" w:type="dxa"/>
            <w:tcBorders>
              <w:top w:val="single" w:color="auto" w:sz="4" w:space="0"/>
              <w:left w:val="single" w:color="auto" w:sz="4" w:space="0"/>
              <w:bottom w:val="single" w:color="auto" w:sz="4" w:space="0"/>
              <w:right w:val="single" w:color="auto" w:sz="4" w:space="0"/>
            </w:tcBorders>
            <w:vAlign w:val="center"/>
          </w:tcPr>
          <w:p w14:paraId="7709BF4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4BFB1F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5" w:type="dxa"/>
            <w:tcBorders>
              <w:top w:val="single" w:color="auto" w:sz="4" w:space="0"/>
              <w:left w:val="single" w:color="auto" w:sz="4" w:space="0"/>
              <w:bottom w:val="single" w:color="auto" w:sz="4" w:space="0"/>
              <w:right w:val="single" w:color="auto" w:sz="4" w:space="0"/>
            </w:tcBorders>
            <w:vAlign w:val="center"/>
          </w:tcPr>
          <w:p w14:paraId="7BEA66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8" w:type="dxa"/>
            <w:tcBorders>
              <w:top w:val="single" w:color="auto" w:sz="4" w:space="0"/>
              <w:left w:val="single" w:color="auto" w:sz="4" w:space="0"/>
              <w:bottom w:val="single" w:color="auto" w:sz="4" w:space="0"/>
              <w:right w:val="single" w:color="auto" w:sz="4" w:space="0"/>
            </w:tcBorders>
            <w:vAlign w:val="center"/>
          </w:tcPr>
          <w:p w14:paraId="6A69AE0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4" w:type="dxa"/>
            <w:vMerge w:val="continue"/>
            <w:tcBorders>
              <w:left w:val="single" w:color="auto" w:sz="4" w:space="0"/>
              <w:right w:val="single" w:color="auto" w:sz="4" w:space="0"/>
            </w:tcBorders>
            <w:vAlign w:val="center"/>
          </w:tcPr>
          <w:p w14:paraId="7345675A">
            <w:pPr>
              <w:widowControl/>
              <w:jc w:val="left"/>
              <w:rPr>
                <w:rFonts w:cs="Times New Roman"/>
                <w:color w:val="auto"/>
                <w:w w:val="90"/>
                <w:kern w:val="0"/>
                <w:sz w:val="16"/>
                <w:szCs w:val="15"/>
                <w:highlight w:val="none"/>
              </w:rPr>
            </w:pPr>
          </w:p>
        </w:tc>
      </w:tr>
      <w:tr w14:paraId="2AA3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4" w:type="dxa"/>
            <w:vMerge w:val="continue"/>
            <w:tcBorders>
              <w:left w:val="single" w:color="auto" w:sz="4" w:space="0"/>
              <w:right w:val="single" w:color="auto" w:sz="4" w:space="0"/>
            </w:tcBorders>
            <w:vAlign w:val="center"/>
          </w:tcPr>
          <w:p w14:paraId="796BD82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394F2F5F">
            <w:pPr>
              <w:widowControl/>
              <w:jc w:val="left"/>
              <w:rPr>
                <w:rFonts w:cs="Times New Roman"/>
                <w:color w:val="auto"/>
                <w:w w:val="90"/>
                <w:sz w:val="18"/>
                <w:szCs w:val="16"/>
                <w:highlight w:val="none"/>
              </w:rPr>
            </w:pPr>
          </w:p>
        </w:tc>
        <w:tc>
          <w:tcPr>
            <w:tcW w:w="726" w:type="dxa"/>
            <w:tcBorders>
              <w:top w:val="single" w:color="auto" w:sz="4" w:space="0"/>
              <w:left w:val="single" w:color="auto" w:sz="4" w:space="0"/>
              <w:bottom w:val="single" w:color="auto" w:sz="4" w:space="0"/>
              <w:right w:val="single" w:color="auto" w:sz="4" w:space="0"/>
            </w:tcBorders>
            <w:vAlign w:val="center"/>
          </w:tcPr>
          <w:p w14:paraId="2DD9312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7" w:type="dxa"/>
            <w:tcBorders>
              <w:top w:val="single" w:color="auto" w:sz="4" w:space="0"/>
              <w:left w:val="single" w:color="auto" w:sz="4" w:space="0"/>
              <w:bottom w:val="single" w:color="auto" w:sz="4" w:space="0"/>
              <w:right w:val="single" w:color="auto" w:sz="4" w:space="0"/>
            </w:tcBorders>
            <w:vAlign w:val="center"/>
          </w:tcPr>
          <w:p w14:paraId="003F25EC">
            <w:pPr>
              <w:widowControl/>
              <w:jc w:val="left"/>
              <w:rPr>
                <w:rFonts w:cs="Times New Roman"/>
                <w:color w:val="auto"/>
                <w:w w:val="90"/>
                <w:highlight w:val="none"/>
              </w:rPr>
            </w:pPr>
          </w:p>
        </w:tc>
        <w:tc>
          <w:tcPr>
            <w:tcW w:w="695" w:type="dxa"/>
            <w:tcBorders>
              <w:top w:val="single" w:color="auto" w:sz="4" w:space="0"/>
              <w:left w:val="single" w:color="auto" w:sz="4" w:space="0"/>
              <w:bottom w:val="single" w:color="auto" w:sz="4" w:space="0"/>
              <w:right w:val="single" w:color="auto" w:sz="4" w:space="0"/>
            </w:tcBorders>
            <w:vAlign w:val="center"/>
          </w:tcPr>
          <w:p w14:paraId="119E7B2C">
            <w:pPr>
              <w:widowControl/>
              <w:jc w:val="left"/>
              <w:rPr>
                <w:rFonts w:cs="Times New Roman"/>
                <w:color w:val="auto"/>
                <w:w w:val="90"/>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07E7EF7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4" w:type="dxa"/>
            <w:vMerge w:val="continue"/>
            <w:tcBorders>
              <w:left w:val="single" w:color="auto" w:sz="4" w:space="0"/>
              <w:bottom w:val="single" w:color="auto" w:sz="4" w:space="0"/>
              <w:right w:val="single" w:color="auto" w:sz="4" w:space="0"/>
            </w:tcBorders>
            <w:vAlign w:val="center"/>
          </w:tcPr>
          <w:p w14:paraId="67D9D3EA">
            <w:pPr>
              <w:widowControl/>
              <w:jc w:val="left"/>
              <w:rPr>
                <w:rFonts w:cs="Times New Roman"/>
                <w:color w:val="auto"/>
                <w:w w:val="90"/>
                <w:kern w:val="0"/>
                <w:sz w:val="16"/>
                <w:szCs w:val="15"/>
                <w:highlight w:val="none"/>
              </w:rPr>
            </w:pPr>
          </w:p>
        </w:tc>
      </w:tr>
    </w:tbl>
    <w:p w14:paraId="650F12A6">
      <w:pPr>
        <w:tabs>
          <w:tab w:val="left" w:pos="1418"/>
          <w:tab w:val="left" w:pos="1701"/>
        </w:tabs>
        <w:jc w:val="left"/>
        <w:rPr>
          <w:b/>
          <w:color w:val="auto"/>
          <w:sz w:val="18"/>
          <w:szCs w:val="18"/>
          <w:highlight w:val="none"/>
        </w:rPr>
      </w:pPr>
    </w:p>
    <w:p w14:paraId="0E4B62A5">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5</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54"/>
        <w:gridCol w:w="728"/>
        <w:gridCol w:w="707"/>
        <w:gridCol w:w="694"/>
        <w:gridCol w:w="703"/>
        <w:gridCol w:w="1985"/>
      </w:tblGrid>
      <w:tr w14:paraId="396E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94" w:type="dxa"/>
            <w:vMerge w:val="restart"/>
            <w:tcBorders>
              <w:top w:val="single" w:color="auto" w:sz="4" w:space="0"/>
              <w:left w:val="single" w:color="auto" w:sz="4" w:space="0"/>
              <w:right w:val="single" w:color="auto" w:sz="4" w:space="0"/>
            </w:tcBorders>
            <w:vAlign w:val="center"/>
          </w:tcPr>
          <w:p w14:paraId="7D13FC79">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4" w:type="dxa"/>
            <w:vMerge w:val="restart"/>
            <w:tcBorders>
              <w:top w:val="single" w:color="auto" w:sz="4" w:space="0"/>
              <w:left w:val="single" w:color="auto" w:sz="4" w:space="0"/>
              <w:right w:val="single" w:color="auto" w:sz="4" w:space="0"/>
            </w:tcBorders>
            <w:vAlign w:val="center"/>
          </w:tcPr>
          <w:p w14:paraId="02C9B86E">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0FB4FAD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9" w:type="dxa"/>
            <w:gridSpan w:val="3"/>
            <w:tcBorders>
              <w:top w:val="single" w:color="auto" w:sz="4" w:space="0"/>
              <w:left w:val="single" w:color="auto" w:sz="4" w:space="0"/>
              <w:bottom w:val="single" w:color="auto" w:sz="4" w:space="0"/>
              <w:right w:val="single" w:color="auto" w:sz="4" w:space="0"/>
            </w:tcBorders>
            <w:vAlign w:val="center"/>
          </w:tcPr>
          <w:p w14:paraId="2D083B1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FCFAD2F">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3" w:type="dxa"/>
            <w:vMerge w:val="restart"/>
            <w:tcBorders>
              <w:top w:val="single" w:color="auto" w:sz="4" w:space="0"/>
              <w:left w:val="single" w:color="auto" w:sz="4" w:space="0"/>
              <w:right w:val="single" w:color="auto" w:sz="4" w:space="0"/>
            </w:tcBorders>
            <w:vAlign w:val="center"/>
          </w:tcPr>
          <w:p w14:paraId="4D33B705">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54011794">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8F25DA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14FFEE85">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971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006933F">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274BA5E4">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1C27D2AE">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3ECA0F30">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4" w:type="dxa"/>
            <w:tcBorders>
              <w:top w:val="single" w:color="auto" w:sz="4" w:space="0"/>
              <w:left w:val="single" w:color="auto" w:sz="4" w:space="0"/>
              <w:bottom w:val="single" w:color="auto" w:sz="4" w:space="0"/>
              <w:right w:val="single" w:color="auto" w:sz="4" w:space="0"/>
            </w:tcBorders>
            <w:vAlign w:val="center"/>
          </w:tcPr>
          <w:p w14:paraId="68B5843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3" w:type="dxa"/>
            <w:vMerge w:val="continue"/>
            <w:tcBorders>
              <w:left w:val="single" w:color="auto" w:sz="4" w:space="0"/>
              <w:bottom w:val="single" w:color="auto" w:sz="4" w:space="0"/>
              <w:right w:val="single" w:color="auto" w:sz="4" w:space="0"/>
            </w:tcBorders>
            <w:vAlign w:val="center"/>
          </w:tcPr>
          <w:p w14:paraId="169D5140">
            <w:pPr>
              <w:jc w:val="center"/>
              <w:textAlignment w:val="center"/>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2C42CAFC">
            <w:pPr>
              <w:widowControl/>
              <w:jc w:val="left"/>
              <w:rPr>
                <w:rFonts w:cs="Times New Roman"/>
                <w:color w:val="auto"/>
                <w:w w:val="90"/>
                <w:kern w:val="0"/>
                <w:sz w:val="16"/>
                <w:szCs w:val="15"/>
                <w:highlight w:val="none"/>
              </w:rPr>
            </w:pPr>
          </w:p>
        </w:tc>
      </w:tr>
      <w:tr w14:paraId="01F1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restart"/>
            <w:tcBorders>
              <w:left w:val="single" w:color="auto" w:sz="4" w:space="0"/>
              <w:right w:val="single" w:color="auto" w:sz="4" w:space="0"/>
            </w:tcBorders>
            <w:vAlign w:val="center"/>
          </w:tcPr>
          <w:p w14:paraId="42516DD0">
            <w:pPr>
              <w:widowControl/>
              <w:jc w:val="left"/>
              <w:rPr>
                <w:rFonts w:cs="Times New Roman"/>
                <w:color w:val="auto"/>
                <w:w w:val="90"/>
                <w:sz w:val="18"/>
                <w:szCs w:val="16"/>
                <w:highlight w:val="none"/>
              </w:rPr>
            </w:pPr>
            <w:r>
              <w:rPr>
                <w:rFonts w:hint="eastAsia" w:cs="Times New Roman"/>
                <w:color w:val="auto"/>
                <w:w w:val="90"/>
                <w:sz w:val="18"/>
                <w:szCs w:val="16"/>
                <w:highlight w:val="none"/>
              </w:rPr>
              <w:t>L15</w:t>
            </w:r>
            <w:r>
              <w:rPr>
                <w:rFonts w:cs="Times New Roman"/>
                <w:color w:val="auto"/>
                <w:w w:val="90"/>
                <w:sz w:val="18"/>
                <w:szCs w:val="16"/>
                <w:highlight w:val="none"/>
              </w:rPr>
              <w:t>°</w:t>
            </w:r>
            <w:r>
              <w:rPr>
                <w:rFonts w:hint="eastAsia" w:cs="Times New Roman"/>
                <w:color w:val="auto"/>
                <w:w w:val="90"/>
                <w:sz w:val="18"/>
                <w:szCs w:val="16"/>
                <w:highlight w:val="none"/>
              </w:rPr>
              <w:t>弯头井</w:t>
            </w: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48EEA658">
            <w:pPr>
              <w:widowControl/>
              <w:jc w:val="center"/>
              <w:rPr>
                <w:rFonts w:cs="Times New Roman"/>
                <w:color w:val="auto"/>
                <w:w w:val="90"/>
                <w:sz w:val="18"/>
                <w:szCs w:val="16"/>
                <w:highlight w:val="none"/>
              </w:rPr>
            </w:pPr>
            <w:r>
              <w:rPr>
                <w:rFonts w:hint="eastAsia" w:cs="Times New Roman"/>
                <w:color w:val="auto"/>
                <w:w w:val="90"/>
                <w:sz w:val="18"/>
                <w:szCs w:val="16"/>
                <w:highlight w:val="none"/>
              </w:rPr>
              <w:t>600</w:t>
            </w:r>
          </w:p>
        </w:tc>
        <w:tc>
          <w:tcPr>
            <w:tcW w:w="728" w:type="dxa"/>
            <w:tcBorders>
              <w:top w:val="single" w:color="auto" w:sz="4" w:space="0"/>
              <w:left w:val="single" w:color="auto" w:sz="4" w:space="0"/>
              <w:bottom w:val="single" w:color="auto" w:sz="4" w:space="0"/>
              <w:right w:val="single" w:color="auto" w:sz="4" w:space="0"/>
            </w:tcBorders>
            <w:vAlign w:val="center"/>
          </w:tcPr>
          <w:p w14:paraId="0670596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1F21CF2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F15011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3D83EE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restart"/>
            <w:tcBorders>
              <w:top w:val="single" w:color="auto" w:sz="4" w:space="0"/>
              <w:left w:val="single" w:color="auto" w:sz="4" w:space="0"/>
              <w:right w:val="single" w:color="auto" w:sz="4" w:space="0"/>
            </w:tcBorders>
            <w:vAlign w:val="center"/>
          </w:tcPr>
          <w:p w14:paraId="69F1F284">
            <w:pPr>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2F2D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2DA8F89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4655C1FA">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2FF6DB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7" w:type="dxa"/>
            <w:tcBorders>
              <w:top w:val="single" w:color="auto" w:sz="4" w:space="0"/>
              <w:left w:val="single" w:color="auto" w:sz="4" w:space="0"/>
              <w:bottom w:val="single" w:color="auto" w:sz="4" w:space="0"/>
              <w:right w:val="single" w:color="auto" w:sz="4" w:space="0"/>
            </w:tcBorders>
            <w:vAlign w:val="center"/>
          </w:tcPr>
          <w:p w14:paraId="7C219D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0B4D5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46DB84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20426BC8">
            <w:pPr>
              <w:jc w:val="center"/>
              <w:rPr>
                <w:rFonts w:cs="Times New Roman"/>
                <w:color w:val="auto"/>
                <w:w w:val="90"/>
                <w:kern w:val="0"/>
                <w:sz w:val="16"/>
                <w:szCs w:val="15"/>
                <w:highlight w:val="none"/>
              </w:rPr>
            </w:pPr>
          </w:p>
        </w:tc>
      </w:tr>
      <w:tr w14:paraId="3BF1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06586E50">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098CAEE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28" w:type="dxa"/>
            <w:tcBorders>
              <w:top w:val="single" w:color="auto" w:sz="4" w:space="0"/>
              <w:left w:val="single" w:color="auto" w:sz="4" w:space="0"/>
              <w:bottom w:val="single" w:color="auto" w:sz="4" w:space="0"/>
              <w:right w:val="single" w:color="auto" w:sz="4" w:space="0"/>
            </w:tcBorders>
            <w:vAlign w:val="center"/>
          </w:tcPr>
          <w:p w14:paraId="751FBF5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5DFB84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52963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6FCAE48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55AF2A2C">
            <w:pPr>
              <w:jc w:val="center"/>
              <w:rPr>
                <w:rFonts w:cs="Times New Roman"/>
                <w:color w:val="auto"/>
                <w:w w:val="90"/>
                <w:kern w:val="0"/>
                <w:sz w:val="16"/>
                <w:szCs w:val="15"/>
                <w:highlight w:val="none"/>
              </w:rPr>
            </w:pPr>
          </w:p>
        </w:tc>
      </w:tr>
      <w:tr w14:paraId="7D83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65DCB5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174F275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2A61BA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49800C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0693F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0B73C5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4093B492">
            <w:pPr>
              <w:jc w:val="center"/>
              <w:rPr>
                <w:rFonts w:cs="Times New Roman"/>
                <w:color w:val="auto"/>
                <w:w w:val="90"/>
                <w:kern w:val="0"/>
                <w:sz w:val="16"/>
                <w:szCs w:val="15"/>
                <w:highlight w:val="none"/>
              </w:rPr>
            </w:pPr>
          </w:p>
        </w:tc>
      </w:tr>
      <w:tr w14:paraId="6FF4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bottom w:val="single" w:color="auto" w:sz="4" w:space="0"/>
              <w:right w:val="single" w:color="auto" w:sz="4" w:space="0"/>
            </w:tcBorders>
            <w:vAlign w:val="center"/>
          </w:tcPr>
          <w:p w14:paraId="2924FC58">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AF18B9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F86097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0425BE4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70145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46C65B6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42AC8842">
            <w:pPr>
              <w:jc w:val="center"/>
              <w:rPr>
                <w:rFonts w:cs="Times New Roman"/>
                <w:color w:val="auto"/>
                <w:w w:val="90"/>
                <w:kern w:val="0"/>
                <w:sz w:val="16"/>
                <w:szCs w:val="15"/>
                <w:highlight w:val="none"/>
              </w:rPr>
            </w:pPr>
          </w:p>
        </w:tc>
      </w:tr>
      <w:tr w14:paraId="6D02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restart"/>
            <w:tcBorders>
              <w:top w:val="single" w:color="auto" w:sz="4" w:space="0"/>
              <w:left w:val="single" w:color="auto" w:sz="4" w:space="0"/>
              <w:right w:val="single" w:color="auto" w:sz="4" w:space="0"/>
            </w:tcBorders>
            <w:vAlign w:val="center"/>
          </w:tcPr>
          <w:p w14:paraId="01C95238">
            <w:pPr>
              <w:jc w:val="center"/>
              <w:textAlignment w:val="center"/>
              <w:rPr>
                <w:rFonts w:cs="Times New Roman"/>
                <w:color w:val="auto"/>
                <w:w w:val="90"/>
                <w:sz w:val="18"/>
                <w:szCs w:val="16"/>
                <w:highlight w:val="none"/>
              </w:rPr>
            </w:pPr>
          </w:p>
          <w:p w14:paraId="2363D216">
            <w:pPr>
              <w:jc w:val="left"/>
              <w:rPr>
                <w:rFonts w:cs="Times New Roman"/>
                <w:color w:val="auto"/>
                <w:w w:val="90"/>
                <w:sz w:val="18"/>
                <w:szCs w:val="16"/>
                <w:highlight w:val="none"/>
              </w:rPr>
            </w:pPr>
            <w:r>
              <w:rPr>
                <w:rFonts w:cs="Times New Roman"/>
                <w:color w:val="auto"/>
                <w:w w:val="90"/>
                <w:sz w:val="18"/>
                <w:szCs w:val="16"/>
                <w:highlight w:val="none"/>
              </w:rPr>
              <w:t>L45°弯头井</w:t>
            </w: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477F621F">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28" w:type="dxa"/>
            <w:tcBorders>
              <w:top w:val="single" w:color="auto" w:sz="4" w:space="0"/>
              <w:left w:val="single" w:color="auto" w:sz="4" w:space="0"/>
              <w:bottom w:val="single" w:color="auto" w:sz="4" w:space="0"/>
              <w:right w:val="single" w:color="auto" w:sz="4" w:space="0"/>
            </w:tcBorders>
            <w:vAlign w:val="center"/>
          </w:tcPr>
          <w:p w14:paraId="7CE41EB8">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567B62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67B7A2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A0A682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restart"/>
            <w:tcBorders>
              <w:left w:val="single" w:color="auto" w:sz="4" w:space="0"/>
              <w:right w:val="single" w:color="auto" w:sz="4" w:space="0"/>
            </w:tcBorders>
            <w:vAlign w:val="center"/>
          </w:tcPr>
          <w:p w14:paraId="5C4BC57D">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39" name="图片 39"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Administrator\Pictures\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61E43442">
            <w:pPr>
              <w:widowControl/>
              <w:jc w:val="left"/>
              <w:rPr>
                <w:rFonts w:cs="Times New Roman"/>
                <w:color w:val="auto"/>
                <w:w w:val="90"/>
                <w:kern w:val="0"/>
                <w:sz w:val="16"/>
                <w:szCs w:val="15"/>
                <w:highlight w:val="none"/>
              </w:rPr>
            </w:pPr>
          </w:p>
          <w:p w14:paraId="0AB5BEBE">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40" name="图片 40"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Administrator\Pictures\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p w14:paraId="79632EAD">
            <w:pPr>
              <w:rPr>
                <w:rFonts w:cs="Times New Roman"/>
                <w:color w:val="auto"/>
                <w:w w:val="90"/>
                <w:kern w:val="0"/>
                <w:sz w:val="16"/>
                <w:szCs w:val="15"/>
                <w:highlight w:val="none"/>
              </w:rPr>
            </w:pPr>
          </w:p>
        </w:tc>
      </w:tr>
      <w:tr w14:paraId="0664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6789B07">
            <w:pPr>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2BE01DB5">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4FE06B2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6F7B1B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0D5D6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0690791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6F82C24B">
            <w:pPr>
              <w:jc w:val="center"/>
              <w:rPr>
                <w:rFonts w:cs="Times New Roman"/>
                <w:color w:val="auto"/>
                <w:w w:val="90"/>
                <w:kern w:val="0"/>
                <w:sz w:val="16"/>
                <w:szCs w:val="15"/>
                <w:highlight w:val="none"/>
              </w:rPr>
            </w:pPr>
          </w:p>
        </w:tc>
      </w:tr>
      <w:tr w14:paraId="6F7C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F7458D1">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0D803ED1">
            <w:pPr>
              <w:jc w:val="center"/>
              <w:rPr>
                <w:rFonts w:cs="Times New Roman"/>
                <w:color w:val="auto"/>
                <w:w w:val="90"/>
                <w:sz w:val="18"/>
                <w:szCs w:val="16"/>
                <w:highlight w:val="none"/>
              </w:rPr>
            </w:pPr>
            <w:r>
              <w:rPr>
                <w:rFonts w:cs="Times New Roman"/>
                <w:color w:val="auto"/>
                <w:w w:val="90"/>
                <w:sz w:val="18"/>
                <w:szCs w:val="16"/>
                <w:highlight w:val="none"/>
              </w:rPr>
              <w:t>315</w:t>
            </w:r>
          </w:p>
        </w:tc>
        <w:tc>
          <w:tcPr>
            <w:tcW w:w="728" w:type="dxa"/>
            <w:tcBorders>
              <w:top w:val="single" w:color="auto" w:sz="4" w:space="0"/>
              <w:left w:val="single" w:color="auto" w:sz="4" w:space="0"/>
              <w:bottom w:val="single" w:color="auto" w:sz="4" w:space="0"/>
              <w:right w:val="single" w:color="auto" w:sz="4" w:space="0"/>
            </w:tcBorders>
            <w:vAlign w:val="center"/>
          </w:tcPr>
          <w:p w14:paraId="0BF69931">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7" w:type="dxa"/>
            <w:tcBorders>
              <w:top w:val="single" w:color="auto" w:sz="4" w:space="0"/>
              <w:left w:val="single" w:color="auto" w:sz="4" w:space="0"/>
              <w:bottom w:val="single" w:color="auto" w:sz="4" w:space="0"/>
              <w:right w:val="single" w:color="auto" w:sz="4" w:space="0"/>
            </w:tcBorders>
            <w:vAlign w:val="center"/>
          </w:tcPr>
          <w:p w14:paraId="0E5FA8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6C827A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47A511EC">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continue"/>
            <w:tcBorders>
              <w:left w:val="single" w:color="auto" w:sz="4" w:space="0"/>
              <w:right w:val="single" w:color="auto" w:sz="4" w:space="0"/>
            </w:tcBorders>
            <w:vAlign w:val="center"/>
          </w:tcPr>
          <w:p w14:paraId="22AD5AAF">
            <w:pPr>
              <w:jc w:val="center"/>
              <w:rPr>
                <w:rFonts w:cs="Times New Roman"/>
                <w:color w:val="auto"/>
                <w:w w:val="90"/>
                <w:kern w:val="0"/>
                <w:sz w:val="16"/>
                <w:szCs w:val="15"/>
                <w:highlight w:val="none"/>
              </w:rPr>
            </w:pPr>
          </w:p>
        </w:tc>
      </w:tr>
      <w:tr w14:paraId="0D1C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F9771BA">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FF2AFC9">
            <w:pPr>
              <w:jc w:val="center"/>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C4E62D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1633EF5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171867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B4157D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left w:val="single" w:color="auto" w:sz="4" w:space="0"/>
              <w:right w:val="single" w:color="auto" w:sz="4" w:space="0"/>
            </w:tcBorders>
            <w:vAlign w:val="center"/>
          </w:tcPr>
          <w:p w14:paraId="74D43C5B">
            <w:pPr>
              <w:jc w:val="center"/>
              <w:rPr>
                <w:rFonts w:cs="Times New Roman"/>
                <w:color w:val="auto"/>
                <w:w w:val="90"/>
                <w:kern w:val="0"/>
                <w:sz w:val="16"/>
                <w:szCs w:val="15"/>
                <w:highlight w:val="none"/>
              </w:rPr>
            </w:pPr>
          </w:p>
        </w:tc>
      </w:tr>
      <w:tr w14:paraId="6F7E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3B7B39D">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972506D">
            <w:pPr>
              <w:widowControl/>
              <w:jc w:val="center"/>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0184168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436103F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BE233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FDEF58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177E9DF4">
            <w:pPr>
              <w:widowControl/>
              <w:jc w:val="center"/>
              <w:rPr>
                <w:rFonts w:cs="Times New Roman"/>
                <w:color w:val="auto"/>
                <w:w w:val="90"/>
                <w:kern w:val="0"/>
                <w:sz w:val="16"/>
                <w:szCs w:val="15"/>
                <w:highlight w:val="none"/>
              </w:rPr>
            </w:pPr>
          </w:p>
        </w:tc>
      </w:tr>
      <w:tr w14:paraId="7BC0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F18BEC3">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35B2950">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B4CC02C">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7A7537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DD4341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0DF1A9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1A0CE529">
            <w:pPr>
              <w:widowControl/>
              <w:jc w:val="left"/>
              <w:rPr>
                <w:rFonts w:cs="Times New Roman"/>
                <w:color w:val="auto"/>
                <w:w w:val="90"/>
                <w:kern w:val="0"/>
                <w:sz w:val="16"/>
                <w:szCs w:val="15"/>
                <w:highlight w:val="none"/>
              </w:rPr>
            </w:pPr>
          </w:p>
        </w:tc>
      </w:tr>
      <w:tr w14:paraId="43C9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1D26C13">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088CB86">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2AF4BD7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0A15DD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3DD160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53A24263">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left w:val="single" w:color="auto" w:sz="4" w:space="0"/>
              <w:right w:val="single" w:color="auto" w:sz="4" w:space="0"/>
            </w:tcBorders>
            <w:vAlign w:val="center"/>
          </w:tcPr>
          <w:p w14:paraId="12D9ACE1">
            <w:pPr>
              <w:widowControl/>
              <w:jc w:val="left"/>
              <w:rPr>
                <w:rFonts w:cs="Times New Roman"/>
                <w:color w:val="auto"/>
                <w:w w:val="90"/>
                <w:kern w:val="0"/>
                <w:sz w:val="16"/>
                <w:szCs w:val="15"/>
                <w:highlight w:val="none"/>
              </w:rPr>
            </w:pPr>
          </w:p>
        </w:tc>
      </w:tr>
      <w:tr w14:paraId="3E56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3510EB22">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651954E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17DC500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79F627E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364C3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BB45F4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51B8EC81">
            <w:pPr>
              <w:widowControl/>
              <w:jc w:val="left"/>
              <w:rPr>
                <w:rFonts w:cs="Times New Roman"/>
                <w:color w:val="auto"/>
                <w:w w:val="90"/>
                <w:kern w:val="0"/>
                <w:sz w:val="16"/>
                <w:szCs w:val="15"/>
                <w:highlight w:val="none"/>
              </w:rPr>
            </w:pPr>
          </w:p>
        </w:tc>
      </w:tr>
      <w:tr w14:paraId="764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0483A5C0">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497A76F7">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7A32AEC1">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056717D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F09E1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91442A7">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5" w:type="dxa"/>
            <w:vMerge w:val="continue"/>
            <w:tcBorders>
              <w:left w:val="single" w:color="auto" w:sz="4" w:space="0"/>
              <w:right w:val="single" w:color="auto" w:sz="4" w:space="0"/>
            </w:tcBorders>
            <w:vAlign w:val="center"/>
          </w:tcPr>
          <w:p w14:paraId="394DBCB0">
            <w:pPr>
              <w:widowControl/>
              <w:jc w:val="left"/>
              <w:rPr>
                <w:rFonts w:cs="Times New Roman"/>
                <w:color w:val="auto"/>
                <w:w w:val="90"/>
                <w:kern w:val="0"/>
                <w:sz w:val="16"/>
                <w:szCs w:val="15"/>
                <w:highlight w:val="none"/>
              </w:rPr>
            </w:pPr>
          </w:p>
        </w:tc>
      </w:tr>
      <w:tr w14:paraId="0BFE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6DCC7675">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7E95F83">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2F020BE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7C8FFC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3AD0FB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E4F885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4C2D96CB">
            <w:pPr>
              <w:widowControl/>
              <w:jc w:val="left"/>
              <w:rPr>
                <w:rFonts w:cs="Times New Roman"/>
                <w:color w:val="auto"/>
                <w:w w:val="90"/>
                <w:kern w:val="0"/>
                <w:sz w:val="16"/>
                <w:szCs w:val="15"/>
                <w:highlight w:val="none"/>
              </w:rPr>
            </w:pPr>
          </w:p>
        </w:tc>
      </w:tr>
      <w:tr w14:paraId="5BDC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6C7ACFE">
            <w:pPr>
              <w:widowControl/>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75446BF4">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EE6E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420366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77151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162F62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7C8A2C8D">
            <w:pPr>
              <w:widowControl/>
              <w:jc w:val="left"/>
              <w:rPr>
                <w:rFonts w:cs="Times New Roman"/>
                <w:color w:val="auto"/>
                <w:w w:val="90"/>
                <w:kern w:val="0"/>
                <w:sz w:val="16"/>
                <w:szCs w:val="15"/>
                <w:highlight w:val="none"/>
              </w:rPr>
            </w:pPr>
          </w:p>
        </w:tc>
      </w:tr>
      <w:tr w14:paraId="43CE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265630DD">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539D58C3">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6631FC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33C822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1FDD0AA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DEEBA2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A6946CF">
            <w:pPr>
              <w:widowControl/>
              <w:jc w:val="left"/>
              <w:rPr>
                <w:rFonts w:cs="Times New Roman"/>
                <w:color w:val="auto"/>
                <w:w w:val="90"/>
                <w:kern w:val="0"/>
                <w:sz w:val="16"/>
                <w:szCs w:val="15"/>
                <w:highlight w:val="none"/>
              </w:rPr>
            </w:pPr>
          </w:p>
        </w:tc>
      </w:tr>
      <w:tr w14:paraId="3638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5D70FEAA">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52E6A5E2">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28" w:type="dxa"/>
            <w:tcBorders>
              <w:top w:val="single" w:color="auto" w:sz="4" w:space="0"/>
              <w:left w:val="single" w:color="auto" w:sz="4" w:space="0"/>
              <w:bottom w:val="single" w:color="auto" w:sz="4" w:space="0"/>
              <w:right w:val="single" w:color="auto" w:sz="4" w:space="0"/>
            </w:tcBorders>
            <w:vAlign w:val="center"/>
          </w:tcPr>
          <w:p w14:paraId="7576BF0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678BF1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7EAC24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D111BF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046BCA33">
            <w:pPr>
              <w:widowControl/>
              <w:jc w:val="left"/>
              <w:rPr>
                <w:rFonts w:cs="Times New Roman"/>
                <w:color w:val="auto"/>
                <w:w w:val="90"/>
                <w:kern w:val="0"/>
                <w:sz w:val="16"/>
                <w:szCs w:val="15"/>
                <w:highlight w:val="none"/>
              </w:rPr>
            </w:pPr>
          </w:p>
        </w:tc>
      </w:tr>
      <w:tr w14:paraId="0202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3A6C9CB7">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73C4EF65">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520EA8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3AD137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074EAF2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70A2BC2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2E18A1C6">
            <w:pPr>
              <w:widowControl/>
              <w:jc w:val="left"/>
              <w:rPr>
                <w:rFonts w:cs="Times New Roman"/>
                <w:color w:val="auto"/>
                <w:w w:val="90"/>
                <w:kern w:val="0"/>
                <w:sz w:val="16"/>
                <w:szCs w:val="15"/>
                <w:highlight w:val="none"/>
              </w:rPr>
            </w:pPr>
          </w:p>
        </w:tc>
      </w:tr>
      <w:tr w14:paraId="37B8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3E2470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ACC1809">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62C2F4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6C1B53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6F5874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2F834B8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5AF658C8">
            <w:pPr>
              <w:widowControl/>
              <w:jc w:val="left"/>
              <w:rPr>
                <w:rFonts w:cs="Times New Roman"/>
                <w:color w:val="auto"/>
                <w:w w:val="90"/>
                <w:kern w:val="0"/>
                <w:sz w:val="16"/>
                <w:szCs w:val="15"/>
                <w:highlight w:val="none"/>
              </w:rPr>
            </w:pPr>
          </w:p>
        </w:tc>
      </w:tr>
      <w:tr w14:paraId="5387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48BB8A9C">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DC1510C">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4F130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609A9D7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269773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1B28D33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083AD19A">
            <w:pPr>
              <w:widowControl/>
              <w:jc w:val="left"/>
              <w:rPr>
                <w:rFonts w:cs="Times New Roman"/>
                <w:color w:val="auto"/>
                <w:w w:val="90"/>
                <w:kern w:val="0"/>
                <w:sz w:val="16"/>
                <w:szCs w:val="15"/>
                <w:highlight w:val="none"/>
              </w:rPr>
            </w:pPr>
          </w:p>
        </w:tc>
      </w:tr>
      <w:tr w14:paraId="3D0E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94" w:type="dxa"/>
            <w:vMerge w:val="continue"/>
            <w:tcBorders>
              <w:left w:val="single" w:color="auto" w:sz="4" w:space="0"/>
              <w:right w:val="single" w:color="auto" w:sz="4" w:space="0"/>
            </w:tcBorders>
            <w:vAlign w:val="center"/>
          </w:tcPr>
          <w:p w14:paraId="167AD7EC">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1BA23BF">
            <w:pPr>
              <w:widowControl/>
              <w:jc w:val="left"/>
              <w:rPr>
                <w:rFonts w:cs="Times New Roman"/>
                <w:color w:val="auto"/>
                <w:w w:val="90"/>
                <w:sz w:val="18"/>
                <w:szCs w:val="16"/>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5CFA13E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7" w:type="dxa"/>
            <w:tcBorders>
              <w:top w:val="single" w:color="auto" w:sz="4" w:space="0"/>
              <w:left w:val="single" w:color="auto" w:sz="4" w:space="0"/>
              <w:bottom w:val="single" w:color="auto" w:sz="4" w:space="0"/>
              <w:right w:val="single" w:color="auto" w:sz="4" w:space="0"/>
            </w:tcBorders>
            <w:vAlign w:val="center"/>
          </w:tcPr>
          <w:p w14:paraId="00DA63A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4" w:type="dxa"/>
            <w:tcBorders>
              <w:top w:val="single" w:color="auto" w:sz="4" w:space="0"/>
              <w:left w:val="single" w:color="auto" w:sz="4" w:space="0"/>
              <w:bottom w:val="single" w:color="auto" w:sz="4" w:space="0"/>
              <w:right w:val="single" w:color="auto" w:sz="4" w:space="0"/>
            </w:tcBorders>
            <w:vAlign w:val="center"/>
          </w:tcPr>
          <w:p w14:paraId="552CF8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3" w:type="dxa"/>
            <w:tcBorders>
              <w:top w:val="single" w:color="auto" w:sz="4" w:space="0"/>
              <w:left w:val="single" w:color="auto" w:sz="4" w:space="0"/>
              <w:bottom w:val="single" w:color="auto" w:sz="4" w:space="0"/>
              <w:right w:val="single" w:color="auto" w:sz="4" w:space="0"/>
            </w:tcBorders>
            <w:vAlign w:val="center"/>
          </w:tcPr>
          <w:p w14:paraId="394F886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B300A78">
            <w:pPr>
              <w:widowControl/>
              <w:jc w:val="left"/>
              <w:rPr>
                <w:rFonts w:cs="Times New Roman"/>
                <w:color w:val="auto"/>
                <w:w w:val="90"/>
                <w:kern w:val="0"/>
                <w:sz w:val="16"/>
                <w:szCs w:val="15"/>
                <w:highlight w:val="none"/>
              </w:rPr>
            </w:pPr>
          </w:p>
        </w:tc>
      </w:tr>
    </w:tbl>
    <w:p w14:paraId="6BE6B313">
      <w:pPr>
        <w:tabs>
          <w:tab w:val="left" w:pos="1418"/>
          <w:tab w:val="left" w:pos="1701"/>
        </w:tabs>
        <w:jc w:val="left"/>
        <w:rPr>
          <w:b/>
          <w:color w:val="auto"/>
          <w:sz w:val="18"/>
          <w:szCs w:val="18"/>
          <w:highlight w:val="none"/>
        </w:rPr>
      </w:pPr>
    </w:p>
    <w:p w14:paraId="0C70DE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6</w:t>
      </w:r>
    </w:p>
    <w:tbl>
      <w:tblPr>
        <w:tblStyle w:val="29"/>
        <w:tblW w:w="623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54"/>
        <w:gridCol w:w="725"/>
        <w:gridCol w:w="704"/>
        <w:gridCol w:w="691"/>
        <w:gridCol w:w="13"/>
        <w:gridCol w:w="704"/>
        <w:gridCol w:w="1973"/>
      </w:tblGrid>
      <w:tr w14:paraId="0CA4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74" w:type="dxa"/>
            <w:vMerge w:val="restart"/>
            <w:tcBorders>
              <w:top w:val="single" w:color="auto" w:sz="4" w:space="0"/>
              <w:left w:val="single" w:color="auto" w:sz="4" w:space="0"/>
              <w:right w:val="single" w:color="auto" w:sz="4" w:space="0"/>
            </w:tcBorders>
            <w:vAlign w:val="center"/>
          </w:tcPr>
          <w:p w14:paraId="6115E058">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4" w:type="dxa"/>
            <w:vMerge w:val="restart"/>
            <w:tcBorders>
              <w:top w:val="single" w:color="auto" w:sz="4" w:space="0"/>
              <w:left w:val="single" w:color="auto" w:sz="4" w:space="0"/>
              <w:right w:val="single" w:color="auto" w:sz="4" w:space="0"/>
            </w:tcBorders>
            <w:vAlign w:val="center"/>
          </w:tcPr>
          <w:p w14:paraId="1F4C811D">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501F3A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0" w:type="dxa"/>
            <w:gridSpan w:val="3"/>
            <w:tcBorders>
              <w:top w:val="single" w:color="auto" w:sz="4" w:space="0"/>
              <w:left w:val="single" w:color="auto" w:sz="4" w:space="0"/>
              <w:bottom w:val="single" w:color="auto" w:sz="4" w:space="0"/>
              <w:right w:val="single" w:color="auto" w:sz="4" w:space="0"/>
            </w:tcBorders>
            <w:vAlign w:val="center"/>
          </w:tcPr>
          <w:p w14:paraId="46ED1766">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10A773B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7" w:type="dxa"/>
            <w:gridSpan w:val="2"/>
            <w:vMerge w:val="restart"/>
            <w:tcBorders>
              <w:top w:val="single" w:color="auto" w:sz="4" w:space="0"/>
              <w:left w:val="single" w:color="auto" w:sz="4" w:space="0"/>
              <w:right w:val="single" w:color="auto" w:sz="4" w:space="0"/>
            </w:tcBorders>
            <w:vAlign w:val="center"/>
          </w:tcPr>
          <w:p w14:paraId="030E9D75">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2BB358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301FD8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3" w:type="dxa"/>
            <w:vMerge w:val="restart"/>
            <w:tcBorders>
              <w:top w:val="single" w:color="auto" w:sz="4" w:space="0"/>
              <w:left w:val="single" w:color="auto" w:sz="4" w:space="0"/>
              <w:right w:val="single" w:color="auto" w:sz="4" w:space="0"/>
            </w:tcBorders>
            <w:vAlign w:val="center"/>
          </w:tcPr>
          <w:p w14:paraId="3E66E67A">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352C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1DC4B0A">
            <w:pPr>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1B377CE7">
            <w:pPr>
              <w:widowControl/>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ABF5B3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4" w:type="dxa"/>
            <w:tcBorders>
              <w:top w:val="single" w:color="auto" w:sz="4" w:space="0"/>
              <w:left w:val="single" w:color="auto" w:sz="4" w:space="0"/>
              <w:bottom w:val="single" w:color="auto" w:sz="4" w:space="0"/>
              <w:right w:val="single" w:color="auto" w:sz="4" w:space="0"/>
            </w:tcBorders>
            <w:vAlign w:val="center"/>
          </w:tcPr>
          <w:p w14:paraId="5A1B611D">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691" w:type="dxa"/>
            <w:tcBorders>
              <w:top w:val="single" w:color="auto" w:sz="4" w:space="0"/>
              <w:left w:val="single" w:color="auto" w:sz="4" w:space="0"/>
              <w:bottom w:val="single" w:color="auto" w:sz="4" w:space="0"/>
              <w:right w:val="single" w:color="auto" w:sz="4" w:space="0"/>
            </w:tcBorders>
            <w:vAlign w:val="center"/>
          </w:tcPr>
          <w:p w14:paraId="6769735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7" w:type="dxa"/>
            <w:gridSpan w:val="2"/>
            <w:vMerge w:val="continue"/>
            <w:tcBorders>
              <w:left w:val="single" w:color="auto" w:sz="4" w:space="0"/>
              <w:bottom w:val="single" w:color="auto" w:sz="4" w:space="0"/>
              <w:right w:val="single" w:color="auto" w:sz="4" w:space="0"/>
            </w:tcBorders>
            <w:vAlign w:val="center"/>
          </w:tcPr>
          <w:p w14:paraId="537AE0B1">
            <w:pPr>
              <w:jc w:val="center"/>
              <w:textAlignment w:val="center"/>
              <w:rPr>
                <w:rFonts w:cs="Times New Roman"/>
                <w:color w:val="auto"/>
                <w:w w:val="90"/>
                <w:sz w:val="18"/>
                <w:szCs w:val="16"/>
                <w:highlight w:val="none"/>
              </w:rPr>
            </w:pPr>
          </w:p>
        </w:tc>
        <w:tc>
          <w:tcPr>
            <w:tcW w:w="1973" w:type="dxa"/>
            <w:vMerge w:val="continue"/>
            <w:tcBorders>
              <w:left w:val="single" w:color="auto" w:sz="4" w:space="0"/>
              <w:right w:val="single" w:color="auto" w:sz="4" w:space="0"/>
            </w:tcBorders>
            <w:vAlign w:val="center"/>
          </w:tcPr>
          <w:p w14:paraId="2C0ACB75">
            <w:pPr>
              <w:widowControl/>
              <w:jc w:val="center"/>
              <w:rPr>
                <w:rFonts w:cs="Times New Roman"/>
                <w:color w:val="auto"/>
                <w:w w:val="90"/>
                <w:sz w:val="16"/>
                <w:szCs w:val="15"/>
                <w:highlight w:val="none"/>
              </w:rPr>
            </w:pPr>
          </w:p>
        </w:tc>
      </w:tr>
      <w:tr w14:paraId="7F44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restart"/>
            <w:tcBorders>
              <w:left w:val="single" w:color="auto" w:sz="4" w:space="0"/>
              <w:right w:val="single" w:color="auto" w:sz="4" w:space="0"/>
            </w:tcBorders>
            <w:vAlign w:val="center"/>
          </w:tcPr>
          <w:p w14:paraId="748472A0">
            <w:pPr>
              <w:jc w:val="left"/>
              <w:rPr>
                <w:rFonts w:cs="Times New Roman"/>
                <w:color w:val="auto"/>
                <w:w w:val="90"/>
                <w:sz w:val="18"/>
                <w:szCs w:val="16"/>
                <w:highlight w:val="none"/>
              </w:rPr>
            </w:pPr>
            <w:r>
              <w:rPr>
                <w:rFonts w:cs="Times New Roman"/>
                <w:color w:val="auto"/>
                <w:w w:val="90"/>
                <w:sz w:val="18"/>
                <w:szCs w:val="16"/>
                <w:highlight w:val="none"/>
              </w:rPr>
              <w:t>L45°弯头井</w:t>
            </w:r>
          </w:p>
        </w:tc>
        <w:tc>
          <w:tcPr>
            <w:tcW w:w="854" w:type="dxa"/>
            <w:tcBorders>
              <w:top w:val="single" w:color="auto" w:sz="4" w:space="0"/>
              <w:left w:val="single" w:color="auto" w:sz="4" w:space="0"/>
              <w:bottom w:val="single" w:color="auto" w:sz="4" w:space="0"/>
              <w:right w:val="single" w:color="auto" w:sz="4" w:space="0"/>
            </w:tcBorders>
            <w:vAlign w:val="center"/>
          </w:tcPr>
          <w:p w14:paraId="182E6AEC">
            <w:pPr>
              <w:widowControl/>
              <w:jc w:val="center"/>
              <w:rPr>
                <w:rFonts w:cs="Times New Roman"/>
                <w:color w:val="auto"/>
                <w:w w:val="90"/>
                <w:sz w:val="18"/>
                <w:szCs w:val="16"/>
                <w:highlight w:val="none"/>
              </w:rPr>
            </w:pPr>
            <w:r>
              <w:rPr>
                <w:rFonts w:cs="Times New Roman"/>
                <w:color w:val="auto"/>
                <w:w w:val="90"/>
                <w:sz w:val="18"/>
                <w:szCs w:val="16"/>
                <w:highlight w:val="none"/>
              </w:rPr>
              <w:t>400</w:t>
            </w:r>
          </w:p>
        </w:tc>
        <w:tc>
          <w:tcPr>
            <w:tcW w:w="725" w:type="dxa"/>
            <w:tcBorders>
              <w:top w:val="single" w:color="auto" w:sz="4" w:space="0"/>
              <w:left w:val="single" w:color="auto" w:sz="4" w:space="0"/>
              <w:bottom w:val="single" w:color="auto" w:sz="4" w:space="0"/>
              <w:right w:val="single" w:color="auto" w:sz="4" w:space="0"/>
            </w:tcBorders>
            <w:vAlign w:val="center"/>
          </w:tcPr>
          <w:p w14:paraId="47C8B0E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79369D1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3F34CC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67A85C0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restart"/>
            <w:tcBorders>
              <w:left w:val="single" w:color="auto" w:sz="4" w:space="0"/>
              <w:right w:val="single" w:color="auto" w:sz="4" w:space="0"/>
            </w:tcBorders>
            <w:vAlign w:val="center"/>
          </w:tcPr>
          <w:p w14:paraId="40DF3DC7">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42" name="图片 42"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Administrator\Pictures\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4F51CED6">
            <w:pPr>
              <w:widowControl/>
              <w:jc w:val="left"/>
              <w:rPr>
                <w:rFonts w:cs="Times New Roman"/>
                <w:color w:val="auto"/>
                <w:w w:val="90"/>
                <w:kern w:val="0"/>
                <w:sz w:val="16"/>
                <w:szCs w:val="15"/>
                <w:highlight w:val="none"/>
              </w:rPr>
            </w:pPr>
          </w:p>
          <w:p w14:paraId="1078D5E4">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54" name="图片 54"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Administrator\Pictures\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p w14:paraId="06B23FC2">
            <w:pPr>
              <w:jc w:val="center"/>
              <w:rPr>
                <w:rFonts w:cs="Times New Roman"/>
                <w:color w:val="auto"/>
                <w:w w:val="90"/>
                <w:kern w:val="0"/>
                <w:sz w:val="16"/>
                <w:szCs w:val="15"/>
                <w:highlight w:val="none"/>
              </w:rPr>
            </w:pPr>
          </w:p>
        </w:tc>
      </w:tr>
      <w:tr w14:paraId="2BD3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75D5277">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2231496B">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25" w:type="dxa"/>
            <w:tcBorders>
              <w:top w:val="single" w:color="auto" w:sz="4" w:space="0"/>
              <w:left w:val="single" w:color="auto" w:sz="4" w:space="0"/>
              <w:bottom w:val="single" w:color="auto" w:sz="4" w:space="0"/>
              <w:right w:val="single" w:color="auto" w:sz="4" w:space="0"/>
            </w:tcBorders>
            <w:vAlign w:val="center"/>
          </w:tcPr>
          <w:p w14:paraId="57DA4B7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4" w:type="dxa"/>
            <w:tcBorders>
              <w:top w:val="single" w:color="auto" w:sz="4" w:space="0"/>
              <w:left w:val="single" w:color="auto" w:sz="4" w:space="0"/>
              <w:bottom w:val="single" w:color="auto" w:sz="4" w:space="0"/>
              <w:right w:val="single" w:color="auto" w:sz="4" w:space="0"/>
            </w:tcBorders>
            <w:vAlign w:val="center"/>
          </w:tcPr>
          <w:p w14:paraId="6C8DD38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17F967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561755B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3" w:type="dxa"/>
            <w:vMerge w:val="continue"/>
            <w:tcBorders>
              <w:left w:val="single" w:color="auto" w:sz="4" w:space="0"/>
              <w:right w:val="single" w:color="auto" w:sz="4" w:space="0"/>
            </w:tcBorders>
            <w:vAlign w:val="center"/>
          </w:tcPr>
          <w:p w14:paraId="58400A2C">
            <w:pPr>
              <w:jc w:val="center"/>
              <w:rPr>
                <w:rFonts w:cs="Times New Roman"/>
                <w:color w:val="auto"/>
                <w:w w:val="90"/>
                <w:kern w:val="0"/>
                <w:sz w:val="16"/>
                <w:szCs w:val="15"/>
                <w:highlight w:val="none"/>
              </w:rPr>
            </w:pPr>
          </w:p>
        </w:tc>
      </w:tr>
      <w:tr w14:paraId="5D14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C6A0ECA">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6BC63153">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D5F241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4" w:type="dxa"/>
            <w:tcBorders>
              <w:top w:val="single" w:color="auto" w:sz="4" w:space="0"/>
              <w:left w:val="single" w:color="auto" w:sz="4" w:space="0"/>
              <w:bottom w:val="single" w:color="auto" w:sz="4" w:space="0"/>
              <w:right w:val="single" w:color="auto" w:sz="4" w:space="0"/>
            </w:tcBorders>
            <w:vAlign w:val="center"/>
          </w:tcPr>
          <w:p w14:paraId="35F8E97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292142E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7C10C5D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3" w:type="dxa"/>
            <w:vMerge w:val="continue"/>
            <w:tcBorders>
              <w:left w:val="single" w:color="auto" w:sz="4" w:space="0"/>
              <w:right w:val="single" w:color="auto" w:sz="4" w:space="0"/>
            </w:tcBorders>
            <w:vAlign w:val="center"/>
          </w:tcPr>
          <w:p w14:paraId="2A82200C">
            <w:pPr>
              <w:jc w:val="center"/>
              <w:rPr>
                <w:rFonts w:cs="Times New Roman"/>
                <w:color w:val="auto"/>
                <w:w w:val="90"/>
                <w:kern w:val="0"/>
                <w:sz w:val="16"/>
                <w:szCs w:val="15"/>
                <w:highlight w:val="none"/>
              </w:rPr>
            </w:pPr>
          </w:p>
        </w:tc>
      </w:tr>
      <w:tr w14:paraId="6399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6ABC87E4">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5DB6281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02CFAA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4897F17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0818440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25F7289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15DD3DD1">
            <w:pPr>
              <w:jc w:val="center"/>
              <w:rPr>
                <w:rFonts w:cs="Times New Roman"/>
                <w:color w:val="auto"/>
                <w:w w:val="90"/>
                <w:kern w:val="0"/>
                <w:sz w:val="16"/>
                <w:szCs w:val="15"/>
                <w:highlight w:val="none"/>
              </w:rPr>
            </w:pPr>
          </w:p>
        </w:tc>
      </w:tr>
      <w:tr w14:paraId="5E38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72B705E">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28828910">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2D0E62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tcBorders>
              <w:top w:val="single" w:color="auto" w:sz="4" w:space="0"/>
              <w:left w:val="single" w:color="auto" w:sz="4" w:space="0"/>
              <w:bottom w:val="single" w:color="auto" w:sz="4" w:space="0"/>
              <w:right w:val="single" w:color="auto" w:sz="4" w:space="0"/>
            </w:tcBorders>
            <w:vAlign w:val="center"/>
          </w:tcPr>
          <w:p w14:paraId="131A60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691" w:type="dxa"/>
            <w:tcBorders>
              <w:top w:val="single" w:color="auto" w:sz="4" w:space="0"/>
              <w:left w:val="single" w:color="auto" w:sz="4" w:space="0"/>
              <w:bottom w:val="single" w:color="auto" w:sz="4" w:space="0"/>
              <w:right w:val="single" w:color="auto" w:sz="4" w:space="0"/>
            </w:tcBorders>
            <w:vAlign w:val="center"/>
          </w:tcPr>
          <w:p w14:paraId="7607257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7" w:type="dxa"/>
            <w:gridSpan w:val="2"/>
            <w:tcBorders>
              <w:top w:val="single" w:color="auto" w:sz="4" w:space="0"/>
              <w:left w:val="single" w:color="auto" w:sz="4" w:space="0"/>
              <w:bottom w:val="single" w:color="auto" w:sz="4" w:space="0"/>
              <w:right w:val="single" w:color="auto" w:sz="4" w:space="0"/>
            </w:tcBorders>
            <w:vAlign w:val="center"/>
          </w:tcPr>
          <w:p w14:paraId="0B36485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3C81E4EF">
            <w:pPr>
              <w:jc w:val="center"/>
              <w:rPr>
                <w:rFonts w:cs="Times New Roman"/>
                <w:color w:val="auto"/>
                <w:w w:val="90"/>
                <w:kern w:val="0"/>
                <w:sz w:val="16"/>
                <w:szCs w:val="15"/>
                <w:highlight w:val="none"/>
              </w:rPr>
            </w:pPr>
          </w:p>
        </w:tc>
      </w:tr>
      <w:tr w14:paraId="667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5101795">
            <w:pPr>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45657C9B">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616A191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3E51EFA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862F6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7AA19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1398C30A">
            <w:pPr>
              <w:jc w:val="center"/>
              <w:rPr>
                <w:rFonts w:cs="Times New Roman"/>
                <w:color w:val="auto"/>
                <w:w w:val="90"/>
                <w:kern w:val="0"/>
                <w:sz w:val="16"/>
                <w:szCs w:val="15"/>
                <w:highlight w:val="none"/>
              </w:rPr>
            </w:pPr>
          </w:p>
        </w:tc>
      </w:tr>
      <w:tr w14:paraId="2BCA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36E7D70">
            <w:pPr>
              <w:jc w:val="left"/>
              <w:rPr>
                <w:rFonts w:cs="Times New Roman"/>
                <w:color w:val="auto"/>
                <w:w w:val="90"/>
                <w:sz w:val="18"/>
                <w:szCs w:val="16"/>
                <w:highlight w:val="none"/>
              </w:rPr>
            </w:pPr>
          </w:p>
        </w:tc>
        <w:tc>
          <w:tcPr>
            <w:tcW w:w="854" w:type="dxa"/>
            <w:vMerge w:val="restart"/>
            <w:tcBorders>
              <w:top w:val="single" w:color="auto" w:sz="4" w:space="0"/>
              <w:left w:val="single" w:color="auto" w:sz="4" w:space="0"/>
              <w:right w:val="single" w:color="auto" w:sz="4" w:space="0"/>
            </w:tcBorders>
            <w:vAlign w:val="center"/>
          </w:tcPr>
          <w:p w14:paraId="30CF0BC1">
            <w:pPr>
              <w:jc w:val="center"/>
              <w:rPr>
                <w:rFonts w:cs="Times New Roman"/>
                <w:color w:val="auto"/>
                <w:w w:val="90"/>
                <w:sz w:val="18"/>
                <w:szCs w:val="16"/>
                <w:highlight w:val="none"/>
              </w:rPr>
            </w:pPr>
            <w:r>
              <w:rPr>
                <w:rFonts w:cs="Times New Roman"/>
                <w:color w:val="auto"/>
                <w:w w:val="90"/>
                <w:sz w:val="18"/>
                <w:szCs w:val="16"/>
                <w:highlight w:val="none"/>
              </w:rPr>
              <w:t>500</w:t>
            </w:r>
          </w:p>
        </w:tc>
        <w:tc>
          <w:tcPr>
            <w:tcW w:w="725" w:type="dxa"/>
            <w:tcBorders>
              <w:top w:val="single" w:color="auto" w:sz="4" w:space="0"/>
              <w:left w:val="single" w:color="auto" w:sz="4" w:space="0"/>
              <w:bottom w:val="single" w:color="auto" w:sz="4" w:space="0"/>
              <w:right w:val="single" w:color="auto" w:sz="4" w:space="0"/>
            </w:tcBorders>
            <w:vAlign w:val="center"/>
          </w:tcPr>
          <w:p w14:paraId="1202AB5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0B7382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963DD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7428F0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0F758DB5">
            <w:pPr>
              <w:jc w:val="center"/>
              <w:rPr>
                <w:rFonts w:cs="Times New Roman"/>
                <w:color w:val="auto"/>
                <w:w w:val="90"/>
                <w:kern w:val="0"/>
                <w:sz w:val="16"/>
                <w:szCs w:val="15"/>
                <w:highlight w:val="none"/>
              </w:rPr>
            </w:pPr>
          </w:p>
        </w:tc>
      </w:tr>
      <w:tr w14:paraId="6027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329CF41">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76009DB8">
            <w:pPr>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0AF830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4" w:type="dxa"/>
            <w:tcBorders>
              <w:top w:val="single" w:color="auto" w:sz="4" w:space="0"/>
              <w:left w:val="single" w:color="auto" w:sz="4" w:space="0"/>
              <w:bottom w:val="single" w:color="auto" w:sz="4" w:space="0"/>
              <w:right w:val="single" w:color="auto" w:sz="4" w:space="0"/>
            </w:tcBorders>
            <w:vAlign w:val="center"/>
          </w:tcPr>
          <w:p w14:paraId="38424C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2733F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7A49008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5DA6B97F">
            <w:pPr>
              <w:jc w:val="center"/>
              <w:rPr>
                <w:rFonts w:cs="Times New Roman"/>
                <w:color w:val="auto"/>
                <w:w w:val="90"/>
                <w:kern w:val="0"/>
                <w:sz w:val="16"/>
                <w:szCs w:val="15"/>
                <w:highlight w:val="none"/>
              </w:rPr>
            </w:pPr>
          </w:p>
        </w:tc>
      </w:tr>
      <w:tr w14:paraId="7FB4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B8E8E1B">
            <w:pPr>
              <w:jc w:val="left"/>
              <w:rPr>
                <w:rFonts w:cs="Times New Roman"/>
                <w:color w:val="auto"/>
                <w:w w:val="90"/>
                <w:sz w:val="18"/>
                <w:szCs w:val="16"/>
                <w:highlight w:val="none"/>
              </w:rPr>
            </w:pPr>
          </w:p>
        </w:tc>
        <w:tc>
          <w:tcPr>
            <w:tcW w:w="854" w:type="dxa"/>
            <w:vMerge w:val="continue"/>
            <w:tcBorders>
              <w:left w:val="single" w:color="auto" w:sz="4" w:space="0"/>
              <w:right w:val="single" w:color="auto" w:sz="4" w:space="0"/>
            </w:tcBorders>
            <w:vAlign w:val="center"/>
          </w:tcPr>
          <w:p w14:paraId="06EE817F">
            <w:pPr>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06EA96E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70AB73A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C81C5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988AA2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2AF47834">
            <w:pPr>
              <w:jc w:val="center"/>
              <w:rPr>
                <w:rFonts w:cs="Times New Roman"/>
                <w:color w:val="auto"/>
                <w:w w:val="90"/>
                <w:kern w:val="0"/>
                <w:sz w:val="16"/>
                <w:szCs w:val="15"/>
                <w:highlight w:val="none"/>
              </w:rPr>
            </w:pPr>
          </w:p>
        </w:tc>
      </w:tr>
      <w:tr w14:paraId="0F1B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404E4652">
            <w:pPr>
              <w:widowControl/>
              <w:jc w:val="left"/>
              <w:rPr>
                <w:rFonts w:cs="Times New Roman"/>
                <w:color w:val="auto"/>
                <w:w w:val="90"/>
                <w:sz w:val="18"/>
                <w:szCs w:val="16"/>
                <w:highlight w:val="none"/>
              </w:rPr>
            </w:pPr>
          </w:p>
        </w:tc>
        <w:tc>
          <w:tcPr>
            <w:tcW w:w="854" w:type="dxa"/>
            <w:vMerge w:val="continue"/>
            <w:tcBorders>
              <w:left w:val="single" w:color="auto" w:sz="4" w:space="0"/>
              <w:bottom w:val="single" w:color="auto" w:sz="4" w:space="0"/>
              <w:right w:val="single" w:color="auto" w:sz="4" w:space="0"/>
            </w:tcBorders>
            <w:vAlign w:val="center"/>
          </w:tcPr>
          <w:p w14:paraId="15EC9B12">
            <w:pPr>
              <w:widowControl/>
              <w:jc w:val="center"/>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3105CED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46DDDF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48D455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4D8FAA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6313F144">
            <w:pPr>
              <w:widowControl/>
              <w:jc w:val="center"/>
              <w:rPr>
                <w:rFonts w:cs="Times New Roman"/>
                <w:color w:val="auto"/>
                <w:w w:val="90"/>
                <w:kern w:val="0"/>
                <w:sz w:val="16"/>
                <w:szCs w:val="15"/>
                <w:highlight w:val="none"/>
              </w:rPr>
            </w:pPr>
          </w:p>
        </w:tc>
      </w:tr>
      <w:tr w14:paraId="18F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27FEAED">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70644D34">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25" w:type="dxa"/>
            <w:tcBorders>
              <w:top w:val="single" w:color="auto" w:sz="4" w:space="0"/>
              <w:left w:val="single" w:color="auto" w:sz="4" w:space="0"/>
              <w:bottom w:val="single" w:color="auto" w:sz="4" w:space="0"/>
              <w:right w:val="single" w:color="auto" w:sz="4" w:space="0"/>
            </w:tcBorders>
            <w:vAlign w:val="center"/>
          </w:tcPr>
          <w:p w14:paraId="52F2AC31">
            <w:pPr>
              <w:jc w:val="center"/>
              <w:textAlignment w:val="center"/>
              <w:rPr>
                <w:rFonts w:cs="Times New Roman"/>
                <w:color w:val="auto"/>
                <w:w w:val="90"/>
                <w:sz w:val="18"/>
                <w:szCs w:val="16"/>
                <w:highlight w:val="none"/>
              </w:rPr>
            </w:pPr>
            <w:r>
              <w:rPr>
                <w:rFonts w:cs="Times New Roman"/>
                <w:color w:val="auto"/>
                <w:w w:val="90"/>
                <w:sz w:val="18"/>
                <w:szCs w:val="16"/>
                <w:highlight w:val="none"/>
              </w:rPr>
              <w:t>OD314</w:t>
            </w:r>
          </w:p>
        </w:tc>
        <w:tc>
          <w:tcPr>
            <w:tcW w:w="704" w:type="dxa"/>
            <w:tcBorders>
              <w:top w:val="single" w:color="auto" w:sz="4" w:space="0"/>
              <w:left w:val="single" w:color="auto" w:sz="4" w:space="0"/>
              <w:bottom w:val="single" w:color="auto" w:sz="4" w:space="0"/>
              <w:right w:val="single" w:color="auto" w:sz="4" w:space="0"/>
            </w:tcBorders>
            <w:vAlign w:val="center"/>
          </w:tcPr>
          <w:p w14:paraId="42C4A7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D6048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1CDDF6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3" w:type="dxa"/>
            <w:vMerge w:val="continue"/>
            <w:tcBorders>
              <w:left w:val="single" w:color="auto" w:sz="4" w:space="0"/>
              <w:right w:val="single" w:color="auto" w:sz="4" w:space="0"/>
            </w:tcBorders>
            <w:vAlign w:val="center"/>
          </w:tcPr>
          <w:p w14:paraId="11FFAF96">
            <w:pPr>
              <w:widowControl/>
              <w:jc w:val="left"/>
              <w:rPr>
                <w:rFonts w:cs="Times New Roman"/>
                <w:color w:val="auto"/>
                <w:w w:val="90"/>
                <w:kern w:val="0"/>
                <w:sz w:val="16"/>
                <w:szCs w:val="15"/>
                <w:highlight w:val="none"/>
              </w:rPr>
            </w:pPr>
          </w:p>
        </w:tc>
      </w:tr>
      <w:tr w14:paraId="481E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6783D52">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DD530E7">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6C1FE0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7B3A88B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F9C97B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05755EC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right w:val="single" w:color="auto" w:sz="4" w:space="0"/>
            </w:tcBorders>
            <w:vAlign w:val="center"/>
          </w:tcPr>
          <w:p w14:paraId="02C12E6B">
            <w:pPr>
              <w:widowControl/>
              <w:jc w:val="left"/>
              <w:rPr>
                <w:rFonts w:cs="Times New Roman"/>
                <w:color w:val="auto"/>
                <w:w w:val="90"/>
                <w:kern w:val="0"/>
                <w:sz w:val="16"/>
                <w:szCs w:val="15"/>
                <w:highlight w:val="none"/>
              </w:rPr>
            </w:pPr>
          </w:p>
        </w:tc>
      </w:tr>
      <w:tr w14:paraId="5FFB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5285D87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73CE723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5200CD7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03D864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1F912A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F0CAB6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4417CC08">
            <w:pPr>
              <w:widowControl/>
              <w:jc w:val="left"/>
              <w:rPr>
                <w:rFonts w:cs="Times New Roman"/>
                <w:color w:val="auto"/>
                <w:w w:val="90"/>
                <w:kern w:val="0"/>
                <w:sz w:val="16"/>
                <w:szCs w:val="15"/>
                <w:highlight w:val="none"/>
              </w:rPr>
            </w:pPr>
          </w:p>
        </w:tc>
      </w:tr>
      <w:tr w14:paraId="3D20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41B8B4A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5F79E1F">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6779E63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4A8206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933D4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5471B8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29B26D89">
            <w:pPr>
              <w:widowControl/>
              <w:jc w:val="left"/>
              <w:rPr>
                <w:rFonts w:cs="Times New Roman"/>
                <w:color w:val="auto"/>
                <w:w w:val="90"/>
                <w:kern w:val="0"/>
                <w:sz w:val="16"/>
                <w:szCs w:val="15"/>
                <w:highlight w:val="none"/>
              </w:rPr>
            </w:pPr>
          </w:p>
        </w:tc>
      </w:tr>
      <w:tr w14:paraId="21D5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3DF33FE">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14DA7097">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B1E181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4" w:type="dxa"/>
            <w:tcBorders>
              <w:top w:val="single" w:color="auto" w:sz="4" w:space="0"/>
              <w:left w:val="single" w:color="auto" w:sz="4" w:space="0"/>
              <w:bottom w:val="single" w:color="auto" w:sz="4" w:space="0"/>
              <w:right w:val="single" w:color="auto" w:sz="4" w:space="0"/>
            </w:tcBorders>
            <w:vAlign w:val="center"/>
          </w:tcPr>
          <w:p w14:paraId="6C8FE0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6A0E7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5E76ED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3" w:type="dxa"/>
            <w:vMerge w:val="continue"/>
            <w:tcBorders>
              <w:left w:val="single" w:color="auto" w:sz="4" w:space="0"/>
              <w:right w:val="single" w:color="auto" w:sz="4" w:space="0"/>
            </w:tcBorders>
            <w:vAlign w:val="center"/>
          </w:tcPr>
          <w:p w14:paraId="5A950460">
            <w:pPr>
              <w:widowControl/>
              <w:jc w:val="left"/>
              <w:rPr>
                <w:rFonts w:cs="Times New Roman"/>
                <w:color w:val="auto"/>
                <w:w w:val="90"/>
                <w:kern w:val="0"/>
                <w:sz w:val="16"/>
                <w:szCs w:val="15"/>
                <w:highlight w:val="none"/>
              </w:rPr>
            </w:pPr>
          </w:p>
        </w:tc>
      </w:tr>
      <w:tr w14:paraId="6399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2221FD87">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0D07EE73">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0453736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4" w:type="dxa"/>
            <w:tcBorders>
              <w:top w:val="single" w:color="auto" w:sz="4" w:space="0"/>
              <w:left w:val="single" w:color="auto" w:sz="4" w:space="0"/>
              <w:bottom w:val="single" w:color="auto" w:sz="4" w:space="0"/>
              <w:right w:val="single" w:color="auto" w:sz="4" w:space="0"/>
            </w:tcBorders>
            <w:vAlign w:val="center"/>
          </w:tcPr>
          <w:p w14:paraId="107F87D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078B37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02D3343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3" w:type="dxa"/>
            <w:vMerge w:val="continue"/>
            <w:tcBorders>
              <w:left w:val="single" w:color="auto" w:sz="4" w:space="0"/>
              <w:right w:val="single" w:color="auto" w:sz="4" w:space="0"/>
            </w:tcBorders>
            <w:vAlign w:val="center"/>
          </w:tcPr>
          <w:p w14:paraId="7B862080">
            <w:pPr>
              <w:widowControl/>
              <w:jc w:val="left"/>
              <w:rPr>
                <w:rFonts w:cs="Times New Roman"/>
                <w:color w:val="auto"/>
                <w:w w:val="90"/>
                <w:kern w:val="0"/>
                <w:sz w:val="16"/>
                <w:szCs w:val="15"/>
                <w:highlight w:val="none"/>
              </w:rPr>
            </w:pPr>
          </w:p>
        </w:tc>
      </w:tr>
      <w:tr w14:paraId="1DEF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1F53AFCA">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688BAD80">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518BEE8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4" w:type="dxa"/>
            <w:tcBorders>
              <w:top w:val="single" w:color="auto" w:sz="4" w:space="0"/>
              <w:left w:val="single" w:color="auto" w:sz="4" w:space="0"/>
              <w:bottom w:val="single" w:color="auto" w:sz="4" w:space="0"/>
              <w:right w:val="single" w:color="auto" w:sz="4" w:space="0"/>
            </w:tcBorders>
            <w:vAlign w:val="center"/>
          </w:tcPr>
          <w:p w14:paraId="004A81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455781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4920BDF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3" w:type="dxa"/>
            <w:vMerge w:val="continue"/>
            <w:tcBorders>
              <w:left w:val="single" w:color="auto" w:sz="4" w:space="0"/>
              <w:right w:val="single" w:color="auto" w:sz="4" w:space="0"/>
            </w:tcBorders>
            <w:vAlign w:val="center"/>
          </w:tcPr>
          <w:p w14:paraId="0825670F">
            <w:pPr>
              <w:widowControl/>
              <w:jc w:val="left"/>
              <w:rPr>
                <w:rFonts w:cs="Times New Roman"/>
                <w:color w:val="auto"/>
                <w:w w:val="90"/>
                <w:kern w:val="0"/>
                <w:sz w:val="16"/>
                <w:szCs w:val="15"/>
                <w:highlight w:val="none"/>
              </w:rPr>
            </w:pPr>
          </w:p>
        </w:tc>
      </w:tr>
      <w:tr w14:paraId="2AD8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2D93FF0">
            <w:pPr>
              <w:widowControl/>
              <w:jc w:val="left"/>
              <w:rPr>
                <w:rFonts w:cs="Times New Roman"/>
                <w:color w:val="auto"/>
                <w:w w:val="90"/>
                <w:sz w:val="18"/>
                <w:szCs w:val="16"/>
                <w:highlight w:val="none"/>
              </w:rPr>
            </w:pPr>
          </w:p>
        </w:tc>
        <w:tc>
          <w:tcPr>
            <w:tcW w:w="854" w:type="dxa"/>
            <w:vMerge w:val="restart"/>
            <w:tcBorders>
              <w:top w:val="single" w:color="auto" w:sz="4" w:space="0"/>
              <w:left w:val="single" w:color="auto" w:sz="4" w:space="0"/>
              <w:bottom w:val="single" w:color="auto" w:sz="4" w:space="0"/>
              <w:right w:val="single" w:color="auto" w:sz="4" w:space="0"/>
            </w:tcBorders>
            <w:vAlign w:val="center"/>
          </w:tcPr>
          <w:p w14:paraId="63768BF0">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25" w:type="dxa"/>
            <w:tcBorders>
              <w:top w:val="single" w:color="auto" w:sz="4" w:space="0"/>
              <w:left w:val="single" w:color="auto" w:sz="4" w:space="0"/>
              <w:bottom w:val="single" w:color="auto" w:sz="4" w:space="0"/>
              <w:right w:val="single" w:color="auto" w:sz="4" w:space="0"/>
            </w:tcBorders>
            <w:vAlign w:val="center"/>
          </w:tcPr>
          <w:p w14:paraId="55E3676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4" w:type="dxa"/>
            <w:tcBorders>
              <w:top w:val="single" w:color="auto" w:sz="4" w:space="0"/>
              <w:left w:val="single" w:color="auto" w:sz="4" w:space="0"/>
              <w:bottom w:val="single" w:color="auto" w:sz="4" w:space="0"/>
              <w:right w:val="single" w:color="auto" w:sz="4" w:space="0"/>
            </w:tcBorders>
            <w:vAlign w:val="center"/>
          </w:tcPr>
          <w:p w14:paraId="1002DCD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58E013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275AFF6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3" w:type="dxa"/>
            <w:vMerge w:val="continue"/>
            <w:tcBorders>
              <w:left w:val="single" w:color="auto" w:sz="4" w:space="0"/>
              <w:right w:val="single" w:color="auto" w:sz="4" w:space="0"/>
            </w:tcBorders>
            <w:vAlign w:val="center"/>
          </w:tcPr>
          <w:p w14:paraId="69061EC9">
            <w:pPr>
              <w:widowControl/>
              <w:jc w:val="left"/>
              <w:rPr>
                <w:rFonts w:cs="Times New Roman"/>
                <w:color w:val="auto"/>
                <w:w w:val="90"/>
                <w:kern w:val="0"/>
                <w:sz w:val="16"/>
                <w:szCs w:val="15"/>
                <w:highlight w:val="none"/>
              </w:rPr>
            </w:pPr>
          </w:p>
        </w:tc>
      </w:tr>
      <w:tr w14:paraId="759F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3B9AF566">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42C51668">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DF9712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4" w:type="dxa"/>
            <w:tcBorders>
              <w:top w:val="single" w:color="auto" w:sz="4" w:space="0"/>
              <w:left w:val="single" w:color="auto" w:sz="4" w:space="0"/>
              <w:bottom w:val="single" w:color="auto" w:sz="4" w:space="0"/>
              <w:right w:val="single" w:color="auto" w:sz="4" w:space="0"/>
            </w:tcBorders>
            <w:vAlign w:val="center"/>
          </w:tcPr>
          <w:p w14:paraId="057658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282872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32C0513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3" w:type="dxa"/>
            <w:vMerge w:val="continue"/>
            <w:tcBorders>
              <w:left w:val="single" w:color="auto" w:sz="4" w:space="0"/>
              <w:right w:val="single" w:color="auto" w:sz="4" w:space="0"/>
            </w:tcBorders>
            <w:vAlign w:val="center"/>
          </w:tcPr>
          <w:p w14:paraId="16F950DA">
            <w:pPr>
              <w:widowControl/>
              <w:jc w:val="left"/>
              <w:rPr>
                <w:rFonts w:cs="Times New Roman"/>
                <w:color w:val="auto"/>
                <w:w w:val="90"/>
                <w:kern w:val="0"/>
                <w:sz w:val="16"/>
                <w:szCs w:val="15"/>
                <w:highlight w:val="none"/>
              </w:rPr>
            </w:pPr>
          </w:p>
        </w:tc>
      </w:tr>
      <w:tr w14:paraId="66A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02AA3409">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569AFBD5">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12BC0DE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4" w:type="dxa"/>
            <w:tcBorders>
              <w:top w:val="single" w:color="auto" w:sz="4" w:space="0"/>
              <w:left w:val="single" w:color="auto" w:sz="4" w:space="0"/>
              <w:bottom w:val="single" w:color="auto" w:sz="4" w:space="0"/>
              <w:right w:val="single" w:color="auto" w:sz="4" w:space="0"/>
            </w:tcBorders>
            <w:vAlign w:val="center"/>
          </w:tcPr>
          <w:p w14:paraId="536EE4A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046FDA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1E7D32A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3" w:type="dxa"/>
            <w:vMerge w:val="continue"/>
            <w:tcBorders>
              <w:left w:val="single" w:color="auto" w:sz="4" w:space="0"/>
              <w:right w:val="single" w:color="auto" w:sz="4" w:space="0"/>
            </w:tcBorders>
            <w:vAlign w:val="center"/>
          </w:tcPr>
          <w:p w14:paraId="440DF63B">
            <w:pPr>
              <w:widowControl/>
              <w:jc w:val="left"/>
              <w:rPr>
                <w:rFonts w:cs="Times New Roman"/>
                <w:color w:val="auto"/>
                <w:w w:val="90"/>
                <w:kern w:val="0"/>
                <w:sz w:val="16"/>
                <w:szCs w:val="15"/>
                <w:highlight w:val="none"/>
              </w:rPr>
            </w:pPr>
          </w:p>
        </w:tc>
      </w:tr>
      <w:tr w14:paraId="29BA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right w:val="single" w:color="auto" w:sz="4" w:space="0"/>
            </w:tcBorders>
            <w:vAlign w:val="center"/>
          </w:tcPr>
          <w:p w14:paraId="732312F8">
            <w:pPr>
              <w:widowControl/>
              <w:jc w:val="left"/>
              <w:rPr>
                <w:rFonts w:cs="Times New Roman"/>
                <w:color w:val="auto"/>
                <w:w w:val="90"/>
                <w:sz w:val="18"/>
                <w:szCs w:val="16"/>
                <w:highlight w:val="none"/>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14:paraId="239B9E0B">
            <w:pPr>
              <w:widowControl/>
              <w:jc w:val="left"/>
              <w:rPr>
                <w:rFonts w:cs="Times New Roman"/>
                <w:color w:val="auto"/>
                <w:w w:val="90"/>
                <w:sz w:val="18"/>
                <w:szCs w:val="16"/>
                <w:highlight w:val="none"/>
              </w:rPr>
            </w:pPr>
          </w:p>
        </w:tc>
        <w:tc>
          <w:tcPr>
            <w:tcW w:w="725" w:type="dxa"/>
            <w:tcBorders>
              <w:top w:val="single" w:color="auto" w:sz="4" w:space="0"/>
              <w:left w:val="single" w:color="auto" w:sz="4" w:space="0"/>
              <w:bottom w:val="single" w:color="auto" w:sz="4" w:space="0"/>
              <w:right w:val="single" w:color="auto" w:sz="4" w:space="0"/>
            </w:tcBorders>
            <w:vAlign w:val="center"/>
          </w:tcPr>
          <w:p w14:paraId="240ADFD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4" w:type="dxa"/>
            <w:tcBorders>
              <w:top w:val="single" w:color="auto" w:sz="4" w:space="0"/>
              <w:left w:val="single" w:color="auto" w:sz="4" w:space="0"/>
              <w:bottom w:val="single" w:color="auto" w:sz="4" w:space="0"/>
              <w:right w:val="single" w:color="auto" w:sz="4" w:space="0"/>
            </w:tcBorders>
            <w:vAlign w:val="center"/>
          </w:tcPr>
          <w:p w14:paraId="503A1EC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60BAE8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7D7BD88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3" w:type="dxa"/>
            <w:vMerge w:val="continue"/>
            <w:tcBorders>
              <w:left w:val="single" w:color="auto" w:sz="4" w:space="0"/>
              <w:right w:val="single" w:color="auto" w:sz="4" w:space="0"/>
            </w:tcBorders>
            <w:vAlign w:val="center"/>
          </w:tcPr>
          <w:p w14:paraId="132FBEE4">
            <w:pPr>
              <w:widowControl/>
              <w:jc w:val="left"/>
              <w:rPr>
                <w:rFonts w:cs="Times New Roman"/>
                <w:color w:val="auto"/>
                <w:w w:val="90"/>
                <w:kern w:val="0"/>
                <w:sz w:val="16"/>
                <w:szCs w:val="15"/>
                <w:highlight w:val="none"/>
              </w:rPr>
            </w:pPr>
          </w:p>
        </w:tc>
      </w:tr>
      <w:tr w14:paraId="0C4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4" w:type="dxa"/>
            <w:vMerge w:val="continue"/>
            <w:tcBorders>
              <w:left w:val="single" w:color="auto" w:sz="4" w:space="0"/>
              <w:bottom w:val="single" w:color="auto" w:sz="4" w:space="0"/>
              <w:right w:val="single" w:color="auto" w:sz="4" w:space="0"/>
            </w:tcBorders>
            <w:vAlign w:val="center"/>
          </w:tcPr>
          <w:p w14:paraId="05562DA9">
            <w:pPr>
              <w:widowControl/>
              <w:jc w:val="left"/>
              <w:rPr>
                <w:rFonts w:cs="Times New Roman"/>
                <w:color w:val="auto"/>
                <w:w w:val="90"/>
                <w:sz w:val="18"/>
                <w:szCs w:val="16"/>
                <w:highlight w:val="none"/>
              </w:rPr>
            </w:pPr>
          </w:p>
        </w:tc>
        <w:tc>
          <w:tcPr>
            <w:tcW w:w="854" w:type="dxa"/>
            <w:tcBorders>
              <w:top w:val="single" w:color="auto" w:sz="4" w:space="0"/>
              <w:left w:val="single" w:color="auto" w:sz="4" w:space="0"/>
              <w:bottom w:val="single" w:color="auto" w:sz="4" w:space="0"/>
              <w:right w:val="single" w:color="auto" w:sz="4" w:space="0"/>
            </w:tcBorders>
            <w:vAlign w:val="center"/>
          </w:tcPr>
          <w:p w14:paraId="5622720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25" w:type="dxa"/>
            <w:tcBorders>
              <w:top w:val="single" w:color="auto" w:sz="4" w:space="0"/>
              <w:left w:val="single" w:color="auto" w:sz="4" w:space="0"/>
              <w:bottom w:val="single" w:color="auto" w:sz="4" w:space="0"/>
              <w:right w:val="single" w:color="auto" w:sz="4" w:space="0"/>
            </w:tcBorders>
            <w:vAlign w:val="center"/>
          </w:tcPr>
          <w:p w14:paraId="027C606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4" w:type="dxa"/>
            <w:tcBorders>
              <w:top w:val="single" w:color="auto" w:sz="4" w:space="0"/>
              <w:left w:val="single" w:color="auto" w:sz="4" w:space="0"/>
              <w:bottom w:val="single" w:color="auto" w:sz="4" w:space="0"/>
              <w:right w:val="single" w:color="auto" w:sz="4" w:space="0"/>
            </w:tcBorders>
            <w:vAlign w:val="center"/>
          </w:tcPr>
          <w:p w14:paraId="788A8F8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gridSpan w:val="2"/>
            <w:tcBorders>
              <w:top w:val="single" w:color="auto" w:sz="4" w:space="0"/>
              <w:left w:val="single" w:color="auto" w:sz="4" w:space="0"/>
              <w:bottom w:val="single" w:color="auto" w:sz="4" w:space="0"/>
              <w:right w:val="single" w:color="auto" w:sz="4" w:space="0"/>
            </w:tcBorders>
            <w:vAlign w:val="center"/>
          </w:tcPr>
          <w:p w14:paraId="76B024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4" w:type="dxa"/>
            <w:tcBorders>
              <w:top w:val="single" w:color="auto" w:sz="4" w:space="0"/>
              <w:left w:val="single" w:color="auto" w:sz="4" w:space="0"/>
              <w:bottom w:val="single" w:color="auto" w:sz="4" w:space="0"/>
              <w:right w:val="single" w:color="auto" w:sz="4" w:space="0"/>
            </w:tcBorders>
            <w:vAlign w:val="center"/>
          </w:tcPr>
          <w:p w14:paraId="5E62FB2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3" w:type="dxa"/>
            <w:vMerge w:val="continue"/>
            <w:tcBorders>
              <w:left w:val="single" w:color="auto" w:sz="4" w:space="0"/>
              <w:bottom w:val="single" w:color="auto" w:sz="4" w:space="0"/>
              <w:right w:val="single" w:color="auto" w:sz="4" w:space="0"/>
            </w:tcBorders>
            <w:vAlign w:val="center"/>
          </w:tcPr>
          <w:p w14:paraId="1649120F">
            <w:pPr>
              <w:widowControl/>
              <w:jc w:val="left"/>
              <w:rPr>
                <w:rFonts w:cs="Times New Roman"/>
                <w:color w:val="auto"/>
                <w:w w:val="90"/>
                <w:kern w:val="0"/>
                <w:sz w:val="16"/>
                <w:szCs w:val="15"/>
                <w:highlight w:val="none"/>
              </w:rPr>
            </w:pPr>
          </w:p>
        </w:tc>
      </w:tr>
    </w:tbl>
    <w:p w14:paraId="07C03B70">
      <w:pPr>
        <w:tabs>
          <w:tab w:val="left" w:pos="1418"/>
          <w:tab w:val="left" w:pos="1701"/>
        </w:tabs>
        <w:jc w:val="left"/>
        <w:rPr>
          <w:b/>
          <w:color w:val="auto"/>
          <w:sz w:val="18"/>
          <w:szCs w:val="18"/>
          <w:highlight w:val="none"/>
        </w:rPr>
      </w:pPr>
    </w:p>
    <w:p w14:paraId="74B4E098">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7</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0"/>
        <w:gridCol w:w="707"/>
        <w:gridCol w:w="707"/>
        <w:gridCol w:w="707"/>
        <w:gridCol w:w="711"/>
        <w:gridCol w:w="1983"/>
      </w:tblGrid>
      <w:tr w14:paraId="54C5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600" w:type="dxa"/>
            <w:vMerge w:val="restart"/>
            <w:tcBorders>
              <w:top w:val="single" w:color="auto" w:sz="4" w:space="0"/>
              <w:left w:val="single" w:color="auto" w:sz="4" w:space="0"/>
              <w:right w:val="single" w:color="auto" w:sz="4" w:space="0"/>
            </w:tcBorders>
            <w:vAlign w:val="center"/>
          </w:tcPr>
          <w:p w14:paraId="5A192E2A">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0" w:type="dxa"/>
            <w:vMerge w:val="restart"/>
            <w:tcBorders>
              <w:top w:val="single" w:color="auto" w:sz="4" w:space="0"/>
              <w:left w:val="single" w:color="auto" w:sz="4" w:space="0"/>
              <w:right w:val="single" w:color="auto" w:sz="4" w:space="0"/>
            </w:tcBorders>
            <w:vAlign w:val="center"/>
          </w:tcPr>
          <w:p w14:paraId="130CE05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700756B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1" w:type="dxa"/>
            <w:gridSpan w:val="3"/>
            <w:tcBorders>
              <w:top w:val="single" w:color="auto" w:sz="4" w:space="0"/>
              <w:left w:val="single" w:color="auto" w:sz="4" w:space="0"/>
              <w:bottom w:val="single" w:color="auto" w:sz="4" w:space="0"/>
              <w:right w:val="single" w:color="auto" w:sz="4" w:space="0"/>
            </w:tcBorders>
            <w:vAlign w:val="center"/>
          </w:tcPr>
          <w:p w14:paraId="6495FCD9">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911F95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719800CE">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F63DC7D">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50E98C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83" w:type="dxa"/>
            <w:vMerge w:val="restart"/>
            <w:tcBorders>
              <w:top w:val="single" w:color="auto" w:sz="4" w:space="0"/>
              <w:left w:val="single" w:color="auto" w:sz="4" w:space="0"/>
              <w:right w:val="single" w:color="auto" w:sz="4" w:space="0"/>
            </w:tcBorders>
            <w:vAlign w:val="center"/>
          </w:tcPr>
          <w:p w14:paraId="7C07DD6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7FEC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6108B69">
            <w:pPr>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63C10E03">
            <w:pPr>
              <w:widowControl/>
              <w:jc w:val="center"/>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0438540">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7" w:type="dxa"/>
            <w:tcBorders>
              <w:top w:val="single" w:color="auto" w:sz="4" w:space="0"/>
              <w:left w:val="single" w:color="auto" w:sz="4" w:space="0"/>
              <w:bottom w:val="single" w:color="auto" w:sz="4" w:space="0"/>
              <w:right w:val="single" w:color="auto" w:sz="4" w:space="0"/>
            </w:tcBorders>
            <w:vAlign w:val="center"/>
          </w:tcPr>
          <w:p w14:paraId="395B9AE7">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7" w:type="dxa"/>
            <w:tcBorders>
              <w:top w:val="single" w:color="auto" w:sz="4" w:space="0"/>
              <w:left w:val="single" w:color="auto" w:sz="4" w:space="0"/>
              <w:bottom w:val="single" w:color="auto" w:sz="4" w:space="0"/>
              <w:right w:val="single" w:color="auto" w:sz="4" w:space="0"/>
            </w:tcBorders>
            <w:vAlign w:val="center"/>
          </w:tcPr>
          <w:p w14:paraId="0A5261AB">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1579A581">
            <w:pPr>
              <w:jc w:val="center"/>
              <w:textAlignment w:val="center"/>
              <w:rPr>
                <w:rFonts w:cs="Times New Roman"/>
                <w:color w:val="auto"/>
                <w:w w:val="90"/>
                <w:sz w:val="18"/>
                <w:szCs w:val="16"/>
                <w:highlight w:val="none"/>
              </w:rPr>
            </w:pPr>
          </w:p>
        </w:tc>
        <w:tc>
          <w:tcPr>
            <w:tcW w:w="1983" w:type="dxa"/>
            <w:vMerge w:val="continue"/>
            <w:tcBorders>
              <w:left w:val="single" w:color="auto" w:sz="4" w:space="0"/>
              <w:right w:val="single" w:color="auto" w:sz="4" w:space="0"/>
            </w:tcBorders>
            <w:vAlign w:val="center"/>
          </w:tcPr>
          <w:p w14:paraId="76CF0B2B">
            <w:pPr>
              <w:widowControl/>
              <w:jc w:val="center"/>
              <w:rPr>
                <w:rFonts w:cs="Times New Roman"/>
                <w:color w:val="auto"/>
                <w:w w:val="90"/>
                <w:sz w:val="16"/>
                <w:szCs w:val="15"/>
                <w:highlight w:val="none"/>
              </w:rPr>
            </w:pPr>
          </w:p>
        </w:tc>
      </w:tr>
      <w:tr w14:paraId="7A8B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right w:val="single" w:color="auto" w:sz="4" w:space="0"/>
            </w:tcBorders>
            <w:vAlign w:val="center"/>
          </w:tcPr>
          <w:p w14:paraId="2CCAFF29">
            <w:pPr>
              <w:jc w:val="left"/>
              <w:rPr>
                <w:rFonts w:cs="Times New Roman"/>
                <w:color w:val="auto"/>
                <w:w w:val="90"/>
                <w:sz w:val="18"/>
                <w:szCs w:val="16"/>
                <w:highlight w:val="none"/>
              </w:rPr>
            </w:pPr>
            <w:r>
              <w:rPr>
                <w:rFonts w:cs="Times New Roman"/>
                <w:color w:val="auto"/>
                <w:w w:val="90"/>
                <w:sz w:val="18"/>
                <w:szCs w:val="16"/>
                <w:highlight w:val="none"/>
              </w:rPr>
              <w:t>L</w:t>
            </w:r>
            <w:r>
              <w:rPr>
                <w:rFonts w:hint="eastAsia" w:cs="Times New Roman"/>
                <w:color w:val="auto"/>
                <w:w w:val="90"/>
                <w:sz w:val="18"/>
                <w:szCs w:val="16"/>
                <w:highlight w:val="none"/>
              </w:rPr>
              <w:t xml:space="preserve"> </w:t>
            </w:r>
            <w:r>
              <w:rPr>
                <w:rFonts w:cs="Times New Roman"/>
                <w:color w:val="auto"/>
                <w:w w:val="90"/>
                <w:sz w:val="18"/>
                <w:szCs w:val="16"/>
                <w:highlight w:val="none"/>
              </w:rPr>
              <w:t>45°弯头井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02ABA2A3">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07" w:type="dxa"/>
            <w:tcBorders>
              <w:top w:val="single" w:color="auto" w:sz="4" w:space="0"/>
              <w:left w:val="single" w:color="auto" w:sz="4" w:space="0"/>
              <w:bottom w:val="single" w:color="auto" w:sz="4" w:space="0"/>
              <w:right w:val="single" w:color="auto" w:sz="4" w:space="0"/>
            </w:tcBorders>
            <w:vAlign w:val="center"/>
          </w:tcPr>
          <w:p w14:paraId="0D8AF9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278F4C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F6A1D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5028D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3" w:type="dxa"/>
            <w:vMerge w:val="restart"/>
            <w:tcBorders>
              <w:top w:val="single" w:color="auto" w:sz="4" w:space="0"/>
              <w:left w:val="single" w:color="auto" w:sz="4" w:space="0"/>
              <w:right w:val="single" w:color="auto" w:sz="4" w:space="0"/>
            </w:tcBorders>
            <w:vAlign w:val="center"/>
          </w:tcPr>
          <w:p w14:paraId="2E0ADF5D">
            <w:pPr>
              <w:widowControl/>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01725" cy="654685"/>
                  <wp:effectExtent l="0" t="0" r="0" b="0"/>
                  <wp:docPr id="64" name="图片 64" descr="F:\Administrator\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Administrator\Pictures\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02323" cy="655200"/>
                          </a:xfrm>
                          <a:prstGeom prst="rect">
                            <a:avLst/>
                          </a:prstGeom>
                          <a:noFill/>
                          <a:ln>
                            <a:noFill/>
                          </a:ln>
                        </pic:spPr>
                      </pic:pic>
                    </a:graphicData>
                  </a:graphic>
                </wp:inline>
              </w:drawing>
            </w:r>
          </w:p>
          <w:p w14:paraId="7227C3B4">
            <w:pPr>
              <w:widowControl/>
              <w:jc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62050" cy="497840"/>
                  <wp:effectExtent l="0" t="0" r="0" b="0"/>
                  <wp:docPr id="65" name="图片 65" descr="F:\Administrator\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Administrator\Pictures\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61562" cy="497813"/>
                          </a:xfrm>
                          <a:prstGeom prst="rect">
                            <a:avLst/>
                          </a:prstGeom>
                          <a:noFill/>
                          <a:ln>
                            <a:noFill/>
                          </a:ln>
                        </pic:spPr>
                      </pic:pic>
                    </a:graphicData>
                  </a:graphic>
                </wp:inline>
              </w:drawing>
            </w:r>
          </w:p>
        </w:tc>
      </w:tr>
      <w:tr w14:paraId="0AE4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1CB1D9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83AD28B">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13ABEA2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454385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A5FD9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A170EF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3" w:type="dxa"/>
            <w:vMerge w:val="continue"/>
            <w:tcBorders>
              <w:left w:val="single" w:color="auto" w:sz="4" w:space="0"/>
              <w:right w:val="single" w:color="auto" w:sz="4" w:space="0"/>
            </w:tcBorders>
            <w:vAlign w:val="center"/>
          </w:tcPr>
          <w:p w14:paraId="41A5A62B">
            <w:pPr>
              <w:widowControl/>
              <w:jc w:val="left"/>
              <w:rPr>
                <w:rFonts w:cs="Times New Roman"/>
                <w:color w:val="auto"/>
                <w:w w:val="90"/>
                <w:kern w:val="0"/>
                <w:sz w:val="16"/>
                <w:szCs w:val="15"/>
                <w:highlight w:val="none"/>
              </w:rPr>
            </w:pPr>
          </w:p>
        </w:tc>
      </w:tr>
      <w:tr w14:paraId="704B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7FC04B7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F1B6BFF">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A0ADACC">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7D7890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5537BD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EC2C11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3" w:type="dxa"/>
            <w:vMerge w:val="continue"/>
            <w:tcBorders>
              <w:left w:val="single" w:color="auto" w:sz="4" w:space="0"/>
              <w:right w:val="single" w:color="auto" w:sz="4" w:space="0"/>
            </w:tcBorders>
            <w:vAlign w:val="center"/>
          </w:tcPr>
          <w:p w14:paraId="50769554">
            <w:pPr>
              <w:widowControl/>
              <w:jc w:val="left"/>
              <w:rPr>
                <w:rFonts w:cs="Times New Roman"/>
                <w:color w:val="auto"/>
                <w:w w:val="90"/>
                <w:kern w:val="0"/>
                <w:sz w:val="16"/>
                <w:szCs w:val="15"/>
                <w:highlight w:val="none"/>
              </w:rPr>
            </w:pPr>
          </w:p>
        </w:tc>
      </w:tr>
      <w:tr w14:paraId="49ED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CC6B0BC">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right w:val="single" w:color="auto" w:sz="4" w:space="0"/>
            </w:tcBorders>
            <w:vAlign w:val="center"/>
          </w:tcPr>
          <w:p w14:paraId="0D76E129">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7" w:type="dxa"/>
            <w:tcBorders>
              <w:top w:val="single" w:color="auto" w:sz="4" w:space="0"/>
              <w:left w:val="single" w:color="auto" w:sz="4" w:space="0"/>
              <w:bottom w:val="single" w:color="auto" w:sz="4" w:space="0"/>
              <w:right w:val="single" w:color="auto" w:sz="4" w:space="0"/>
            </w:tcBorders>
            <w:vAlign w:val="center"/>
          </w:tcPr>
          <w:p w14:paraId="24A892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720CD3F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712CA98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96FC6F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3" w:type="dxa"/>
            <w:vMerge w:val="continue"/>
            <w:tcBorders>
              <w:left w:val="single" w:color="auto" w:sz="4" w:space="0"/>
              <w:right w:val="single" w:color="auto" w:sz="4" w:space="0"/>
            </w:tcBorders>
            <w:vAlign w:val="center"/>
          </w:tcPr>
          <w:p w14:paraId="303059AE">
            <w:pPr>
              <w:widowControl/>
              <w:jc w:val="left"/>
              <w:rPr>
                <w:rFonts w:cs="Times New Roman"/>
                <w:color w:val="auto"/>
                <w:w w:val="90"/>
                <w:kern w:val="0"/>
                <w:sz w:val="16"/>
                <w:szCs w:val="15"/>
                <w:highlight w:val="none"/>
              </w:rPr>
            </w:pPr>
          </w:p>
        </w:tc>
      </w:tr>
      <w:tr w14:paraId="3B29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C4872B3">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7265113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A537E0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7" w:type="dxa"/>
            <w:tcBorders>
              <w:top w:val="single" w:color="auto" w:sz="4" w:space="0"/>
              <w:left w:val="single" w:color="auto" w:sz="4" w:space="0"/>
              <w:bottom w:val="single" w:color="auto" w:sz="4" w:space="0"/>
              <w:right w:val="single" w:color="auto" w:sz="4" w:space="0"/>
            </w:tcBorders>
            <w:vAlign w:val="center"/>
          </w:tcPr>
          <w:p w14:paraId="601661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5A57E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8F69D2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3" w:type="dxa"/>
            <w:vMerge w:val="continue"/>
            <w:tcBorders>
              <w:left w:val="single" w:color="auto" w:sz="4" w:space="0"/>
              <w:right w:val="single" w:color="auto" w:sz="4" w:space="0"/>
            </w:tcBorders>
            <w:vAlign w:val="center"/>
          </w:tcPr>
          <w:p w14:paraId="37F7DEC0">
            <w:pPr>
              <w:widowControl/>
              <w:jc w:val="left"/>
              <w:rPr>
                <w:rFonts w:cs="Times New Roman"/>
                <w:color w:val="auto"/>
                <w:w w:val="90"/>
                <w:kern w:val="0"/>
                <w:sz w:val="16"/>
                <w:szCs w:val="15"/>
                <w:highlight w:val="none"/>
              </w:rPr>
            </w:pPr>
          </w:p>
        </w:tc>
      </w:tr>
      <w:tr w14:paraId="263F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3618294B">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57F4E35C">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8C3145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7" w:type="dxa"/>
            <w:tcBorders>
              <w:top w:val="single" w:color="auto" w:sz="4" w:space="0"/>
              <w:left w:val="single" w:color="auto" w:sz="4" w:space="0"/>
              <w:bottom w:val="single" w:color="auto" w:sz="4" w:space="0"/>
              <w:right w:val="single" w:color="auto" w:sz="4" w:space="0"/>
            </w:tcBorders>
            <w:vAlign w:val="center"/>
          </w:tcPr>
          <w:p w14:paraId="1EF038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00A9F5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2D56E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3" w:type="dxa"/>
            <w:vMerge w:val="continue"/>
            <w:tcBorders>
              <w:left w:val="single" w:color="auto" w:sz="4" w:space="0"/>
              <w:right w:val="single" w:color="auto" w:sz="4" w:space="0"/>
            </w:tcBorders>
            <w:vAlign w:val="center"/>
          </w:tcPr>
          <w:p w14:paraId="4D6B3E3F">
            <w:pPr>
              <w:widowControl/>
              <w:jc w:val="left"/>
              <w:rPr>
                <w:rFonts w:cs="Times New Roman"/>
                <w:color w:val="auto"/>
                <w:w w:val="90"/>
                <w:kern w:val="0"/>
                <w:sz w:val="16"/>
                <w:szCs w:val="15"/>
                <w:highlight w:val="none"/>
              </w:rPr>
            </w:pPr>
          </w:p>
        </w:tc>
      </w:tr>
      <w:tr w14:paraId="2847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7B57F8C5">
            <w:pPr>
              <w:widowControl/>
              <w:jc w:val="left"/>
              <w:rPr>
                <w:rFonts w:cs="Times New Roman"/>
                <w:color w:val="auto"/>
                <w:w w:val="90"/>
                <w:sz w:val="18"/>
                <w:szCs w:val="16"/>
                <w:highlight w:val="none"/>
              </w:rPr>
            </w:pPr>
          </w:p>
        </w:tc>
        <w:tc>
          <w:tcPr>
            <w:tcW w:w="850" w:type="dxa"/>
            <w:vMerge w:val="continue"/>
            <w:tcBorders>
              <w:left w:val="single" w:color="auto" w:sz="4" w:space="0"/>
              <w:right w:val="single" w:color="auto" w:sz="4" w:space="0"/>
            </w:tcBorders>
            <w:vAlign w:val="center"/>
          </w:tcPr>
          <w:p w14:paraId="78EF9320">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19EC32A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7" w:type="dxa"/>
            <w:tcBorders>
              <w:top w:val="single" w:color="auto" w:sz="4" w:space="0"/>
              <w:left w:val="single" w:color="auto" w:sz="4" w:space="0"/>
              <w:bottom w:val="single" w:color="auto" w:sz="4" w:space="0"/>
              <w:right w:val="single" w:color="auto" w:sz="4" w:space="0"/>
            </w:tcBorders>
            <w:vAlign w:val="center"/>
          </w:tcPr>
          <w:p w14:paraId="156101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57105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BE9A33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3" w:type="dxa"/>
            <w:vMerge w:val="continue"/>
            <w:tcBorders>
              <w:left w:val="single" w:color="auto" w:sz="4" w:space="0"/>
              <w:right w:val="single" w:color="auto" w:sz="4" w:space="0"/>
            </w:tcBorders>
            <w:vAlign w:val="center"/>
          </w:tcPr>
          <w:p w14:paraId="6D27BB3D">
            <w:pPr>
              <w:widowControl/>
              <w:jc w:val="left"/>
              <w:rPr>
                <w:rFonts w:cs="Times New Roman"/>
                <w:color w:val="auto"/>
                <w:w w:val="90"/>
                <w:kern w:val="0"/>
                <w:sz w:val="16"/>
                <w:szCs w:val="15"/>
                <w:highlight w:val="none"/>
              </w:rPr>
            </w:pPr>
          </w:p>
        </w:tc>
      </w:tr>
      <w:tr w14:paraId="0E12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bottom w:val="single" w:color="auto" w:sz="4" w:space="0"/>
              <w:right w:val="single" w:color="auto" w:sz="4" w:space="0"/>
            </w:tcBorders>
            <w:vAlign w:val="center"/>
          </w:tcPr>
          <w:p w14:paraId="4791019F">
            <w:pPr>
              <w:widowControl/>
              <w:jc w:val="left"/>
              <w:rPr>
                <w:rFonts w:cs="Times New Roman"/>
                <w:color w:val="auto"/>
                <w:w w:val="90"/>
                <w:sz w:val="18"/>
                <w:szCs w:val="16"/>
                <w:highlight w:val="none"/>
              </w:rPr>
            </w:pPr>
          </w:p>
        </w:tc>
        <w:tc>
          <w:tcPr>
            <w:tcW w:w="850" w:type="dxa"/>
            <w:vMerge w:val="continue"/>
            <w:tcBorders>
              <w:left w:val="single" w:color="auto" w:sz="4" w:space="0"/>
              <w:bottom w:val="single" w:color="auto" w:sz="4" w:space="0"/>
              <w:right w:val="single" w:color="auto" w:sz="4" w:space="0"/>
            </w:tcBorders>
            <w:vAlign w:val="center"/>
          </w:tcPr>
          <w:p w14:paraId="20F80AFA">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6C9E6F8">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7" w:type="dxa"/>
            <w:tcBorders>
              <w:top w:val="single" w:color="auto" w:sz="4" w:space="0"/>
              <w:left w:val="single" w:color="auto" w:sz="4" w:space="0"/>
              <w:bottom w:val="single" w:color="auto" w:sz="4" w:space="0"/>
              <w:right w:val="single" w:color="auto" w:sz="4" w:space="0"/>
            </w:tcBorders>
            <w:vAlign w:val="center"/>
          </w:tcPr>
          <w:p w14:paraId="6AAEA3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48B9519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87D214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83" w:type="dxa"/>
            <w:vMerge w:val="continue"/>
            <w:tcBorders>
              <w:left w:val="single" w:color="auto" w:sz="4" w:space="0"/>
              <w:bottom w:val="single" w:color="auto" w:sz="4" w:space="0"/>
              <w:right w:val="single" w:color="auto" w:sz="4" w:space="0"/>
            </w:tcBorders>
            <w:vAlign w:val="center"/>
          </w:tcPr>
          <w:p w14:paraId="43722C1B">
            <w:pPr>
              <w:widowControl/>
              <w:jc w:val="left"/>
              <w:rPr>
                <w:rFonts w:cs="Times New Roman"/>
                <w:color w:val="auto"/>
                <w:w w:val="90"/>
                <w:kern w:val="0"/>
                <w:sz w:val="16"/>
                <w:szCs w:val="15"/>
                <w:highlight w:val="none"/>
              </w:rPr>
            </w:pPr>
          </w:p>
        </w:tc>
      </w:tr>
      <w:tr w14:paraId="537C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07DCF2A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r>
              <w:rPr>
                <w:rFonts w:hint="eastAsia" w:cs="Times New Roman"/>
                <w:color w:val="auto"/>
                <w:w w:val="90"/>
                <w:sz w:val="18"/>
                <w:szCs w:val="16"/>
                <w:highlight w:val="none"/>
              </w:rPr>
              <w:t xml:space="preserve"> </w:t>
            </w:r>
            <w:r>
              <w:rPr>
                <w:rFonts w:cs="Times New Roman"/>
                <w:color w:val="auto"/>
                <w:w w:val="90"/>
                <w:sz w:val="18"/>
                <w:szCs w:val="16"/>
                <w:highlight w:val="none"/>
              </w:rPr>
              <w:t>90°弯头井</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4255DC44">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7" w:type="dxa"/>
            <w:tcBorders>
              <w:top w:val="single" w:color="auto" w:sz="4" w:space="0"/>
              <w:left w:val="single" w:color="auto" w:sz="4" w:space="0"/>
              <w:bottom w:val="single" w:color="auto" w:sz="4" w:space="0"/>
              <w:right w:val="single" w:color="auto" w:sz="4" w:space="0"/>
            </w:tcBorders>
            <w:vAlign w:val="center"/>
          </w:tcPr>
          <w:p w14:paraId="72EFF03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79E08F0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6DC00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06131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3" w:type="dxa"/>
            <w:vMerge w:val="restart"/>
            <w:tcBorders>
              <w:top w:val="single" w:color="auto" w:sz="4" w:space="0"/>
              <w:left w:val="single" w:color="auto" w:sz="4" w:space="0"/>
              <w:bottom w:val="single" w:color="auto" w:sz="4" w:space="0"/>
              <w:right w:val="single" w:color="auto" w:sz="4" w:space="0"/>
            </w:tcBorders>
            <w:vAlign w:val="center"/>
          </w:tcPr>
          <w:p w14:paraId="51178BD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66" name="图片 66"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Administrator\Pictures\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0F5C5DD9">
            <w:pPr>
              <w:jc w:val="center"/>
              <w:textAlignment w:val="center"/>
              <w:rPr>
                <w:rFonts w:cs="Times New Roman"/>
                <w:color w:val="auto"/>
                <w:w w:val="90"/>
                <w:sz w:val="16"/>
                <w:szCs w:val="15"/>
                <w:highlight w:val="none"/>
              </w:rPr>
            </w:pPr>
          </w:p>
          <w:p w14:paraId="6588FDC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68" name="图片 68"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Administrator\Pictures\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6E7B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A61760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7FA409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68D9EE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2216C66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EC67B9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F803AB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7558E5FA">
            <w:pPr>
              <w:widowControl/>
              <w:jc w:val="left"/>
              <w:rPr>
                <w:rFonts w:cs="Times New Roman"/>
                <w:color w:val="auto"/>
                <w:w w:val="90"/>
                <w:sz w:val="16"/>
                <w:szCs w:val="15"/>
                <w:highlight w:val="none"/>
              </w:rPr>
            </w:pPr>
          </w:p>
        </w:tc>
      </w:tr>
      <w:tr w14:paraId="7081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6A51A0E">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56E5399E">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7" w:type="dxa"/>
            <w:tcBorders>
              <w:top w:val="single" w:color="auto" w:sz="4" w:space="0"/>
              <w:left w:val="single" w:color="auto" w:sz="4" w:space="0"/>
              <w:bottom w:val="single" w:color="auto" w:sz="4" w:space="0"/>
              <w:right w:val="single" w:color="auto" w:sz="4" w:space="0"/>
            </w:tcBorders>
            <w:vAlign w:val="center"/>
          </w:tcPr>
          <w:p w14:paraId="32E0348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7" w:type="dxa"/>
            <w:tcBorders>
              <w:top w:val="single" w:color="auto" w:sz="4" w:space="0"/>
              <w:left w:val="single" w:color="auto" w:sz="4" w:space="0"/>
              <w:bottom w:val="single" w:color="auto" w:sz="4" w:space="0"/>
              <w:right w:val="single" w:color="auto" w:sz="4" w:space="0"/>
            </w:tcBorders>
            <w:vAlign w:val="center"/>
          </w:tcPr>
          <w:p w14:paraId="5E4BAF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88B470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230CBE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50B607F">
            <w:pPr>
              <w:widowControl/>
              <w:jc w:val="left"/>
              <w:rPr>
                <w:rFonts w:cs="Times New Roman"/>
                <w:color w:val="auto"/>
                <w:w w:val="90"/>
                <w:sz w:val="16"/>
                <w:szCs w:val="15"/>
                <w:highlight w:val="none"/>
              </w:rPr>
            </w:pPr>
          </w:p>
        </w:tc>
      </w:tr>
      <w:tr w14:paraId="3656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7022A4B">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91D5E7A">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6BE695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7" w:type="dxa"/>
            <w:tcBorders>
              <w:top w:val="single" w:color="auto" w:sz="4" w:space="0"/>
              <w:left w:val="single" w:color="auto" w:sz="4" w:space="0"/>
              <w:bottom w:val="single" w:color="auto" w:sz="4" w:space="0"/>
              <w:right w:val="single" w:color="auto" w:sz="4" w:space="0"/>
            </w:tcBorders>
            <w:vAlign w:val="center"/>
          </w:tcPr>
          <w:p w14:paraId="71DC854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33F1B7A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B1E763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3AAA67A3">
            <w:pPr>
              <w:widowControl/>
              <w:jc w:val="left"/>
              <w:rPr>
                <w:rFonts w:cs="Times New Roman"/>
                <w:color w:val="auto"/>
                <w:w w:val="90"/>
                <w:sz w:val="16"/>
                <w:szCs w:val="15"/>
                <w:highlight w:val="none"/>
              </w:rPr>
            </w:pPr>
          </w:p>
        </w:tc>
      </w:tr>
      <w:tr w14:paraId="31C8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53EE8AD">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4970FCB4">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E9B66A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7" w:type="dxa"/>
            <w:tcBorders>
              <w:top w:val="single" w:color="auto" w:sz="4" w:space="0"/>
              <w:left w:val="single" w:color="auto" w:sz="4" w:space="0"/>
              <w:bottom w:val="single" w:color="auto" w:sz="4" w:space="0"/>
              <w:right w:val="single" w:color="auto" w:sz="4" w:space="0"/>
            </w:tcBorders>
            <w:vAlign w:val="center"/>
          </w:tcPr>
          <w:p w14:paraId="7ABDBF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C60D45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9C033D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D911466">
            <w:pPr>
              <w:widowControl/>
              <w:jc w:val="left"/>
              <w:rPr>
                <w:rFonts w:cs="Times New Roman"/>
                <w:color w:val="auto"/>
                <w:w w:val="90"/>
                <w:sz w:val="16"/>
                <w:szCs w:val="15"/>
                <w:highlight w:val="none"/>
              </w:rPr>
            </w:pPr>
          </w:p>
        </w:tc>
      </w:tr>
      <w:tr w14:paraId="097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D0C944C">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16A211A3">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28B4E9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7" w:type="dxa"/>
            <w:tcBorders>
              <w:top w:val="single" w:color="auto" w:sz="4" w:space="0"/>
              <w:left w:val="single" w:color="auto" w:sz="4" w:space="0"/>
              <w:bottom w:val="single" w:color="auto" w:sz="4" w:space="0"/>
              <w:right w:val="single" w:color="auto" w:sz="4" w:space="0"/>
            </w:tcBorders>
            <w:vAlign w:val="center"/>
          </w:tcPr>
          <w:p w14:paraId="1552CF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24EC30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40ECA7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67B0BA2">
            <w:pPr>
              <w:widowControl/>
              <w:jc w:val="left"/>
              <w:rPr>
                <w:rFonts w:cs="Times New Roman"/>
                <w:color w:val="auto"/>
                <w:w w:val="90"/>
                <w:sz w:val="16"/>
                <w:szCs w:val="15"/>
                <w:highlight w:val="none"/>
              </w:rPr>
            </w:pPr>
          </w:p>
        </w:tc>
      </w:tr>
      <w:tr w14:paraId="1440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87B7063">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2934701">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717BE52">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7" w:type="dxa"/>
            <w:tcBorders>
              <w:top w:val="single" w:color="auto" w:sz="4" w:space="0"/>
              <w:left w:val="single" w:color="auto" w:sz="4" w:space="0"/>
              <w:bottom w:val="single" w:color="auto" w:sz="4" w:space="0"/>
              <w:right w:val="single" w:color="auto" w:sz="4" w:space="0"/>
            </w:tcBorders>
            <w:vAlign w:val="center"/>
          </w:tcPr>
          <w:p w14:paraId="34ECF1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0105578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4FAF0BD">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69F26CAF">
            <w:pPr>
              <w:widowControl/>
              <w:jc w:val="left"/>
              <w:rPr>
                <w:rFonts w:cs="Times New Roman"/>
                <w:color w:val="auto"/>
                <w:w w:val="90"/>
                <w:sz w:val="16"/>
                <w:szCs w:val="15"/>
                <w:highlight w:val="none"/>
              </w:rPr>
            </w:pPr>
          </w:p>
        </w:tc>
      </w:tr>
      <w:tr w14:paraId="394C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040AD1F9">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E25FF2C">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02BAF9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5A12C2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CC62EC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9FE19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435A6CA">
            <w:pPr>
              <w:widowControl/>
              <w:jc w:val="left"/>
              <w:rPr>
                <w:rFonts w:cs="Times New Roman"/>
                <w:color w:val="auto"/>
                <w:w w:val="90"/>
                <w:sz w:val="16"/>
                <w:szCs w:val="15"/>
                <w:highlight w:val="none"/>
              </w:rPr>
            </w:pPr>
          </w:p>
        </w:tc>
      </w:tr>
      <w:tr w14:paraId="24DA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4110178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2163307F">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7548302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7" w:type="dxa"/>
            <w:tcBorders>
              <w:top w:val="single" w:color="auto" w:sz="4" w:space="0"/>
              <w:left w:val="single" w:color="auto" w:sz="4" w:space="0"/>
              <w:bottom w:val="single" w:color="auto" w:sz="4" w:space="0"/>
              <w:right w:val="single" w:color="auto" w:sz="4" w:space="0"/>
            </w:tcBorders>
            <w:vAlign w:val="center"/>
          </w:tcPr>
          <w:p w14:paraId="6D6D4FD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59BEF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A41B9FC">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6688B024">
            <w:pPr>
              <w:widowControl/>
              <w:jc w:val="left"/>
              <w:rPr>
                <w:rFonts w:cs="Times New Roman"/>
                <w:color w:val="auto"/>
                <w:w w:val="90"/>
                <w:sz w:val="16"/>
                <w:szCs w:val="15"/>
                <w:highlight w:val="none"/>
              </w:rPr>
            </w:pPr>
          </w:p>
        </w:tc>
      </w:tr>
      <w:tr w14:paraId="57F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5BECB92">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639482DE">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536D6EE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2843FE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383FD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99A4AA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7F2F6313">
            <w:pPr>
              <w:widowControl/>
              <w:jc w:val="left"/>
              <w:rPr>
                <w:rFonts w:cs="Times New Roman"/>
                <w:color w:val="auto"/>
                <w:w w:val="90"/>
                <w:sz w:val="16"/>
                <w:szCs w:val="15"/>
                <w:highlight w:val="none"/>
              </w:rPr>
            </w:pPr>
          </w:p>
        </w:tc>
      </w:tr>
      <w:tr w14:paraId="3923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F93AAB5">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5F08DA89">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71B4B27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7" w:type="dxa"/>
            <w:tcBorders>
              <w:top w:val="single" w:color="auto" w:sz="4" w:space="0"/>
              <w:left w:val="single" w:color="auto" w:sz="4" w:space="0"/>
              <w:bottom w:val="single" w:color="auto" w:sz="4" w:space="0"/>
              <w:right w:val="single" w:color="auto" w:sz="4" w:space="0"/>
            </w:tcBorders>
            <w:vAlign w:val="center"/>
          </w:tcPr>
          <w:p w14:paraId="3C2FE4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44D097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A70D0E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050C04DE">
            <w:pPr>
              <w:widowControl/>
              <w:jc w:val="left"/>
              <w:rPr>
                <w:rFonts w:cs="Times New Roman"/>
                <w:color w:val="auto"/>
                <w:w w:val="90"/>
                <w:sz w:val="16"/>
                <w:szCs w:val="15"/>
                <w:highlight w:val="none"/>
              </w:rPr>
            </w:pPr>
          </w:p>
        </w:tc>
      </w:tr>
      <w:tr w14:paraId="2288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11720DB">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0F543F56">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2E0E8E8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7" w:type="dxa"/>
            <w:tcBorders>
              <w:top w:val="single" w:color="auto" w:sz="4" w:space="0"/>
              <w:left w:val="single" w:color="auto" w:sz="4" w:space="0"/>
              <w:bottom w:val="single" w:color="auto" w:sz="4" w:space="0"/>
              <w:right w:val="single" w:color="auto" w:sz="4" w:space="0"/>
            </w:tcBorders>
            <w:vAlign w:val="center"/>
          </w:tcPr>
          <w:p w14:paraId="7F7F758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57CDF3F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1474A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12CB765F">
            <w:pPr>
              <w:widowControl/>
              <w:jc w:val="left"/>
              <w:rPr>
                <w:rFonts w:cs="Times New Roman"/>
                <w:color w:val="auto"/>
                <w:w w:val="90"/>
                <w:sz w:val="16"/>
                <w:szCs w:val="15"/>
                <w:highlight w:val="none"/>
              </w:rPr>
            </w:pPr>
          </w:p>
        </w:tc>
      </w:tr>
      <w:tr w14:paraId="1E14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768F665A">
            <w:pPr>
              <w:widowControl/>
              <w:jc w:val="left"/>
              <w:rPr>
                <w:rFonts w:cs="Times New Roman"/>
                <w:color w:val="auto"/>
                <w:w w:val="90"/>
                <w:sz w:val="18"/>
                <w:szCs w:val="16"/>
                <w:highlight w:val="none"/>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14:paraId="7656917D">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7" w:type="dxa"/>
            <w:tcBorders>
              <w:top w:val="single" w:color="auto" w:sz="4" w:space="0"/>
              <w:left w:val="single" w:color="auto" w:sz="4" w:space="0"/>
              <w:bottom w:val="single" w:color="auto" w:sz="4" w:space="0"/>
              <w:right w:val="single" w:color="auto" w:sz="4" w:space="0"/>
            </w:tcBorders>
            <w:vAlign w:val="center"/>
          </w:tcPr>
          <w:p w14:paraId="72185FE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7" w:type="dxa"/>
            <w:tcBorders>
              <w:top w:val="single" w:color="auto" w:sz="4" w:space="0"/>
              <w:left w:val="single" w:color="auto" w:sz="4" w:space="0"/>
              <w:bottom w:val="single" w:color="auto" w:sz="4" w:space="0"/>
              <w:right w:val="single" w:color="auto" w:sz="4" w:space="0"/>
            </w:tcBorders>
            <w:vAlign w:val="center"/>
          </w:tcPr>
          <w:p w14:paraId="2C24AF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16787DC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7DE0E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232A052A">
            <w:pPr>
              <w:widowControl/>
              <w:jc w:val="left"/>
              <w:rPr>
                <w:rFonts w:cs="Times New Roman"/>
                <w:color w:val="auto"/>
                <w:w w:val="90"/>
                <w:sz w:val="16"/>
                <w:szCs w:val="15"/>
                <w:highlight w:val="none"/>
              </w:rPr>
            </w:pPr>
          </w:p>
        </w:tc>
      </w:tr>
      <w:tr w14:paraId="636C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465D7F0">
            <w:pPr>
              <w:widowControl/>
              <w:jc w:val="left"/>
              <w:rPr>
                <w:rFonts w:cs="Times New Roman"/>
                <w:color w:val="auto"/>
                <w:w w:val="90"/>
                <w:sz w:val="18"/>
                <w:szCs w:val="16"/>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14:paraId="7219DD43">
            <w:pPr>
              <w:widowControl/>
              <w:jc w:val="left"/>
              <w:rPr>
                <w:rFonts w:cs="Times New Roman"/>
                <w:color w:val="auto"/>
                <w:w w:val="90"/>
                <w:sz w:val="18"/>
                <w:szCs w:val="16"/>
                <w:highlight w:val="none"/>
              </w:rPr>
            </w:pPr>
          </w:p>
        </w:tc>
        <w:tc>
          <w:tcPr>
            <w:tcW w:w="707" w:type="dxa"/>
            <w:tcBorders>
              <w:top w:val="single" w:color="auto" w:sz="4" w:space="0"/>
              <w:left w:val="single" w:color="auto" w:sz="4" w:space="0"/>
              <w:bottom w:val="single" w:color="auto" w:sz="4" w:space="0"/>
              <w:right w:val="single" w:color="auto" w:sz="4" w:space="0"/>
            </w:tcBorders>
            <w:vAlign w:val="center"/>
          </w:tcPr>
          <w:p w14:paraId="654A53B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7" w:type="dxa"/>
            <w:tcBorders>
              <w:top w:val="single" w:color="auto" w:sz="4" w:space="0"/>
              <w:left w:val="single" w:color="auto" w:sz="4" w:space="0"/>
              <w:bottom w:val="single" w:color="auto" w:sz="4" w:space="0"/>
              <w:right w:val="single" w:color="auto" w:sz="4" w:space="0"/>
            </w:tcBorders>
            <w:vAlign w:val="center"/>
          </w:tcPr>
          <w:p w14:paraId="6F798CF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7" w:type="dxa"/>
            <w:tcBorders>
              <w:top w:val="single" w:color="auto" w:sz="4" w:space="0"/>
              <w:left w:val="single" w:color="auto" w:sz="4" w:space="0"/>
              <w:bottom w:val="single" w:color="auto" w:sz="4" w:space="0"/>
              <w:right w:val="single" w:color="auto" w:sz="4" w:space="0"/>
            </w:tcBorders>
            <w:vAlign w:val="center"/>
          </w:tcPr>
          <w:p w14:paraId="252277A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6557F9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3" w:type="dxa"/>
            <w:vMerge w:val="continue"/>
            <w:tcBorders>
              <w:top w:val="single" w:color="auto" w:sz="4" w:space="0"/>
              <w:left w:val="single" w:color="auto" w:sz="4" w:space="0"/>
              <w:bottom w:val="single" w:color="auto" w:sz="4" w:space="0"/>
              <w:right w:val="single" w:color="auto" w:sz="4" w:space="0"/>
            </w:tcBorders>
            <w:vAlign w:val="center"/>
          </w:tcPr>
          <w:p w14:paraId="090D6F1F">
            <w:pPr>
              <w:widowControl/>
              <w:jc w:val="left"/>
              <w:rPr>
                <w:rFonts w:cs="Times New Roman"/>
                <w:color w:val="auto"/>
                <w:w w:val="90"/>
                <w:sz w:val="16"/>
                <w:szCs w:val="15"/>
                <w:highlight w:val="none"/>
              </w:rPr>
            </w:pPr>
          </w:p>
        </w:tc>
      </w:tr>
    </w:tbl>
    <w:p w14:paraId="5DBCE409">
      <w:pPr>
        <w:tabs>
          <w:tab w:val="left" w:pos="1418"/>
          <w:tab w:val="left" w:pos="1701"/>
        </w:tabs>
        <w:jc w:val="left"/>
        <w:rPr>
          <w:b/>
          <w:color w:val="auto"/>
          <w:sz w:val="18"/>
          <w:szCs w:val="18"/>
          <w:highlight w:val="none"/>
        </w:rPr>
      </w:pPr>
    </w:p>
    <w:p w14:paraId="328506CF">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8</w:t>
      </w:r>
    </w:p>
    <w:tbl>
      <w:tblPr>
        <w:tblStyle w:val="29"/>
        <w:tblW w:w="623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46"/>
        <w:gridCol w:w="710"/>
        <w:gridCol w:w="710"/>
        <w:gridCol w:w="710"/>
        <w:gridCol w:w="711"/>
        <w:gridCol w:w="1978"/>
      </w:tblGrid>
      <w:tr w14:paraId="7AC5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73" w:type="dxa"/>
            <w:vMerge w:val="restart"/>
            <w:tcBorders>
              <w:top w:val="single" w:color="auto" w:sz="4" w:space="0"/>
              <w:left w:val="single" w:color="auto" w:sz="4" w:space="0"/>
              <w:right w:val="single" w:color="auto" w:sz="4" w:space="0"/>
            </w:tcBorders>
            <w:vAlign w:val="center"/>
          </w:tcPr>
          <w:p w14:paraId="34630F5D">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5751264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F36FE5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5BC80314">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32B0E4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45D0795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9CCB302">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CFC45D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25103B7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B2C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73" w:type="dxa"/>
            <w:vMerge w:val="continue"/>
            <w:tcBorders>
              <w:left w:val="single" w:color="auto" w:sz="4" w:space="0"/>
              <w:right w:val="single" w:color="auto" w:sz="4" w:space="0"/>
            </w:tcBorders>
            <w:vAlign w:val="center"/>
          </w:tcPr>
          <w:p w14:paraId="01D1A8E0">
            <w:pPr>
              <w:jc w:val="center"/>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63484090">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E1AE14">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1DE016F9">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8DE22E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3CEDC698">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8E8846C">
            <w:pPr>
              <w:widowControl/>
              <w:jc w:val="center"/>
              <w:rPr>
                <w:rFonts w:cs="Times New Roman"/>
                <w:color w:val="auto"/>
                <w:w w:val="90"/>
                <w:sz w:val="16"/>
                <w:szCs w:val="15"/>
                <w:highlight w:val="none"/>
              </w:rPr>
            </w:pPr>
          </w:p>
        </w:tc>
      </w:tr>
      <w:tr w14:paraId="6F00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73" w:type="dxa"/>
            <w:vMerge w:val="restart"/>
            <w:tcBorders>
              <w:top w:val="single" w:color="auto" w:sz="4" w:space="0"/>
              <w:left w:val="single" w:color="auto" w:sz="4" w:space="0"/>
              <w:right w:val="single" w:color="auto" w:sz="4" w:space="0"/>
            </w:tcBorders>
            <w:vAlign w:val="center"/>
          </w:tcPr>
          <w:p w14:paraId="622D362D">
            <w:pPr>
              <w:jc w:val="center"/>
              <w:rPr>
                <w:rFonts w:cs="Times New Roman"/>
                <w:color w:val="auto"/>
                <w:w w:val="90"/>
                <w:sz w:val="18"/>
                <w:szCs w:val="16"/>
                <w:highlight w:val="none"/>
              </w:rPr>
            </w:pPr>
            <w:r>
              <w:rPr>
                <w:rFonts w:cs="Times New Roman"/>
                <w:color w:val="auto"/>
                <w:w w:val="90"/>
                <w:sz w:val="18"/>
                <w:szCs w:val="16"/>
                <w:highlight w:val="none"/>
              </w:rPr>
              <w:t>L90°弯头井</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B844219">
            <w:pPr>
              <w:widowControl/>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1BE8AC8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8304D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0107A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3E097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restart"/>
            <w:tcBorders>
              <w:top w:val="single" w:color="auto" w:sz="4" w:space="0"/>
              <w:left w:val="single" w:color="auto" w:sz="4" w:space="0"/>
              <w:right w:val="single" w:color="auto" w:sz="4" w:space="0"/>
            </w:tcBorders>
            <w:vAlign w:val="center"/>
          </w:tcPr>
          <w:p w14:paraId="4DFD3DC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69" name="图片 69"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Administrator\Pictures\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07379085">
            <w:pPr>
              <w:jc w:val="center"/>
              <w:textAlignment w:val="center"/>
              <w:rPr>
                <w:rFonts w:cs="Times New Roman"/>
                <w:color w:val="auto"/>
                <w:w w:val="90"/>
                <w:sz w:val="16"/>
                <w:szCs w:val="15"/>
                <w:highlight w:val="none"/>
              </w:rPr>
            </w:pPr>
          </w:p>
          <w:p w14:paraId="79AFF96E">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70" name="图片 70"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Administrator\Pictures\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443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3FF751C">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A3C815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E3A11F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4CEF4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27E75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85C659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BB1EF75">
            <w:pPr>
              <w:jc w:val="center"/>
              <w:rPr>
                <w:rFonts w:cs="Times New Roman"/>
                <w:color w:val="auto"/>
                <w:w w:val="90"/>
                <w:sz w:val="16"/>
                <w:szCs w:val="15"/>
                <w:highlight w:val="none"/>
              </w:rPr>
            </w:pPr>
          </w:p>
        </w:tc>
      </w:tr>
      <w:tr w14:paraId="7044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4DA79569">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11BACF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DC6848D">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13D7D7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A6EB3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3E35AF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242666D7">
            <w:pPr>
              <w:jc w:val="center"/>
              <w:rPr>
                <w:rFonts w:cs="Times New Roman"/>
                <w:color w:val="auto"/>
                <w:w w:val="90"/>
                <w:sz w:val="16"/>
                <w:szCs w:val="15"/>
                <w:highlight w:val="none"/>
              </w:rPr>
            </w:pPr>
          </w:p>
        </w:tc>
      </w:tr>
      <w:tr w14:paraId="170A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E797061">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3D9302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E1905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101A90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7BE338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6CCA9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48E6D75">
            <w:pPr>
              <w:jc w:val="center"/>
              <w:rPr>
                <w:rFonts w:cs="Times New Roman"/>
                <w:color w:val="auto"/>
                <w:w w:val="90"/>
                <w:sz w:val="16"/>
                <w:szCs w:val="15"/>
                <w:highlight w:val="none"/>
              </w:rPr>
            </w:pPr>
          </w:p>
        </w:tc>
      </w:tr>
      <w:tr w14:paraId="5D6F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7C510A4">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5E1C51B9">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7F7800A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39BD9C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A3CC19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7DADD3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3264BB3B">
            <w:pPr>
              <w:jc w:val="center"/>
              <w:rPr>
                <w:rFonts w:cs="Times New Roman"/>
                <w:color w:val="auto"/>
                <w:w w:val="90"/>
                <w:sz w:val="16"/>
                <w:szCs w:val="15"/>
                <w:highlight w:val="none"/>
              </w:rPr>
            </w:pPr>
          </w:p>
        </w:tc>
      </w:tr>
      <w:tr w14:paraId="7426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AB87965">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215CF97">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9C99AA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163F38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25B476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2CF1C9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6E880B4A">
            <w:pPr>
              <w:jc w:val="center"/>
              <w:rPr>
                <w:rFonts w:cs="Times New Roman"/>
                <w:color w:val="auto"/>
                <w:w w:val="90"/>
                <w:sz w:val="16"/>
                <w:szCs w:val="15"/>
                <w:highlight w:val="none"/>
              </w:rPr>
            </w:pPr>
          </w:p>
        </w:tc>
      </w:tr>
      <w:tr w14:paraId="4A02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488F765">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4587C89D">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52810A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6D143D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C8BE96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84FD2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EF00BD2">
            <w:pPr>
              <w:jc w:val="center"/>
              <w:rPr>
                <w:rFonts w:cs="Times New Roman"/>
                <w:color w:val="auto"/>
                <w:w w:val="90"/>
                <w:sz w:val="16"/>
                <w:szCs w:val="15"/>
                <w:highlight w:val="none"/>
              </w:rPr>
            </w:pPr>
          </w:p>
        </w:tc>
      </w:tr>
      <w:tr w14:paraId="0102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40C4663">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5F51F26">
            <w:pPr>
              <w:jc w:val="center"/>
              <w:textAlignment w:val="center"/>
              <w:rPr>
                <w:rFonts w:cs="Times New Roman"/>
                <w:color w:val="auto"/>
                <w:w w:val="90"/>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7B8F72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DEF7B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767644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47EAAA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A6648C6">
            <w:pPr>
              <w:jc w:val="center"/>
              <w:rPr>
                <w:rFonts w:cs="Times New Roman"/>
                <w:color w:val="auto"/>
                <w:w w:val="90"/>
                <w:sz w:val="16"/>
                <w:szCs w:val="15"/>
                <w:highlight w:val="none"/>
              </w:rPr>
            </w:pPr>
          </w:p>
        </w:tc>
      </w:tr>
      <w:tr w14:paraId="215F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DF6BA11">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5D4CFDDC">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DB3C48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24864BB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F12EC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411F3C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5FC19ADD">
            <w:pPr>
              <w:widowControl/>
              <w:jc w:val="center"/>
              <w:rPr>
                <w:rFonts w:cs="Times New Roman"/>
                <w:color w:val="auto"/>
                <w:w w:val="90"/>
                <w:sz w:val="16"/>
                <w:szCs w:val="15"/>
                <w:highlight w:val="none"/>
              </w:rPr>
            </w:pPr>
          </w:p>
        </w:tc>
      </w:tr>
      <w:tr w14:paraId="74B9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5F7495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AC67C69">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7B9F72C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F0323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67D309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BBEE5C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5581EEF7">
            <w:pPr>
              <w:widowControl/>
              <w:jc w:val="left"/>
              <w:rPr>
                <w:rFonts w:cs="Times New Roman"/>
                <w:color w:val="auto"/>
                <w:w w:val="90"/>
                <w:sz w:val="16"/>
                <w:szCs w:val="15"/>
                <w:highlight w:val="none"/>
              </w:rPr>
            </w:pPr>
          </w:p>
        </w:tc>
      </w:tr>
      <w:tr w14:paraId="4739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04E1B88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271AD9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E1D9F2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116F43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46E35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3086A4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4E16DAC">
            <w:pPr>
              <w:widowControl/>
              <w:jc w:val="left"/>
              <w:rPr>
                <w:rFonts w:cs="Times New Roman"/>
                <w:color w:val="auto"/>
                <w:w w:val="90"/>
                <w:sz w:val="16"/>
                <w:szCs w:val="15"/>
                <w:highlight w:val="none"/>
              </w:rPr>
            </w:pPr>
          </w:p>
        </w:tc>
      </w:tr>
      <w:tr w14:paraId="1B2E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9111A0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0217EC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0095D2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4247783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DC72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6154D7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A4A9B22">
            <w:pPr>
              <w:widowControl/>
              <w:jc w:val="left"/>
              <w:rPr>
                <w:rFonts w:cs="Times New Roman"/>
                <w:color w:val="auto"/>
                <w:w w:val="90"/>
                <w:sz w:val="16"/>
                <w:szCs w:val="15"/>
                <w:highlight w:val="none"/>
              </w:rPr>
            </w:pPr>
          </w:p>
        </w:tc>
      </w:tr>
      <w:tr w14:paraId="6A29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E72A27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ECFA57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F0BB83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FA63A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2495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8EB72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4B14706A">
            <w:pPr>
              <w:widowControl/>
              <w:jc w:val="left"/>
              <w:rPr>
                <w:rFonts w:cs="Times New Roman"/>
                <w:color w:val="auto"/>
                <w:w w:val="90"/>
                <w:sz w:val="16"/>
                <w:szCs w:val="15"/>
                <w:highlight w:val="none"/>
              </w:rPr>
            </w:pPr>
          </w:p>
        </w:tc>
      </w:tr>
      <w:tr w14:paraId="7CB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4FDE3EA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1C161E4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1794579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0F0445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C7AC8A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D714D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5EA8618C">
            <w:pPr>
              <w:widowControl/>
              <w:jc w:val="left"/>
              <w:rPr>
                <w:rFonts w:cs="Times New Roman"/>
                <w:color w:val="auto"/>
                <w:w w:val="90"/>
                <w:sz w:val="16"/>
                <w:szCs w:val="15"/>
                <w:highlight w:val="none"/>
              </w:rPr>
            </w:pPr>
          </w:p>
        </w:tc>
      </w:tr>
      <w:tr w14:paraId="134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D618A3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1FF971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5397E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2F8721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03E5E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B00B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63C4E2FF">
            <w:pPr>
              <w:widowControl/>
              <w:jc w:val="left"/>
              <w:rPr>
                <w:rFonts w:cs="Times New Roman"/>
                <w:color w:val="auto"/>
                <w:w w:val="90"/>
                <w:sz w:val="16"/>
                <w:szCs w:val="15"/>
                <w:highlight w:val="none"/>
              </w:rPr>
            </w:pPr>
          </w:p>
        </w:tc>
      </w:tr>
      <w:tr w14:paraId="48BF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62E254C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FDC4D8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1974D6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481FB1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98B10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708BCF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6545FB1D">
            <w:pPr>
              <w:widowControl/>
              <w:jc w:val="left"/>
              <w:rPr>
                <w:rFonts w:cs="Times New Roman"/>
                <w:color w:val="auto"/>
                <w:w w:val="90"/>
                <w:sz w:val="16"/>
                <w:szCs w:val="15"/>
                <w:highlight w:val="none"/>
              </w:rPr>
            </w:pPr>
          </w:p>
        </w:tc>
      </w:tr>
      <w:tr w14:paraId="6A82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7201864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F89DDB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70C641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1699F2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C0C57B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8ED80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3038E97">
            <w:pPr>
              <w:widowControl/>
              <w:jc w:val="left"/>
              <w:rPr>
                <w:rFonts w:cs="Times New Roman"/>
                <w:color w:val="auto"/>
                <w:w w:val="90"/>
                <w:sz w:val="16"/>
                <w:szCs w:val="15"/>
                <w:highlight w:val="none"/>
              </w:rPr>
            </w:pPr>
          </w:p>
        </w:tc>
      </w:tr>
      <w:tr w14:paraId="300A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C345E1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0095A7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1E13C9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58DF064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F0101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4A9230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47B2C3B3">
            <w:pPr>
              <w:widowControl/>
              <w:jc w:val="left"/>
              <w:rPr>
                <w:rFonts w:cs="Times New Roman"/>
                <w:color w:val="auto"/>
                <w:w w:val="90"/>
                <w:sz w:val="16"/>
                <w:szCs w:val="15"/>
                <w:highlight w:val="none"/>
              </w:rPr>
            </w:pPr>
          </w:p>
        </w:tc>
      </w:tr>
      <w:tr w14:paraId="7889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20013B5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A4E7AF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D0CB1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80D39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E5965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6989E6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80164EE">
            <w:pPr>
              <w:widowControl/>
              <w:jc w:val="left"/>
              <w:rPr>
                <w:rFonts w:cs="Times New Roman"/>
                <w:color w:val="auto"/>
                <w:w w:val="90"/>
                <w:sz w:val="16"/>
                <w:szCs w:val="15"/>
                <w:highlight w:val="none"/>
              </w:rPr>
            </w:pPr>
          </w:p>
        </w:tc>
      </w:tr>
      <w:tr w14:paraId="09B2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58EE8E28">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2D06ED2">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2138436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67ED3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907CA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40BAF7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6F577864">
            <w:pPr>
              <w:widowControl/>
              <w:jc w:val="left"/>
              <w:rPr>
                <w:rFonts w:cs="Times New Roman"/>
                <w:color w:val="auto"/>
                <w:w w:val="90"/>
                <w:sz w:val="16"/>
                <w:szCs w:val="15"/>
                <w:highlight w:val="none"/>
              </w:rPr>
            </w:pPr>
          </w:p>
        </w:tc>
      </w:tr>
      <w:tr w14:paraId="19C4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FF699D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27798D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12ED5C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CCD230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4C623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47230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34180D53">
            <w:pPr>
              <w:widowControl/>
              <w:jc w:val="left"/>
              <w:rPr>
                <w:rFonts w:cs="Times New Roman"/>
                <w:color w:val="auto"/>
                <w:w w:val="90"/>
                <w:sz w:val="16"/>
                <w:szCs w:val="15"/>
                <w:highlight w:val="none"/>
              </w:rPr>
            </w:pPr>
          </w:p>
        </w:tc>
      </w:tr>
      <w:tr w14:paraId="0689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3" w:type="dxa"/>
            <w:vMerge w:val="continue"/>
            <w:tcBorders>
              <w:left w:val="single" w:color="auto" w:sz="4" w:space="0"/>
              <w:right w:val="single" w:color="auto" w:sz="4" w:space="0"/>
            </w:tcBorders>
            <w:vAlign w:val="center"/>
          </w:tcPr>
          <w:p w14:paraId="109C717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CB9ED7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D71AF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4E3316F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9046D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9EC7F8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bottom w:val="single" w:color="auto" w:sz="4" w:space="0"/>
              <w:right w:val="single" w:color="auto" w:sz="4" w:space="0"/>
            </w:tcBorders>
            <w:vAlign w:val="center"/>
          </w:tcPr>
          <w:p w14:paraId="60E68503">
            <w:pPr>
              <w:widowControl/>
              <w:jc w:val="left"/>
              <w:rPr>
                <w:rFonts w:cs="Times New Roman"/>
                <w:color w:val="auto"/>
                <w:w w:val="90"/>
                <w:sz w:val="16"/>
                <w:szCs w:val="15"/>
                <w:highlight w:val="none"/>
              </w:rPr>
            </w:pPr>
          </w:p>
        </w:tc>
      </w:tr>
    </w:tbl>
    <w:p w14:paraId="6A904D35">
      <w:pPr>
        <w:tabs>
          <w:tab w:val="left" w:pos="1418"/>
          <w:tab w:val="left" w:pos="1701"/>
        </w:tabs>
        <w:jc w:val="left"/>
        <w:rPr>
          <w:b/>
          <w:color w:val="auto"/>
          <w:sz w:val="18"/>
          <w:szCs w:val="18"/>
          <w:highlight w:val="none"/>
        </w:rPr>
      </w:pPr>
    </w:p>
    <w:p w14:paraId="3CEEC884">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10</w:t>
      </w:r>
    </w:p>
    <w:tbl>
      <w:tblPr>
        <w:tblStyle w:val="29"/>
        <w:tblW w:w="6265"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46"/>
        <w:gridCol w:w="710"/>
        <w:gridCol w:w="710"/>
        <w:gridCol w:w="710"/>
        <w:gridCol w:w="711"/>
        <w:gridCol w:w="1978"/>
      </w:tblGrid>
      <w:tr w14:paraId="0C10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600" w:type="dxa"/>
            <w:vMerge w:val="restart"/>
            <w:tcBorders>
              <w:top w:val="single" w:color="auto" w:sz="4" w:space="0"/>
              <w:left w:val="single" w:color="auto" w:sz="4" w:space="0"/>
              <w:right w:val="single" w:color="auto" w:sz="4" w:space="0"/>
            </w:tcBorders>
            <w:vAlign w:val="center"/>
          </w:tcPr>
          <w:p w14:paraId="2F8F36C3">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2434A345">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2684C0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639B11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E4A8AB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7CB7F7B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8A685D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7694DA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4DD55450">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8E8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D5640BD">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20FE877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A00DB0">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1A3A05E3">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F008CFD">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132D903E">
            <w:pPr>
              <w:jc w:val="center"/>
              <w:textAlignment w:val="center"/>
              <w:rPr>
                <w:rFonts w:cs="Times New Roman"/>
                <w:color w:val="auto"/>
                <w:w w:val="90"/>
                <w:sz w:val="18"/>
                <w:szCs w:val="16"/>
                <w:highlight w:val="none"/>
              </w:rPr>
            </w:pPr>
          </w:p>
        </w:tc>
        <w:tc>
          <w:tcPr>
            <w:tcW w:w="1978" w:type="dxa"/>
            <w:vMerge w:val="continue"/>
            <w:tcBorders>
              <w:left w:val="single" w:color="auto" w:sz="4" w:space="0"/>
              <w:bottom w:val="single" w:color="auto" w:sz="4" w:space="0"/>
              <w:right w:val="single" w:color="auto" w:sz="4" w:space="0"/>
            </w:tcBorders>
            <w:vAlign w:val="center"/>
          </w:tcPr>
          <w:p w14:paraId="56035531">
            <w:pPr>
              <w:widowControl/>
              <w:jc w:val="left"/>
              <w:rPr>
                <w:rFonts w:cs="Times New Roman"/>
                <w:color w:val="auto"/>
                <w:w w:val="90"/>
                <w:sz w:val="16"/>
                <w:szCs w:val="15"/>
                <w:highlight w:val="none"/>
              </w:rPr>
            </w:pPr>
          </w:p>
        </w:tc>
      </w:tr>
      <w:tr w14:paraId="06F5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left w:val="single" w:color="auto" w:sz="4" w:space="0"/>
              <w:right w:val="single" w:color="auto" w:sz="4" w:space="0"/>
            </w:tcBorders>
            <w:vAlign w:val="center"/>
          </w:tcPr>
          <w:p w14:paraId="5B6A8060">
            <w:pPr>
              <w:jc w:val="center"/>
              <w:rPr>
                <w:rFonts w:cs="Times New Roman"/>
                <w:color w:val="auto"/>
                <w:w w:val="90"/>
                <w:sz w:val="18"/>
                <w:szCs w:val="16"/>
                <w:highlight w:val="none"/>
              </w:rPr>
            </w:pPr>
            <w:r>
              <w:rPr>
                <w:rFonts w:cs="Times New Roman"/>
                <w:color w:val="auto"/>
                <w:w w:val="90"/>
                <w:sz w:val="18"/>
                <w:szCs w:val="16"/>
                <w:highlight w:val="none"/>
              </w:rPr>
              <w:t>L90°弯头井</w:t>
            </w:r>
          </w:p>
        </w:tc>
        <w:tc>
          <w:tcPr>
            <w:tcW w:w="846" w:type="dxa"/>
            <w:tcBorders>
              <w:top w:val="single" w:color="auto" w:sz="4" w:space="0"/>
              <w:left w:val="single" w:color="auto" w:sz="4" w:space="0"/>
              <w:bottom w:val="single" w:color="auto" w:sz="4" w:space="0"/>
              <w:right w:val="single" w:color="auto" w:sz="4" w:space="0"/>
            </w:tcBorders>
            <w:vAlign w:val="center"/>
          </w:tcPr>
          <w:p w14:paraId="1FCBD511">
            <w:pPr>
              <w:widowControl/>
              <w:jc w:val="center"/>
              <w:rPr>
                <w:rFonts w:cs="Times New Roman"/>
                <w:color w:val="auto"/>
                <w:w w:val="90"/>
                <w:sz w:val="18"/>
                <w:szCs w:val="16"/>
                <w:highlight w:val="none"/>
              </w:rPr>
            </w:pPr>
            <w:r>
              <w:rPr>
                <w:rFonts w:hint="eastAsia"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69B9C01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160C420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4DB5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3286C0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restart"/>
            <w:tcBorders>
              <w:top w:val="single" w:color="auto" w:sz="4" w:space="0"/>
              <w:left w:val="single" w:color="auto" w:sz="4" w:space="0"/>
              <w:right w:val="single" w:color="auto" w:sz="4" w:space="0"/>
            </w:tcBorders>
            <w:vAlign w:val="center"/>
          </w:tcPr>
          <w:p w14:paraId="10C4FF0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63600" cy="863600"/>
                  <wp:effectExtent l="0" t="0" r="0" b="0"/>
                  <wp:docPr id="71" name="图片 71" descr="F:\Administrator\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Administrator\Pictures\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64000" cy="864000"/>
                          </a:xfrm>
                          <a:prstGeom prst="rect">
                            <a:avLst/>
                          </a:prstGeom>
                          <a:noFill/>
                          <a:ln>
                            <a:noFill/>
                          </a:ln>
                        </pic:spPr>
                      </pic:pic>
                    </a:graphicData>
                  </a:graphic>
                </wp:inline>
              </w:drawing>
            </w:r>
          </w:p>
          <w:p w14:paraId="70781850">
            <w:pPr>
              <w:jc w:val="center"/>
              <w:textAlignment w:val="center"/>
              <w:rPr>
                <w:rFonts w:cs="Times New Roman"/>
                <w:color w:val="auto"/>
                <w:w w:val="90"/>
                <w:sz w:val="16"/>
                <w:szCs w:val="15"/>
                <w:highlight w:val="none"/>
              </w:rPr>
            </w:pPr>
          </w:p>
          <w:p w14:paraId="4A49A96D">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22350" cy="579120"/>
                  <wp:effectExtent l="0" t="0" r="0" b="0"/>
                  <wp:docPr id="72" name="图片 72" descr="F:\Administrat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Administrator\Pictures\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22724" cy="579600"/>
                          </a:xfrm>
                          <a:prstGeom prst="rect">
                            <a:avLst/>
                          </a:prstGeom>
                          <a:noFill/>
                          <a:ln>
                            <a:noFill/>
                          </a:ln>
                        </pic:spPr>
                      </pic:pic>
                    </a:graphicData>
                  </a:graphic>
                </wp:inline>
              </w:drawing>
            </w:r>
          </w:p>
        </w:tc>
      </w:tr>
      <w:tr w14:paraId="0F5F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6D0986A">
            <w:pPr>
              <w:jc w:val="center"/>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B73CFC8">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04F70B1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472411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E38A6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540E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59B4FD21">
            <w:pPr>
              <w:widowControl/>
              <w:jc w:val="left"/>
              <w:rPr>
                <w:rFonts w:cs="Times New Roman"/>
                <w:color w:val="auto"/>
                <w:w w:val="90"/>
                <w:sz w:val="16"/>
                <w:szCs w:val="15"/>
                <w:highlight w:val="none"/>
              </w:rPr>
            </w:pPr>
          </w:p>
        </w:tc>
      </w:tr>
      <w:tr w14:paraId="15E5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8BF771F">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449CB43">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078B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27F96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3B3ECB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88C1B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1FB046F">
            <w:pPr>
              <w:widowControl/>
              <w:jc w:val="left"/>
              <w:rPr>
                <w:rFonts w:cs="Times New Roman"/>
                <w:color w:val="auto"/>
                <w:w w:val="90"/>
                <w:sz w:val="16"/>
                <w:szCs w:val="15"/>
                <w:highlight w:val="none"/>
              </w:rPr>
            </w:pPr>
          </w:p>
        </w:tc>
      </w:tr>
      <w:tr w14:paraId="6A77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2DB1D5AC">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A5EEB4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7584D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257642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4D5FE9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09571F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0424C59">
            <w:pPr>
              <w:widowControl/>
              <w:jc w:val="left"/>
              <w:rPr>
                <w:rFonts w:cs="Times New Roman"/>
                <w:color w:val="auto"/>
                <w:w w:val="90"/>
                <w:sz w:val="16"/>
                <w:szCs w:val="15"/>
                <w:highlight w:val="none"/>
              </w:rPr>
            </w:pPr>
          </w:p>
        </w:tc>
      </w:tr>
      <w:tr w14:paraId="7D5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15A34ED3">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513B91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0AF6E6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752C67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37B1A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4A3FA2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01C1A828">
            <w:pPr>
              <w:widowControl/>
              <w:jc w:val="left"/>
              <w:rPr>
                <w:rFonts w:cs="Times New Roman"/>
                <w:color w:val="auto"/>
                <w:w w:val="90"/>
                <w:sz w:val="16"/>
                <w:szCs w:val="15"/>
                <w:highlight w:val="none"/>
              </w:rPr>
            </w:pPr>
          </w:p>
        </w:tc>
      </w:tr>
      <w:tr w14:paraId="30B3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95E7024">
            <w:pPr>
              <w:jc w:val="center"/>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700FD4D">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2C02663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73180D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CC6A5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BB9706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4419E6AD">
            <w:pPr>
              <w:widowControl/>
              <w:jc w:val="left"/>
              <w:rPr>
                <w:rFonts w:cs="Times New Roman"/>
                <w:color w:val="auto"/>
                <w:w w:val="90"/>
                <w:sz w:val="16"/>
                <w:szCs w:val="15"/>
                <w:highlight w:val="none"/>
              </w:rPr>
            </w:pPr>
          </w:p>
        </w:tc>
      </w:tr>
      <w:tr w14:paraId="0F91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94946AE">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B29617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D8E084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CE035A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0781C4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AE2390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3B345FF">
            <w:pPr>
              <w:widowControl/>
              <w:jc w:val="left"/>
              <w:rPr>
                <w:rFonts w:cs="Times New Roman"/>
                <w:color w:val="auto"/>
                <w:w w:val="90"/>
                <w:sz w:val="16"/>
                <w:szCs w:val="15"/>
                <w:highlight w:val="none"/>
              </w:rPr>
            </w:pPr>
          </w:p>
        </w:tc>
      </w:tr>
      <w:tr w14:paraId="034E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4A31BFDC">
            <w:pPr>
              <w:jc w:val="center"/>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19A323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38532E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7FEE0B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7FEF4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AF73C5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09D31EB7">
            <w:pPr>
              <w:widowControl/>
              <w:jc w:val="left"/>
              <w:rPr>
                <w:rFonts w:cs="Times New Roman"/>
                <w:color w:val="auto"/>
                <w:w w:val="90"/>
                <w:sz w:val="16"/>
                <w:szCs w:val="15"/>
                <w:highlight w:val="none"/>
              </w:rPr>
            </w:pPr>
          </w:p>
        </w:tc>
      </w:tr>
      <w:tr w14:paraId="6833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right w:val="single" w:color="auto" w:sz="4" w:space="0"/>
            </w:tcBorders>
            <w:vAlign w:val="center"/>
          </w:tcPr>
          <w:p w14:paraId="6649B704">
            <w:pPr>
              <w:widowControl/>
              <w:jc w:val="center"/>
              <w:rPr>
                <w:rFonts w:cs="Times New Roman"/>
                <w:color w:val="auto"/>
                <w:w w:val="6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4FEF5F0">
            <w:pPr>
              <w:widowControl/>
              <w:jc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342DCEB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C60ADE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FC6C2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5CF04D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71F8932D">
            <w:pPr>
              <w:widowControl/>
              <w:jc w:val="left"/>
              <w:rPr>
                <w:rFonts w:cs="Times New Roman"/>
                <w:color w:val="auto"/>
                <w:w w:val="90"/>
                <w:sz w:val="16"/>
                <w:szCs w:val="15"/>
                <w:highlight w:val="none"/>
              </w:rPr>
            </w:pPr>
          </w:p>
        </w:tc>
      </w:tr>
      <w:tr w14:paraId="5196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left w:val="single" w:color="auto" w:sz="4" w:space="0"/>
              <w:bottom w:val="single" w:color="auto" w:sz="4" w:space="0"/>
              <w:right w:val="single" w:color="auto" w:sz="4" w:space="0"/>
            </w:tcBorders>
            <w:vAlign w:val="center"/>
          </w:tcPr>
          <w:p w14:paraId="09043449">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5698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2161780">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5490859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76182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2E07B4E">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bottom w:val="single" w:color="auto" w:sz="4" w:space="0"/>
              <w:right w:val="single" w:color="auto" w:sz="4" w:space="0"/>
            </w:tcBorders>
            <w:vAlign w:val="center"/>
          </w:tcPr>
          <w:p w14:paraId="78E7041F">
            <w:pPr>
              <w:widowControl/>
              <w:jc w:val="left"/>
              <w:rPr>
                <w:rFonts w:cs="Times New Roman"/>
                <w:color w:val="auto"/>
                <w:w w:val="90"/>
                <w:sz w:val="16"/>
                <w:szCs w:val="15"/>
                <w:highlight w:val="none"/>
              </w:rPr>
            </w:pPr>
          </w:p>
        </w:tc>
      </w:tr>
      <w:tr w14:paraId="2BE8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076CE6B3">
            <w:pPr>
              <w:jc w:val="center"/>
              <w:textAlignment w:val="center"/>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7DB0A16">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291EDC8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1FFE646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5FBDC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5D016C9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1AB0A8B7">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3" name="图片 73"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Administrator\Pictures\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06453A9E">
            <w:pPr>
              <w:jc w:val="center"/>
              <w:textAlignment w:val="center"/>
              <w:rPr>
                <w:rFonts w:cs="Times New Roman"/>
                <w:color w:val="auto"/>
                <w:w w:val="90"/>
                <w:sz w:val="16"/>
                <w:szCs w:val="15"/>
                <w:highlight w:val="none"/>
              </w:rPr>
            </w:pPr>
          </w:p>
          <w:p w14:paraId="28E6737A">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4" name="图片 74"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Administrator\Pictures\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17FB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CE76DE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56EFB98">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DB6F28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E82E5B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EB3213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690E8B0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DF981F5">
            <w:pPr>
              <w:widowControl/>
              <w:jc w:val="left"/>
              <w:rPr>
                <w:rFonts w:cs="Times New Roman"/>
                <w:color w:val="auto"/>
                <w:w w:val="90"/>
                <w:sz w:val="16"/>
                <w:szCs w:val="15"/>
                <w:highlight w:val="none"/>
              </w:rPr>
            </w:pPr>
          </w:p>
        </w:tc>
      </w:tr>
      <w:tr w14:paraId="0082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77A7D8F">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12FA8A0">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3C64B527">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7E8667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539597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1" w:type="dxa"/>
            <w:tcBorders>
              <w:top w:val="single" w:color="auto" w:sz="4" w:space="0"/>
              <w:left w:val="single" w:color="auto" w:sz="4" w:space="0"/>
              <w:bottom w:val="single" w:color="auto" w:sz="4" w:space="0"/>
              <w:right w:val="single" w:color="auto" w:sz="4" w:space="0"/>
            </w:tcBorders>
            <w:vAlign w:val="center"/>
          </w:tcPr>
          <w:p w14:paraId="0429367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C1B5B15">
            <w:pPr>
              <w:widowControl/>
              <w:jc w:val="left"/>
              <w:rPr>
                <w:rFonts w:cs="Times New Roman"/>
                <w:color w:val="auto"/>
                <w:w w:val="90"/>
                <w:sz w:val="16"/>
                <w:szCs w:val="15"/>
                <w:highlight w:val="none"/>
              </w:rPr>
            </w:pPr>
          </w:p>
        </w:tc>
      </w:tr>
      <w:tr w14:paraId="3901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707B39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D8062D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15DD5E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67E3A2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2D70A2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2EACE59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9EFA107">
            <w:pPr>
              <w:widowControl/>
              <w:jc w:val="left"/>
              <w:rPr>
                <w:rFonts w:cs="Times New Roman"/>
                <w:color w:val="auto"/>
                <w:w w:val="90"/>
                <w:sz w:val="16"/>
                <w:szCs w:val="15"/>
                <w:highlight w:val="none"/>
              </w:rPr>
            </w:pPr>
          </w:p>
        </w:tc>
      </w:tr>
      <w:tr w14:paraId="1EC3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0171A4C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FCAA46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C12F6C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1E9184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F8DB30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0A18DAD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7690741F">
            <w:pPr>
              <w:widowControl/>
              <w:jc w:val="left"/>
              <w:rPr>
                <w:rFonts w:cs="Times New Roman"/>
                <w:color w:val="auto"/>
                <w:w w:val="90"/>
                <w:sz w:val="16"/>
                <w:szCs w:val="15"/>
                <w:highlight w:val="none"/>
              </w:rPr>
            </w:pPr>
          </w:p>
        </w:tc>
      </w:tr>
      <w:tr w14:paraId="6090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55AD87A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D39F193">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2F5816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0F72F12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79AA56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1" w:type="dxa"/>
            <w:tcBorders>
              <w:top w:val="single" w:color="auto" w:sz="4" w:space="0"/>
              <w:left w:val="single" w:color="auto" w:sz="4" w:space="0"/>
              <w:bottom w:val="single" w:color="auto" w:sz="4" w:space="0"/>
              <w:right w:val="single" w:color="auto" w:sz="4" w:space="0"/>
            </w:tcBorders>
            <w:vAlign w:val="center"/>
          </w:tcPr>
          <w:p w14:paraId="12C9709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4F1EFFB">
            <w:pPr>
              <w:widowControl/>
              <w:jc w:val="left"/>
              <w:rPr>
                <w:rFonts w:cs="Times New Roman"/>
                <w:color w:val="auto"/>
                <w:w w:val="90"/>
                <w:sz w:val="16"/>
                <w:szCs w:val="15"/>
                <w:highlight w:val="none"/>
              </w:rPr>
            </w:pPr>
          </w:p>
        </w:tc>
      </w:tr>
      <w:tr w14:paraId="0296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1AB996C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CD906F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CECE29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76BD587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8F72A5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1" w:type="dxa"/>
            <w:tcBorders>
              <w:top w:val="single" w:color="auto" w:sz="4" w:space="0"/>
              <w:left w:val="single" w:color="auto" w:sz="4" w:space="0"/>
              <w:bottom w:val="single" w:color="auto" w:sz="4" w:space="0"/>
              <w:right w:val="single" w:color="auto" w:sz="4" w:space="0"/>
            </w:tcBorders>
            <w:vAlign w:val="center"/>
          </w:tcPr>
          <w:p w14:paraId="1D1F26B1">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F1C0FCB">
            <w:pPr>
              <w:widowControl/>
              <w:jc w:val="left"/>
              <w:rPr>
                <w:rFonts w:cs="Times New Roman"/>
                <w:color w:val="auto"/>
                <w:w w:val="90"/>
                <w:sz w:val="16"/>
                <w:szCs w:val="15"/>
                <w:highlight w:val="none"/>
              </w:rPr>
            </w:pPr>
          </w:p>
        </w:tc>
      </w:tr>
      <w:tr w14:paraId="3CBF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C7BD56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5B7602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F1D4A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4677BB8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A61C7A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1434AEC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420E360">
            <w:pPr>
              <w:widowControl/>
              <w:jc w:val="left"/>
              <w:rPr>
                <w:rFonts w:cs="Times New Roman"/>
                <w:color w:val="auto"/>
                <w:w w:val="90"/>
                <w:sz w:val="16"/>
                <w:szCs w:val="15"/>
                <w:highlight w:val="none"/>
              </w:rPr>
            </w:pPr>
          </w:p>
        </w:tc>
      </w:tr>
      <w:tr w14:paraId="34B0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2291D75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FFE04D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F0D3BD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0" w:type="dxa"/>
            <w:tcBorders>
              <w:top w:val="single" w:color="auto" w:sz="4" w:space="0"/>
              <w:left w:val="single" w:color="auto" w:sz="4" w:space="0"/>
              <w:bottom w:val="single" w:color="auto" w:sz="4" w:space="0"/>
              <w:right w:val="single" w:color="auto" w:sz="4" w:space="0"/>
            </w:tcBorders>
            <w:vAlign w:val="center"/>
          </w:tcPr>
          <w:p w14:paraId="19BEAC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2EFB069">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1" w:type="dxa"/>
            <w:tcBorders>
              <w:top w:val="single" w:color="auto" w:sz="4" w:space="0"/>
              <w:left w:val="single" w:color="auto" w:sz="4" w:space="0"/>
              <w:bottom w:val="single" w:color="auto" w:sz="4" w:space="0"/>
              <w:right w:val="single" w:color="auto" w:sz="4" w:space="0"/>
            </w:tcBorders>
            <w:vAlign w:val="center"/>
          </w:tcPr>
          <w:p w14:paraId="004F95A6">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82CAB31">
            <w:pPr>
              <w:widowControl/>
              <w:jc w:val="left"/>
              <w:rPr>
                <w:rFonts w:cs="Times New Roman"/>
                <w:color w:val="auto"/>
                <w:w w:val="90"/>
                <w:sz w:val="16"/>
                <w:szCs w:val="15"/>
                <w:highlight w:val="none"/>
              </w:rPr>
            </w:pPr>
          </w:p>
        </w:tc>
      </w:tr>
      <w:tr w14:paraId="71F0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6869424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92074C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D2BA88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6EED983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BF546E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7BADEC5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A5109C4">
            <w:pPr>
              <w:widowControl/>
              <w:jc w:val="left"/>
              <w:rPr>
                <w:rFonts w:cs="Times New Roman"/>
                <w:color w:val="auto"/>
                <w:w w:val="90"/>
                <w:sz w:val="16"/>
                <w:szCs w:val="15"/>
                <w:highlight w:val="none"/>
              </w:rPr>
            </w:pPr>
          </w:p>
        </w:tc>
      </w:tr>
      <w:tr w14:paraId="6F0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353999F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DD4CC7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7B5818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936A87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0E93B8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0E9CF47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65B7E4E">
            <w:pPr>
              <w:widowControl/>
              <w:jc w:val="left"/>
              <w:rPr>
                <w:rFonts w:cs="Times New Roman"/>
                <w:color w:val="auto"/>
                <w:w w:val="90"/>
                <w:sz w:val="16"/>
                <w:szCs w:val="15"/>
                <w:highlight w:val="none"/>
              </w:rPr>
            </w:pPr>
          </w:p>
        </w:tc>
      </w:tr>
      <w:tr w14:paraId="1D1B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0" w:type="dxa"/>
            <w:vMerge w:val="continue"/>
            <w:tcBorders>
              <w:top w:val="single" w:color="auto" w:sz="4" w:space="0"/>
              <w:left w:val="single" w:color="auto" w:sz="4" w:space="0"/>
              <w:bottom w:val="single" w:color="auto" w:sz="4" w:space="0"/>
              <w:right w:val="single" w:color="auto" w:sz="4" w:space="0"/>
            </w:tcBorders>
            <w:vAlign w:val="center"/>
          </w:tcPr>
          <w:p w14:paraId="52B8F71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CEC9E4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C7FD61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F4600B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B96085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5CB546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47239AE">
            <w:pPr>
              <w:widowControl/>
              <w:jc w:val="left"/>
              <w:rPr>
                <w:rFonts w:cs="Times New Roman"/>
                <w:color w:val="auto"/>
                <w:w w:val="90"/>
                <w:sz w:val="16"/>
                <w:szCs w:val="15"/>
                <w:highlight w:val="none"/>
              </w:rPr>
            </w:pPr>
          </w:p>
        </w:tc>
      </w:tr>
    </w:tbl>
    <w:p w14:paraId="45F6F77C">
      <w:pPr>
        <w:tabs>
          <w:tab w:val="left" w:pos="1418"/>
          <w:tab w:val="left" w:pos="1701"/>
        </w:tabs>
        <w:jc w:val="left"/>
        <w:rPr>
          <w:b/>
          <w:color w:val="auto"/>
          <w:sz w:val="18"/>
          <w:szCs w:val="18"/>
          <w:highlight w:val="none"/>
        </w:rPr>
      </w:pPr>
    </w:p>
    <w:p w14:paraId="2E81234B">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39F5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2B33C685">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C53A0B9">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F49D33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3E37CD8D">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7DD5706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004581D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59238D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559C85D9">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70C7BEF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D64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813E6C9">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E89527B">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52E31F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0840BA1D">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630A01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027B2725">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4999692B">
            <w:pPr>
              <w:widowControl/>
              <w:jc w:val="center"/>
              <w:rPr>
                <w:rFonts w:cs="Times New Roman"/>
                <w:color w:val="auto"/>
                <w:w w:val="90"/>
                <w:sz w:val="16"/>
                <w:szCs w:val="15"/>
                <w:highlight w:val="none"/>
              </w:rPr>
            </w:pPr>
          </w:p>
        </w:tc>
      </w:tr>
      <w:tr w14:paraId="26C7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right w:val="single" w:color="auto" w:sz="4" w:space="0"/>
            </w:tcBorders>
            <w:vAlign w:val="center"/>
          </w:tcPr>
          <w:p w14:paraId="3110297C">
            <w:pPr>
              <w:widowControl/>
              <w:jc w:val="left"/>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right w:val="single" w:color="auto" w:sz="4" w:space="0"/>
            </w:tcBorders>
            <w:vAlign w:val="center"/>
          </w:tcPr>
          <w:p w14:paraId="54143B75">
            <w:pPr>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2739E74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736B28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10714E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37BADDE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restart"/>
            <w:tcBorders>
              <w:top w:val="single" w:color="auto" w:sz="4" w:space="0"/>
              <w:left w:val="single" w:color="auto" w:sz="4" w:space="0"/>
              <w:right w:val="single" w:color="auto" w:sz="4" w:space="0"/>
            </w:tcBorders>
            <w:vAlign w:val="center"/>
          </w:tcPr>
          <w:p w14:paraId="16DEDE7A">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5" name="图片 75"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Administrator\Pictures\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7F09AAB6">
            <w:pPr>
              <w:jc w:val="center"/>
              <w:textAlignment w:val="center"/>
              <w:rPr>
                <w:rFonts w:cs="Times New Roman"/>
                <w:color w:val="auto"/>
                <w:w w:val="90"/>
                <w:sz w:val="16"/>
                <w:szCs w:val="15"/>
                <w:highlight w:val="none"/>
              </w:rPr>
            </w:pPr>
          </w:p>
          <w:p w14:paraId="30E6F165">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6" name="图片 76"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Administrator\Pictures\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631A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B64EC96">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79D5010B">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B95F8E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437BBF1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D5DCBB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125CEB7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11C2393B">
            <w:pPr>
              <w:jc w:val="center"/>
              <w:rPr>
                <w:rFonts w:cs="Times New Roman"/>
                <w:color w:val="auto"/>
                <w:w w:val="90"/>
                <w:sz w:val="16"/>
                <w:szCs w:val="15"/>
                <w:highlight w:val="none"/>
              </w:rPr>
            </w:pPr>
          </w:p>
        </w:tc>
      </w:tr>
      <w:tr w14:paraId="6B0B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3712408">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268006BF">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8F9D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8AABD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93F60F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7F77F69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383BD94B">
            <w:pPr>
              <w:jc w:val="center"/>
              <w:rPr>
                <w:rFonts w:cs="Times New Roman"/>
                <w:color w:val="auto"/>
                <w:w w:val="90"/>
                <w:sz w:val="16"/>
                <w:szCs w:val="15"/>
                <w:highlight w:val="none"/>
              </w:rPr>
            </w:pPr>
          </w:p>
        </w:tc>
      </w:tr>
      <w:tr w14:paraId="558F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4D149A1">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2C0272BE">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F8A0E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1420C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DDAB64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A8E982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B7012D8">
            <w:pPr>
              <w:jc w:val="center"/>
              <w:rPr>
                <w:rFonts w:cs="Times New Roman"/>
                <w:color w:val="auto"/>
                <w:w w:val="90"/>
                <w:sz w:val="16"/>
                <w:szCs w:val="15"/>
                <w:highlight w:val="none"/>
              </w:rPr>
            </w:pPr>
          </w:p>
        </w:tc>
      </w:tr>
      <w:tr w14:paraId="7F39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5DC30DC">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6B4B1C25">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B83A86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44E180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A19969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62B420A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3355D780">
            <w:pPr>
              <w:jc w:val="center"/>
              <w:rPr>
                <w:rFonts w:cs="Times New Roman"/>
                <w:color w:val="auto"/>
                <w:w w:val="90"/>
                <w:sz w:val="16"/>
                <w:szCs w:val="15"/>
                <w:highlight w:val="none"/>
              </w:rPr>
            </w:pPr>
          </w:p>
        </w:tc>
      </w:tr>
      <w:tr w14:paraId="5A52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C2AA801">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B7C09B4">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08D01F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C91A7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AD448A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7CF4CBF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5642C37C">
            <w:pPr>
              <w:jc w:val="center"/>
              <w:rPr>
                <w:rFonts w:cs="Times New Roman"/>
                <w:color w:val="auto"/>
                <w:w w:val="90"/>
                <w:sz w:val="16"/>
                <w:szCs w:val="15"/>
                <w:highlight w:val="none"/>
              </w:rPr>
            </w:pPr>
          </w:p>
        </w:tc>
      </w:tr>
      <w:tr w14:paraId="56A9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57D3708">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4FB4E26E">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695F7C7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0F36A7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EBC955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1" w:type="dxa"/>
            <w:tcBorders>
              <w:top w:val="single" w:color="auto" w:sz="4" w:space="0"/>
              <w:left w:val="single" w:color="auto" w:sz="4" w:space="0"/>
              <w:bottom w:val="single" w:color="auto" w:sz="4" w:space="0"/>
              <w:right w:val="single" w:color="auto" w:sz="4" w:space="0"/>
            </w:tcBorders>
            <w:vAlign w:val="center"/>
          </w:tcPr>
          <w:p w14:paraId="63BA84D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05883D6D">
            <w:pPr>
              <w:jc w:val="center"/>
              <w:rPr>
                <w:rFonts w:cs="Times New Roman"/>
                <w:color w:val="auto"/>
                <w:w w:val="90"/>
                <w:sz w:val="16"/>
                <w:szCs w:val="15"/>
                <w:highlight w:val="none"/>
              </w:rPr>
            </w:pPr>
          </w:p>
        </w:tc>
      </w:tr>
      <w:tr w14:paraId="70F3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2F5D5F">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B1DC43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FFDC02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44C2A01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9857F0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1" w:type="dxa"/>
            <w:tcBorders>
              <w:top w:val="single" w:color="auto" w:sz="4" w:space="0"/>
              <w:left w:val="single" w:color="auto" w:sz="4" w:space="0"/>
              <w:bottom w:val="single" w:color="auto" w:sz="4" w:space="0"/>
              <w:right w:val="single" w:color="auto" w:sz="4" w:space="0"/>
            </w:tcBorders>
            <w:vAlign w:val="center"/>
          </w:tcPr>
          <w:p w14:paraId="1167317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3EE1A13C">
            <w:pPr>
              <w:jc w:val="center"/>
              <w:rPr>
                <w:rFonts w:cs="Times New Roman"/>
                <w:color w:val="auto"/>
                <w:w w:val="90"/>
                <w:sz w:val="16"/>
                <w:szCs w:val="15"/>
                <w:highlight w:val="none"/>
              </w:rPr>
            </w:pPr>
          </w:p>
        </w:tc>
      </w:tr>
      <w:tr w14:paraId="1D19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1536AC7">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8341C9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239FE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5DD15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D8162D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77B8CA1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72E7A61">
            <w:pPr>
              <w:widowControl/>
              <w:jc w:val="center"/>
              <w:rPr>
                <w:rFonts w:cs="Times New Roman"/>
                <w:color w:val="auto"/>
                <w:w w:val="90"/>
                <w:sz w:val="16"/>
                <w:szCs w:val="15"/>
                <w:highlight w:val="none"/>
              </w:rPr>
            </w:pPr>
          </w:p>
        </w:tc>
      </w:tr>
      <w:tr w14:paraId="0D8D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7206430">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0B06B1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B0A241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4F18013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6F379E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598E52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759C7052">
            <w:pPr>
              <w:widowControl/>
              <w:jc w:val="left"/>
              <w:rPr>
                <w:rFonts w:cs="Times New Roman"/>
                <w:color w:val="auto"/>
                <w:w w:val="90"/>
                <w:sz w:val="16"/>
                <w:szCs w:val="15"/>
                <w:highlight w:val="none"/>
              </w:rPr>
            </w:pPr>
          </w:p>
        </w:tc>
      </w:tr>
      <w:tr w14:paraId="4BE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710613D">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6A6F190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3211B4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81F7F6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B6776C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6B435F8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12B52F64">
            <w:pPr>
              <w:widowControl/>
              <w:jc w:val="left"/>
              <w:rPr>
                <w:rFonts w:cs="Times New Roman"/>
                <w:color w:val="auto"/>
                <w:w w:val="90"/>
                <w:sz w:val="16"/>
                <w:szCs w:val="15"/>
                <w:highlight w:val="none"/>
              </w:rPr>
            </w:pPr>
          </w:p>
        </w:tc>
      </w:tr>
      <w:tr w14:paraId="1F1E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8AE61D">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CAAA6E7">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09D1A08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A07D5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993788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983F39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7625B1B0">
            <w:pPr>
              <w:widowControl/>
              <w:jc w:val="left"/>
              <w:rPr>
                <w:rFonts w:cs="Times New Roman"/>
                <w:color w:val="auto"/>
                <w:w w:val="90"/>
                <w:sz w:val="16"/>
                <w:szCs w:val="15"/>
                <w:highlight w:val="none"/>
              </w:rPr>
            </w:pPr>
          </w:p>
        </w:tc>
      </w:tr>
      <w:tr w14:paraId="5236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47DEB7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DC06D6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A321BC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F616C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78598E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2B46926F">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4D6C639F">
            <w:pPr>
              <w:widowControl/>
              <w:jc w:val="left"/>
              <w:rPr>
                <w:rFonts w:cs="Times New Roman"/>
                <w:color w:val="auto"/>
                <w:w w:val="90"/>
                <w:sz w:val="16"/>
                <w:szCs w:val="15"/>
                <w:highlight w:val="none"/>
              </w:rPr>
            </w:pPr>
          </w:p>
        </w:tc>
      </w:tr>
      <w:tr w14:paraId="1646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A0364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E4E3CF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84E7E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7C0860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E23B2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503BF4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BCEC41E">
            <w:pPr>
              <w:widowControl/>
              <w:jc w:val="left"/>
              <w:rPr>
                <w:rFonts w:cs="Times New Roman"/>
                <w:color w:val="auto"/>
                <w:w w:val="90"/>
                <w:sz w:val="16"/>
                <w:szCs w:val="15"/>
                <w:highlight w:val="none"/>
              </w:rPr>
            </w:pPr>
          </w:p>
        </w:tc>
      </w:tr>
      <w:tr w14:paraId="2428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73F522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33E565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984053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8C95AE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FB26D0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4B0C5B3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3414FC84">
            <w:pPr>
              <w:widowControl/>
              <w:jc w:val="left"/>
              <w:rPr>
                <w:rFonts w:cs="Times New Roman"/>
                <w:color w:val="auto"/>
                <w:w w:val="90"/>
                <w:sz w:val="16"/>
                <w:szCs w:val="15"/>
                <w:highlight w:val="none"/>
              </w:rPr>
            </w:pPr>
          </w:p>
        </w:tc>
      </w:tr>
      <w:tr w14:paraId="1A39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71C1E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E298FFE">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0B85D68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28837E9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9C2B44">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1" w:type="dxa"/>
            <w:tcBorders>
              <w:top w:val="single" w:color="auto" w:sz="4" w:space="0"/>
              <w:left w:val="single" w:color="auto" w:sz="4" w:space="0"/>
              <w:bottom w:val="single" w:color="auto" w:sz="4" w:space="0"/>
              <w:right w:val="single" w:color="auto" w:sz="4" w:space="0"/>
            </w:tcBorders>
            <w:vAlign w:val="center"/>
          </w:tcPr>
          <w:p w14:paraId="1D34A35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76A75E8">
            <w:pPr>
              <w:widowControl/>
              <w:jc w:val="left"/>
              <w:rPr>
                <w:rFonts w:cs="Times New Roman"/>
                <w:color w:val="auto"/>
                <w:w w:val="90"/>
                <w:sz w:val="16"/>
                <w:szCs w:val="15"/>
                <w:highlight w:val="none"/>
              </w:rPr>
            </w:pPr>
          </w:p>
        </w:tc>
      </w:tr>
      <w:tr w14:paraId="1773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C7C227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43D28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1F14D7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1353A0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1FEF5B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1D2467D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18AF483E">
            <w:pPr>
              <w:widowControl/>
              <w:jc w:val="left"/>
              <w:rPr>
                <w:rFonts w:cs="Times New Roman"/>
                <w:color w:val="auto"/>
                <w:w w:val="90"/>
                <w:sz w:val="16"/>
                <w:szCs w:val="15"/>
                <w:highlight w:val="none"/>
              </w:rPr>
            </w:pPr>
          </w:p>
        </w:tc>
      </w:tr>
      <w:tr w14:paraId="699F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9FB235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287F8E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65960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538929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65C3F6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7BF889F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08D189C6">
            <w:pPr>
              <w:widowControl/>
              <w:jc w:val="left"/>
              <w:rPr>
                <w:rFonts w:cs="Times New Roman"/>
                <w:color w:val="auto"/>
                <w:w w:val="90"/>
                <w:sz w:val="16"/>
                <w:szCs w:val="15"/>
                <w:highlight w:val="none"/>
              </w:rPr>
            </w:pPr>
          </w:p>
        </w:tc>
      </w:tr>
      <w:tr w14:paraId="6022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75611B3">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BF1C55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52C4EC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FD62C2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668156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6208FBF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DB7D2E8">
            <w:pPr>
              <w:widowControl/>
              <w:jc w:val="left"/>
              <w:rPr>
                <w:rFonts w:cs="Times New Roman"/>
                <w:color w:val="auto"/>
                <w:w w:val="90"/>
                <w:sz w:val="16"/>
                <w:szCs w:val="15"/>
                <w:highlight w:val="none"/>
              </w:rPr>
            </w:pPr>
          </w:p>
        </w:tc>
      </w:tr>
      <w:tr w14:paraId="5CA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D41A1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AF9D32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D2731A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33A79D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0587B1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1" w:type="dxa"/>
            <w:tcBorders>
              <w:top w:val="single" w:color="auto" w:sz="4" w:space="0"/>
              <w:left w:val="single" w:color="auto" w:sz="4" w:space="0"/>
              <w:bottom w:val="single" w:color="auto" w:sz="4" w:space="0"/>
              <w:right w:val="single" w:color="auto" w:sz="4" w:space="0"/>
            </w:tcBorders>
            <w:vAlign w:val="center"/>
          </w:tcPr>
          <w:p w14:paraId="1D77169F">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7CAB8F80">
            <w:pPr>
              <w:widowControl/>
              <w:jc w:val="left"/>
              <w:rPr>
                <w:rFonts w:cs="Times New Roman"/>
                <w:color w:val="auto"/>
                <w:w w:val="90"/>
                <w:sz w:val="16"/>
                <w:szCs w:val="15"/>
                <w:highlight w:val="none"/>
              </w:rPr>
            </w:pPr>
          </w:p>
        </w:tc>
      </w:tr>
      <w:tr w14:paraId="2DD6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70FDDD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6BF497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714C1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0C80F8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CE1B8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60025C2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559770FB">
            <w:pPr>
              <w:widowControl/>
              <w:jc w:val="left"/>
              <w:rPr>
                <w:rFonts w:cs="Times New Roman"/>
                <w:color w:val="auto"/>
                <w:w w:val="90"/>
                <w:sz w:val="16"/>
                <w:szCs w:val="15"/>
                <w:highlight w:val="none"/>
              </w:rPr>
            </w:pPr>
          </w:p>
        </w:tc>
      </w:tr>
      <w:tr w14:paraId="0EAC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EAEDFC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5CCB6F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99395A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2DE1919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19B515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7E8CE16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7DB11CD6">
            <w:pPr>
              <w:widowControl/>
              <w:jc w:val="left"/>
              <w:rPr>
                <w:rFonts w:cs="Times New Roman"/>
                <w:color w:val="auto"/>
                <w:w w:val="90"/>
                <w:sz w:val="16"/>
                <w:szCs w:val="15"/>
                <w:highlight w:val="none"/>
              </w:rPr>
            </w:pPr>
          </w:p>
        </w:tc>
      </w:tr>
    </w:tbl>
    <w:p w14:paraId="018EF621">
      <w:pPr>
        <w:tabs>
          <w:tab w:val="left" w:pos="1418"/>
          <w:tab w:val="left" w:pos="1701"/>
        </w:tabs>
        <w:jc w:val="left"/>
        <w:rPr>
          <w:b/>
          <w:color w:val="auto"/>
          <w:sz w:val="18"/>
          <w:szCs w:val="18"/>
          <w:highlight w:val="none"/>
        </w:rPr>
      </w:pPr>
    </w:p>
    <w:p w14:paraId="648506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4FE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5E589899">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07E3214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F80E97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7F88CB3F">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DEA345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5CE78CA7">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A0BDDB3">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444FF9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160EC683">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831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656334C">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23FAB8E9">
            <w:pPr>
              <w:jc w:val="center"/>
              <w:textAlignment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494955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3332FF01">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466DAA9F">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783766C2">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06E07E2">
            <w:pPr>
              <w:widowControl/>
              <w:jc w:val="center"/>
              <w:rPr>
                <w:rFonts w:cs="Times New Roman"/>
                <w:color w:val="auto"/>
                <w:w w:val="90"/>
                <w:sz w:val="16"/>
                <w:szCs w:val="15"/>
                <w:highlight w:val="none"/>
              </w:rPr>
            </w:pPr>
          </w:p>
        </w:tc>
      </w:tr>
      <w:tr w14:paraId="3272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left w:val="single" w:color="auto" w:sz="4" w:space="0"/>
              <w:right w:val="single" w:color="auto" w:sz="4" w:space="0"/>
            </w:tcBorders>
            <w:vAlign w:val="center"/>
          </w:tcPr>
          <w:p w14:paraId="2D33C1AF">
            <w:pPr>
              <w:widowControl/>
              <w:jc w:val="left"/>
              <w:rPr>
                <w:rFonts w:cs="Times New Roman"/>
                <w:color w:val="auto"/>
                <w:w w:val="90"/>
                <w:sz w:val="18"/>
                <w:szCs w:val="16"/>
                <w:highlight w:val="none"/>
              </w:rPr>
            </w:pPr>
            <w:r>
              <w:rPr>
                <w:rFonts w:cs="Times New Roman"/>
                <w:color w:val="auto"/>
                <w:w w:val="90"/>
                <w:sz w:val="18"/>
                <w:szCs w:val="16"/>
                <w:highlight w:val="none"/>
              </w:rPr>
              <w:t>L左三通井座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59A2763">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75E5C3C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0A93FA3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9F3CD4D">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1" w:type="dxa"/>
            <w:tcBorders>
              <w:top w:val="single" w:color="auto" w:sz="4" w:space="0"/>
              <w:left w:val="single" w:color="auto" w:sz="4" w:space="0"/>
              <w:bottom w:val="single" w:color="auto" w:sz="4" w:space="0"/>
              <w:right w:val="single" w:color="auto" w:sz="4" w:space="0"/>
            </w:tcBorders>
            <w:vAlign w:val="center"/>
          </w:tcPr>
          <w:p w14:paraId="4917E65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restart"/>
            <w:tcBorders>
              <w:left w:val="single" w:color="auto" w:sz="4" w:space="0"/>
              <w:right w:val="single" w:color="auto" w:sz="4" w:space="0"/>
            </w:tcBorders>
            <w:vAlign w:val="center"/>
          </w:tcPr>
          <w:p w14:paraId="34EBF8D0">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5495" cy="1165860"/>
                  <wp:effectExtent l="0" t="0" r="0" b="0"/>
                  <wp:docPr id="77" name="图片 77" descr="F:\Administrat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Administrator\Pictures\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85727" cy="1166400"/>
                          </a:xfrm>
                          <a:prstGeom prst="rect">
                            <a:avLst/>
                          </a:prstGeom>
                          <a:noFill/>
                          <a:ln>
                            <a:noFill/>
                          </a:ln>
                        </pic:spPr>
                      </pic:pic>
                    </a:graphicData>
                  </a:graphic>
                </wp:inline>
              </w:drawing>
            </w:r>
          </w:p>
          <w:p w14:paraId="5BB5044D">
            <w:pPr>
              <w:jc w:val="center"/>
              <w:textAlignment w:val="center"/>
              <w:rPr>
                <w:rFonts w:cs="Times New Roman"/>
                <w:color w:val="auto"/>
                <w:w w:val="90"/>
                <w:sz w:val="16"/>
                <w:szCs w:val="15"/>
                <w:highlight w:val="none"/>
              </w:rPr>
            </w:pPr>
          </w:p>
          <w:p w14:paraId="4A72D56A">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084580" cy="619125"/>
                  <wp:effectExtent l="0" t="0" r="0" b="0"/>
                  <wp:docPr id="78" name="图片 78" descr="F:\Administrator\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Administrator\Pictures\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85150" cy="619200"/>
                          </a:xfrm>
                          <a:prstGeom prst="rect">
                            <a:avLst/>
                          </a:prstGeom>
                          <a:noFill/>
                          <a:ln>
                            <a:noFill/>
                          </a:ln>
                        </pic:spPr>
                      </pic:pic>
                    </a:graphicData>
                  </a:graphic>
                </wp:inline>
              </w:drawing>
            </w:r>
          </w:p>
        </w:tc>
      </w:tr>
      <w:tr w14:paraId="2ECB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EB752A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39EBEC2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AD043B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12C223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CDB169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3BFF73E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520F44B5">
            <w:pPr>
              <w:jc w:val="center"/>
              <w:rPr>
                <w:rFonts w:cs="Times New Roman"/>
                <w:color w:val="auto"/>
                <w:w w:val="90"/>
                <w:sz w:val="16"/>
                <w:szCs w:val="15"/>
                <w:highlight w:val="none"/>
              </w:rPr>
            </w:pPr>
          </w:p>
        </w:tc>
      </w:tr>
      <w:tr w14:paraId="626D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5AD1EF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D894A4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6F2BB1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900379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861C50B">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1" w:type="dxa"/>
            <w:tcBorders>
              <w:top w:val="single" w:color="auto" w:sz="4" w:space="0"/>
              <w:left w:val="single" w:color="auto" w:sz="4" w:space="0"/>
              <w:bottom w:val="single" w:color="auto" w:sz="4" w:space="0"/>
              <w:right w:val="single" w:color="auto" w:sz="4" w:space="0"/>
            </w:tcBorders>
            <w:vAlign w:val="center"/>
          </w:tcPr>
          <w:p w14:paraId="69D1166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155469D9">
            <w:pPr>
              <w:jc w:val="center"/>
              <w:rPr>
                <w:rFonts w:cs="Times New Roman"/>
                <w:color w:val="auto"/>
                <w:w w:val="90"/>
                <w:sz w:val="16"/>
                <w:szCs w:val="15"/>
                <w:highlight w:val="none"/>
              </w:rPr>
            </w:pPr>
          </w:p>
        </w:tc>
      </w:tr>
      <w:tr w14:paraId="0448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8DAEECA">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20768B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1490A3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A19189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FD0954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2FFB580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586DB86C">
            <w:pPr>
              <w:jc w:val="center"/>
              <w:rPr>
                <w:rFonts w:cs="Times New Roman"/>
                <w:color w:val="auto"/>
                <w:w w:val="90"/>
                <w:sz w:val="16"/>
                <w:szCs w:val="15"/>
                <w:highlight w:val="none"/>
              </w:rPr>
            </w:pPr>
          </w:p>
        </w:tc>
      </w:tr>
      <w:tr w14:paraId="5CF2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D032FA5">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7E47D19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243F6EA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308417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67E54F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1" w:type="dxa"/>
            <w:tcBorders>
              <w:top w:val="single" w:color="auto" w:sz="4" w:space="0"/>
              <w:left w:val="single" w:color="auto" w:sz="4" w:space="0"/>
              <w:bottom w:val="single" w:color="auto" w:sz="4" w:space="0"/>
              <w:right w:val="single" w:color="auto" w:sz="4" w:space="0"/>
            </w:tcBorders>
            <w:vAlign w:val="center"/>
          </w:tcPr>
          <w:p w14:paraId="478D59F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14C176AF">
            <w:pPr>
              <w:jc w:val="center"/>
              <w:rPr>
                <w:rFonts w:cs="Times New Roman"/>
                <w:color w:val="auto"/>
                <w:w w:val="90"/>
                <w:sz w:val="16"/>
                <w:szCs w:val="15"/>
                <w:highlight w:val="none"/>
              </w:rPr>
            </w:pPr>
          </w:p>
        </w:tc>
      </w:tr>
      <w:tr w14:paraId="5242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8CF0A1E">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9C410C4">
            <w:pPr>
              <w:widowControl/>
              <w:jc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21C4105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9B290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24FE4E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E0D64A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42DA7836">
            <w:pPr>
              <w:widowControl/>
              <w:jc w:val="center"/>
              <w:rPr>
                <w:rFonts w:cs="Times New Roman"/>
                <w:color w:val="auto"/>
                <w:w w:val="90"/>
                <w:sz w:val="16"/>
                <w:szCs w:val="15"/>
                <w:highlight w:val="none"/>
              </w:rPr>
            </w:pPr>
          </w:p>
        </w:tc>
      </w:tr>
      <w:tr w14:paraId="0ECA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F7D49B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481849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7C8548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B60417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6BC84C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393F1E5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57AB050">
            <w:pPr>
              <w:widowControl/>
              <w:jc w:val="left"/>
              <w:rPr>
                <w:rFonts w:cs="Times New Roman"/>
                <w:color w:val="auto"/>
                <w:w w:val="90"/>
                <w:sz w:val="16"/>
                <w:szCs w:val="15"/>
                <w:highlight w:val="none"/>
              </w:rPr>
            </w:pPr>
          </w:p>
        </w:tc>
      </w:tr>
      <w:tr w14:paraId="33C5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5CCEB9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177C20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A5C224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B9C92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0B2F0B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0BC9E42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5B42FBDE">
            <w:pPr>
              <w:widowControl/>
              <w:jc w:val="left"/>
              <w:rPr>
                <w:rFonts w:cs="Times New Roman"/>
                <w:color w:val="auto"/>
                <w:w w:val="90"/>
                <w:sz w:val="16"/>
                <w:szCs w:val="15"/>
                <w:highlight w:val="none"/>
              </w:rPr>
            </w:pPr>
          </w:p>
        </w:tc>
      </w:tr>
      <w:tr w14:paraId="485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625E47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6BA3897">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1119DBC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81098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FBE716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811519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7B74BBAA">
            <w:pPr>
              <w:widowControl/>
              <w:jc w:val="left"/>
              <w:rPr>
                <w:rFonts w:cs="Times New Roman"/>
                <w:color w:val="auto"/>
                <w:w w:val="90"/>
                <w:sz w:val="16"/>
                <w:szCs w:val="15"/>
                <w:highlight w:val="none"/>
              </w:rPr>
            </w:pPr>
          </w:p>
        </w:tc>
      </w:tr>
      <w:tr w14:paraId="3270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DD20E6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E7EFF9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91F7DC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829DB5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8CF94F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1" w:type="dxa"/>
            <w:tcBorders>
              <w:top w:val="single" w:color="auto" w:sz="4" w:space="0"/>
              <w:left w:val="single" w:color="auto" w:sz="4" w:space="0"/>
              <w:bottom w:val="single" w:color="auto" w:sz="4" w:space="0"/>
              <w:right w:val="single" w:color="auto" w:sz="4" w:space="0"/>
            </w:tcBorders>
            <w:vAlign w:val="center"/>
          </w:tcPr>
          <w:p w14:paraId="5E924F5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2DFBDD95">
            <w:pPr>
              <w:widowControl/>
              <w:jc w:val="left"/>
              <w:rPr>
                <w:rFonts w:cs="Times New Roman"/>
                <w:color w:val="auto"/>
                <w:w w:val="90"/>
                <w:sz w:val="16"/>
                <w:szCs w:val="15"/>
                <w:highlight w:val="none"/>
              </w:rPr>
            </w:pPr>
          </w:p>
        </w:tc>
      </w:tr>
      <w:tr w14:paraId="27CC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E96C50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91111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ECA0CC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85A06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60A77BB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1" w:type="dxa"/>
            <w:tcBorders>
              <w:top w:val="single" w:color="auto" w:sz="4" w:space="0"/>
              <w:left w:val="single" w:color="auto" w:sz="4" w:space="0"/>
              <w:bottom w:val="single" w:color="auto" w:sz="4" w:space="0"/>
              <w:right w:val="single" w:color="auto" w:sz="4" w:space="0"/>
            </w:tcBorders>
            <w:vAlign w:val="center"/>
          </w:tcPr>
          <w:p w14:paraId="1442D90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38CB370">
            <w:pPr>
              <w:widowControl/>
              <w:jc w:val="left"/>
              <w:rPr>
                <w:rFonts w:cs="Times New Roman"/>
                <w:color w:val="auto"/>
                <w:w w:val="90"/>
                <w:sz w:val="16"/>
                <w:szCs w:val="15"/>
                <w:highlight w:val="none"/>
              </w:rPr>
            </w:pPr>
          </w:p>
        </w:tc>
      </w:tr>
      <w:tr w14:paraId="7997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4A12E6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67E3F0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4448AB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248B72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4B0383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1" w:type="dxa"/>
            <w:tcBorders>
              <w:top w:val="single" w:color="auto" w:sz="4" w:space="0"/>
              <w:left w:val="single" w:color="auto" w:sz="4" w:space="0"/>
              <w:bottom w:val="single" w:color="auto" w:sz="4" w:space="0"/>
              <w:right w:val="single" w:color="auto" w:sz="4" w:space="0"/>
            </w:tcBorders>
            <w:vAlign w:val="center"/>
          </w:tcPr>
          <w:p w14:paraId="4769D10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4183D53A">
            <w:pPr>
              <w:widowControl/>
              <w:jc w:val="left"/>
              <w:rPr>
                <w:rFonts w:cs="Times New Roman"/>
                <w:color w:val="auto"/>
                <w:w w:val="90"/>
                <w:sz w:val="16"/>
                <w:szCs w:val="15"/>
                <w:highlight w:val="none"/>
              </w:rPr>
            </w:pPr>
          </w:p>
        </w:tc>
      </w:tr>
      <w:tr w14:paraId="581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250D1B0">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893CC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8EE8BF2">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427B85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17CF9C9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1" w:type="dxa"/>
            <w:tcBorders>
              <w:top w:val="single" w:color="auto" w:sz="4" w:space="0"/>
              <w:left w:val="single" w:color="auto" w:sz="4" w:space="0"/>
              <w:bottom w:val="single" w:color="auto" w:sz="4" w:space="0"/>
              <w:right w:val="single" w:color="auto" w:sz="4" w:space="0"/>
            </w:tcBorders>
            <w:vAlign w:val="center"/>
          </w:tcPr>
          <w:p w14:paraId="12B79AC3">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right w:val="single" w:color="auto" w:sz="4" w:space="0"/>
            </w:tcBorders>
            <w:vAlign w:val="center"/>
          </w:tcPr>
          <w:p w14:paraId="28B8E403">
            <w:pPr>
              <w:widowControl/>
              <w:jc w:val="left"/>
              <w:rPr>
                <w:rFonts w:cs="Times New Roman"/>
                <w:color w:val="auto"/>
                <w:w w:val="90"/>
                <w:sz w:val="16"/>
                <w:szCs w:val="15"/>
                <w:highlight w:val="none"/>
              </w:rPr>
            </w:pPr>
          </w:p>
        </w:tc>
      </w:tr>
      <w:tr w14:paraId="3B27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bottom w:val="single" w:color="auto" w:sz="4" w:space="0"/>
              <w:right w:val="single" w:color="auto" w:sz="4" w:space="0"/>
            </w:tcBorders>
            <w:vAlign w:val="center"/>
          </w:tcPr>
          <w:p w14:paraId="7B735729">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12E3AA98">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10" w:type="dxa"/>
            <w:tcBorders>
              <w:top w:val="single" w:color="auto" w:sz="4" w:space="0"/>
              <w:left w:val="single" w:color="auto" w:sz="4" w:space="0"/>
              <w:bottom w:val="single" w:color="auto" w:sz="4" w:space="0"/>
              <w:right w:val="single" w:color="auto" w:sz="4" w:space="0"/>
            </w:tcBorders>
            <w:vAlign w:val="center"/>
          </w:tcPr>
          <w:p w14:paraId="431455DF">
            <w:pPr>
              <w:jc w:val="center"/>
              <w:textAlignment w:val="center"/>
              <w:rPr>
                <w:rFonts w:cs="Times New Roman"/>
                <w:color w:val="auto"/>
                <w:w w:val="88"/>
                <w:sz w:val="18"/>
                <w:szCs w:val="16"/>
                <w:highlight w:val="none"/>
              </w:rPr>
            </w:pPr>
            <w:r>
              <w:rPr>
                <w:rFonts w:cs="Times New Roman"/>
                <w:color w:val="auto"/>
                <w:w w:val="88"/>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7E2F1EE1">
            <w:pPr>
              <w:jc w:val="center"/>
              <w:textAlignment w:val="center"/>
              <w:rPr>
                <w:rFonts w:cs="Times New Roman"/>
                <w:color w:val="auto"/>
                <w:w w:val="88"/>
                <w:sz w:val="18"/>
                <w:szCs w:val="16"/>
                <w:highlight w:val="none"/>
              </w:rPr>
            </w:pPr>
            <w:r>
              <w:rPr>
                <w:rFonts w:cs="Times New Roman"/>
                <w:color w:val="auto"/>
                <w:w w:val="88"/>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70C099E4">
            <w:pPr>
              <w:jc w:val="center"/>
              <w:textAlignment w:val="center"/>
              <w:rPr>
                <w:rFonts w:cs="Times New Roman"/>
                <w:color w:val="auto"/>
                <w:w w:val="88"/>
                <w:sz w:val="18"/>
                <w:szCs w:val="16"/>
                <w:highlight w:val="none"/>
              </w:rPr>
            </w:pPr>
            <w:r>
              <w:rPr>
                <w:rFonts w:cs="Times New Roman"/>
                <w:color w:val="auto"/>
                <w:w w:val="88"/>
                <w:sz w:val="18"/>
                <w:szCs w:val="16"/>
                <w:highlight w:val="none"/>
              </w:rPr>
              <w:t>ID1000</w:t>
            </w:r>
          </w:p>
        </w:tc>
        <w:tc>
          <w:tcPr>
            <w:tcW w:w="711" w:type="dxa"/>
            <w:tcBorders>
              <w:top w:val="single" w:color="auto" w:sz="4" w:space="0"/>
              <w:left w:val="single" w:color="auto" w:sz="4" w:space="0"/>
              <w:bottom w:val="single" w:color="auto" w:sz="4" w:space="0"/>
              <w:right w:val="single" w:color="auto" w:sz="4" w:space="0"/>
            </w:tcBorders>
            <w:vAlign w:val="center"/>
          </w:tcPr>
          <w:p w14:paraId="27DCBF48">
            <w:pPr>
              <w:jc w:val="center"/>
              <w:textAlignment w:val="center"/>
              <w:rPr>
                <w:rFonts w:cs="Times New Roman"/>
                <w:color w:val="auto"/>
                <w:w w:val="90"/>
                <w:sz w:val="18"/>
                <w:szCs w:val="16"/>
                <w:highlight w:val="none"/>
              </w:rPr>
            </w:pPr>
            <w:r>
              <w:rPr>
                <w:rFonts w:cs="Times New Roman"/>
                <w:color w:val="auto"/>
                <w:w w:val="90"/>
                <w:sz w:val="18"/>
                <w:szCs w:val="16"/>
                <w:highlight w:val="none"/>
              </w:rPr>
              <w:t>ID1000</w:t>
            </w:r>
          </w:p>
        </w:tc>
        <w:tc>
          <w:tcPr>
            <w:tcW w:w="1978" w:type="dxa"/>
            <w:vMerge w:val="continue"/>
            <w:tcBorders>
              <w:left w:val="single" w:color="auto" w:sz="4" w:space="0"/>
              <w:bottom w:val="single" w:color="auto" w:sz="4" w:space="0"/>
              <w:right w:val="single" w:color="auto" w:sz="4" w:space="0"/>
            </w:tcBorders>
            <w:vAlign w:val="center"/>
          </w:tcPr>
          <w:p w14:paraId="5AA305F2">
            <w:pPr>
              <w:widowControl/>
              <w:jc w:val="left"/>
              <w:rPr>
                <w:rFonts w:cs="Times New Roman"/>
                <w:color w:val="auto"/>
                <w:w w:val="90"/>
                <w:sz w:val="16"/>
                <w:szCs w:val="15"/>
                <w:highlight w:val="none"/>
              </w:rPr>
            </w:pPr>
          </w:p>
        </w:tc>
      </w:tr>
      <w:tr w14:paraId="07A0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076683A0">
            <w:pPr>
              <w:jc w:val="center"/>
              <w:textAlignment w:val="center"/>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2D433BF">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21D1D6B8">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0A270A6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16C67B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78F74B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357CBE0F">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635000" cy="942975"/>
                  <wp:effectExtent l="0" t="0" r="0" b="0"/>
                  <wp:docPr id="81" name="图片 81"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Administrator\Pictures\1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35372" cy="943200"/>
                          </a:xfrm>
                          <a:prstGeom prst="rect">
                            <a:avLst/>
                          </a:prstGeom>
                          <a:noFill/>
                          <a:ln>
                            <a:noFill/>
                          </a:ln>
                        </pic:spPr>
                      </pic:pic>
                    </a:graphicData>
                  </a:graphic>
                </wp:inline>
              </w:drawing>
            </w:r>
          </w:p>
          <w:p w14:paraId="0D9426C9">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57885" cy="489585"/>
                  <wp:effectExtent l="0" t="0" r="0" b="0"/>
                  <wp:docPr id="82" name="图片 82"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Administrator\Pictures\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858026" cy="489600"/>
                          </a:xfrm>
                          <a:prstGeom prst="rect">
                            <a:avLst/>
                          </a:prstGeom>
                          <a:noFill/>
                          <a:ln>
                            <a:noFill/>
                          </a:ln>
                        </pic:spPr>
                      </pic:pic>
                    </a:graphicData>
                  </a:graphic>
                </wp:inline>
              </w:drawing>
            </w:r>
          </w:p>
        </w:tc>
      </w:tr>
      <w:tr w14:paraId="0D8F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7F21D0B">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E50FC5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3ECC10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0CB5672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64345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DDE20C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D9CA5BF">
            <w:pPr>
              <w:widowControl/>
              <w:jc w:val="left"/>
              <w:rPr>
                <w:rFonts w:cs="Times New Roman"/>
                <w:color w:val="auto"/>
                <w:w w:val="90"/>
                <w:sz w:val="16"/>
                <w:szCs w:val="15"/>
                <w:highlight w:val="none"/>
              </w:rPr>
            </w:pPr>
          </w:p>
        </w:tc>
      </w:tr>
      <w:tr w14:paraId="70D5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21902A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48864A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F8AA1F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2474D3F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30F4133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E918A62">
            <w:pPr>
              <w:jc w:val="center"/>
              <w:textAlignment w:val="center"/>
              <w:rPr>
                <w:rFonts w:cs="Times New Roman"/>
                <w:color w:val="auto"/>
                <w:w w:val="90"/>
                <w:sz w:val="18"/>
                <w:szCs w:val="16"/>
                <w:highlight w:val="none"/>
              </w:rPr>
            </w:pPr>
            <w:r>
              <w:rPr>
                <w:rFonts w:cs="Times New Roman"/>
                <w:color w:val="auto"/>
                <w:w w:val="90"/>
                <w:sz w:val="18"/>
                <w:szCs w:val="16"/>
                <w:highlight w:val="none"/>
              </w:rPr>
              <w:t>OD200OD110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507698EF">
            <w:pPr>
              <w:widowControl/>
              <w:jc w:val="left"/>
              <w:rPr>
                <w:rFonts w:cs="Times New Roman"/>
                <w:color w:val="auto"/>
                <w:w w:val="90"/>
                <w:sz w:val="16"/>
                <w:szCs w:val="15"/>
                <w:highlight w:val="none"/>
              </w:rPr>
            </w:pPr>
          </w:p>
        </w:tc>
      </w:tr>
      <w:tr w14:paraId="668D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7F26A9A">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09F07AE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69A6B08D">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3ACFEE8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55FDD0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535F36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1C7BC3E">
            <w:pPr>
              <w:widowControl/>
              <w:jc w:val="left"/>
              <w:rPr>
                <w:rFonts w:cs="Times New Roman"/>
                <w:color w:val="auto"/>
                <w:w w:val="90"/>
                <w:sz w:val="16"/>
                <w:szCs w:val="15"/>
                <w:highlight w:val="none"/>
              </w:rPr>
            </w:pPr>
          </w:p>
        </w:tc>
      </w:tr>
      <w:tr w14:paraId="736D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7B8588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6289AE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CBF07A">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20D5609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34E8879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7A728F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2DB5589">
            <w:pPr>
              <w:widowControl/>
              <w:jc w:val="left"/>
              <w:rPr>
                <w:rFonts w:cs="Times New Roman"/>
                <w:color w:val="auto"/>
                <w:w w:val="90"/>
                <w:sz w:val="16"/>
                <w:szCs w:val="15"/>
                <w:highlight w:val="none"/>
              </w:rPr>
            </w:pPr>
          </w:p>
        </w:tc>
      </w:tr>
      <w:tr w14:paraId="25AB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412591E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95B3C2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C1ECFC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6516B11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329442A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CCDDA3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0038FF6C">
            <w:pPr>
              <w:widowControl/>
              <w:jc w:val="left"/>
              <w:rPr>
                <w:rFonts w:cs="Times New Roman"/>
                <w:color w:val="auto"/>
                <w:w w:val="90"/>
                <w:sz w:val="16"/>
                <w:szCs w:val="15"/>
                <w:highlight w:val="none"/>
              </w:rPr>
            </w:pPr>
          </w:p>
        </w:tc>
      </w:tr>
      <w:tr w14:paraId="4098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CE28F1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A97858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1EA334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10BF181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0E0B31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E68672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64A046E">
            <w:pPr>
              <w:widowControl/>
              <w:jc w:val="left"/>
              <w:rPr>
                <w:rFonts w:cs="Times New Roman"/>
                <w:color w:val="auto"/>
                <w:w w:val="90"/>
                <w:sz w:val="16"/>
                <w:szCs w:val="15"/>
                <w:highlight w:val="none"/>
              </w:rPr>
            </w:pPr>
          </w:p>
        </w:tc>
      </w:tr>
    </w:tbl>
    <w:p w14:paraId="41B6214F">
      <w:pPr>
        <w:tabs>
          <w:tab w:val="left" w:pos="1418"/>
          <w:tab w:val="left" w:pos="1701"/>
        </w:tabs>
        <w:jc w:val="left"/>
        <w:rPr>
          <w:b/>
          <w:color w:val="auto"/>
          <w:sz w:val="18"/>
          <w:szCs w:val="18"/>
          <w:highlight w:val="none"/>
        </w:rPr>
      </w:pPr>
    </w:p>
    <w:p w14:paraId="03289A23">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4FD5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47ADDA4D">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39C8E8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81561C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7551617">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63D416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1703E0F8">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ADA52ED">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4AC16DA">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08F59159">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31F3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79BD4CC">
            <w:pPr>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03F7D4A">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EB637ED">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5F8C7A34">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2B390784">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45E218A3">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0DD7FC36">
            <w:pPr>
              <w:widowControl/>
              <w:jc w:val="center"/>
              <w:rPr>
                <w:rFonts w:cs="Times New Roman"/>
                <w:color w:val="auto"/>
                <w:w w:val="90"/>
                <w:sz w:val="16"/>
                <w:szCs w:val="15"/>
                <w:highlight w:val="none"/>
              </w:rPr>
            </w:pPr>
          </w:p>
        </w:tc>
      </w:tr>
      <w:tr w14:paraId="3129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right w:val="single" w:color="auto" w:sz="4" w:space="0"/>
            </w:tcBorders>
            <w:vAlign w:val="center"/>
          </w:tcPr>
          <w:p w14:paraId="5EB76D05">
            <w:pPr>
              <w:jc w:val="left"/>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DDE3F2B">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122A331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77F76E8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0" w:type="dxa"/>
            <w:tcBorders>
              <w:top w:val="single" w:color="auto" w:sz="4" w:space="0"/>
              <w:left w:val="single" w:color="auto" w:sz="4" w:space="0"/>
              <w:bottom w:val="single" w:color="auto" w:sz="4" w:space="0"/>
              <w:right w:val="single" w:color="auto" w:sz="4" w:space="0"/>
            </w:tcBorders>
            <w:vAlign w:val="center"/>
          </w:tcPr>
          <w:p w14:paraId="6A57CAB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509C08D">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8" w:type="dxa"/>
            <w:vMerge w:val="restart"/>
            <w:tcBorders>
              <w:top w:val="single" w:color="auto" w:sz="4" w:space="0"/>
              <w:left w:val="single" w:color="auto" w:sz="4" w:space="0"/>
              <w:right w:val="single" w:color="auto" w:sz="4" w:space="0"/>
            </w:tcBorders>
            <w:vAlign w:val="center"/>
          </w:tcPr>
          <w:p w14:paraId="222CBFC9">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3430" cy="1148080"/>
                  <wp:effectExtent l="0" t="0" r="0" b="0"/>
                  <wp:docPr id="79" name="图片 79"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Administrator\Pictures\1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73602" cy="1148400"/>
                          </a:xfrm>
                          <a:prstGeom prst="rect">
                            <a:avLst/>
                          </a:prstGeom>
                          <a:noFill/>
                          <a:ln>
                            <a:noFill/>
                          </a:ln>
                        </pic:spPr>
                      </pic:pic>
                    </a:graphicData>
                  </a:graphic>
                </wp:inline>
              </w:drawing>
            </w:r>
          </w:p>
          <w:p w14:paraId="29C63E57">
            <w:pPr>
              <w:widowControl/>
              <w:rPr>
                <w:rFonts w:cs="Times New Roman"/>
                <w:color w:val="auto"/>
                <w:w w:val="90"/>
                <w:sz w:val="16"/>
                <w:szCs w:val="15"/>
                <w:highlight w:val="none"/>
              </w:rPr>
            </w:pPr>
          </w:p>
          <w:p w14:paraId="35524B8D">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204595" cy="687070"/>
                  <wp:effectExtent l="0" t="0" r="0" b="0"/>
                  <wp:docPr id="80" name="图片 80"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Administrator\Pictures\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205021" cy="687600"/>
                          </a:xfrm>
                          <a:prstGeom prst="rect">
                            <a:avLst/>
                          </a:prstGeom>
                          <a:noFill/>
                          <a:ln>
                            <a:noFill/>
                          </a:ln>
                        </pic:spPr>
                      </pic:pic>
                    </a:graphicData>
                  </a:graphic>
                </wp:inline>
              </w:drawing>
            </w:r>
          </w:p>
        </w:tc>
      </w:tr>
      <w:tr w14:paraId="41C9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11B17703">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02F59E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9996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063103E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216E76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5CE7D7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7DAF1BC8">
            <w:pPr>
              <w:jc w:val="center"/>
              <w:rPr>
                <w:rFonts w:cs="Times New Roman"/>
                <w:color w:val="auto"/>
                <w:w w:val="90"/>
                <w:sz w:val="16"/>
                <w:szCs w:val="15"/>
                <w:highlight w:val="none"/>
              </w:rPr>
            </w:pPr>
          </w:p>
        </w:tc>
      </w:tr>
      <w:tr w14:paraId="6FA8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6300737">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B91C91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2DD020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43A38BA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7430651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FA3401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34DF2559">
            <w:pPr>
              <w:jc w:val="center"/>
              <w:rPr>
                <w:rFonts w:cs="Times New Roman"/>
                <w:color w:val="auto"/>
                <w:w w:val="90"/>
                <w:sz w:val="16"/>
                <w:szCs w:val="15"/>
                <w:highlight w:val="none"/>
              </w:rPr>
            </w:pPr>
          </w:p>
        </w:tc>
      </w:tr>
      <w:tr w14:paraId="4D27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397E285">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4D9D11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3687B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2E00573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5E1E78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1F4393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21441D5F">
            <w:pPr>
              <w:jc w:val="center"/>
              <w:rPr>
                <w:rFonts w:cs="Times New Roman"/>
                <w:color w:val="auto"/>
                <w:w w:val="90"/>
                <w:sz w:val="16"/>
                <w:szCs w:val="15"/>
                <w:highlight w:val="none"/>
              </w:rPr>
            </w:pPr>
          </w:p>
        </w:tc>
      </w:tr>
      <w:tr w14:paraId="40D0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EA41037">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70F15A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BF65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1B49FC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0962D88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01AA71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987FBBB">
            <w:pPr>
              <w:jc w:val="center"/>
              <w:rPr>
                <w:rFonts w:cs="Times New Roman"/>
                <w:color w:val="auto"/>
                <w:w w:val="90"/>
                <w:sz w:val="16"/>
                <w:szCs w:val="15"/>
                <w:highlight w:val="none"/>
              </w:rPr>
            </w:pPr>
          </w:p>
        </w:tc>
      </w:tr>
      <w:tr w14:paraId="2B03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84FF2D1">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1E22FA45">
            <w:pPr>
              <w:jc w:val="center"/>
              <w:rPr>
                <w:rFonts w:cs="Times New Roman"/>
                <w:color w:val="auto"/>
                <w:w w:val="90"/>
                <w:sz w:val="18"/>
                <w:szCs w:val="16"/>
                <w:highlight w:val="none"/>
              </w:rPr>
            </w:pPr>
            <w:r>
              <w:rPr>
                <w:rFonts w:cs="Times New Roman"/>
                <w:color w:val="auto"/>
                <w:w w:val="90"/>
                <w:sz w:val="18"/>
                <w:szCs w:val="16"/>
                <w:highlight w:val="none"/>
              </w:rPr>
              <w:t>400</w:t>
            </w:r>
          </w:p>
        </w:tc>
        <w:tc>
          <w:tcPr>
            <w:tcW w:w="710" w:type="dxa"/>
            <w:tcBorders>
              <w:top w:val="single" w:color="auto" w:sz="4" w:space="0"/>
              <w:left w:val="single" w:color="auto" w:sz="4" w:space="0"/>
              <w:bottom w:val="single" w:color="auto" w:sz="4" w:space="0"/>
              <w:right w:val="single" w:color="auto" w:sz="4" w:space="0"/>
            </w:tcBorders>
            <w:vAlign w:val="center"/>
          </w:tcPr>
          <w:p w14:paraId="3EE7E15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60BC89E4">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3C02CE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2A62F4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4C7120CB">
            <w:pPr>
              <w:jc w:val="center"/>
              <w:rPr>
                <w:rFonts w:cs="Times New Roman"/>
                <w:color w:val="auto"/>
                <w:w w:val="90"/>
                <w:sz w:val="16"/>
                <w:szCs w:val="15"/>
                <w:highlight w:val="none"/>
              </w:rPr>
            </w:pPr>
          </w:p>
        </w:tc>
      </w:tr>
      <w:tr w14:paraId="1957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10F8BB4">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C6F64E3">
            <w:pPr>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87E32E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5C73AAF9">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5C72F1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09DA8B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7B5F7D54">
            <w:pPr>
              <w:jc w:val="center"/>
              <w:rPr>
                <w:rFonts w:cs="Times New Roman"/>
                <w:color w:val="auto"/>
                <w:w w:val="90"/>
                <w:sz w:val="16"/>
                <w:szCs w:val="15"/>
                <w:highlight w:val="none"/>
              </w:rPr>
            </w:pPr>
          </w:p>
        </w:tc>
      </w:tr>
      <w:tr w14:paraId="5ADF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31533F">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6B5386EE">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E6C39A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8EC390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39554D9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88D5CB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22B86D2">
            <w:pPr>
              <w:widowControl/>
              <w:jc w:val="center"/>
              <w:rPr>
                <w:rFonts w:cs="Times New Roman"/>
                <w:color w:val="auto"/>
                <w:w w:val="90"/>
                <w:sz w:val="16"/>
                <w:szCs w:val="15"/>
                <w:highlight w:val="none"/>
              </w:rPr>
            </w:pPr>
          </w:p>
        </w:tc>
      </w:tr>
      <w:tr w14:paraId="18B5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83C2B2E">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17515D4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7733C6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AE1720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05DFF68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C020C5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75A010E9">
            <w:pPr>
              <w:widowControl/>
              <w:jc w:val="left"/>
              <w:rPr>
                <w:rFonts w:cs="Times New Roman"/>
                <w:color w:val="auto"/>
                <w:w w:val="90"/>
                <w:sz w:val="16"/>
                <w:szCs w:val="15"/>
                <w:highlight w:val="none"/>
              </w:rPr>
            </w:pPr>
          </w:p>
        </w:tc>
      </w:tr>
      <w:tr w14:paraId="624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EC26919">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346AE8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9A392E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3481B9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305717A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832D9C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71DA6489">
            <w:pPr>
              <w:widowControl/>
              <w:jc w:val="left"/>
              <w:rPr>
                <w:rFonts w:cs="Times New Roman"/>
                <w:color w:val="auto"/>
                <w:w w:val="90"/>
                <w:sz w:val="16"/>
                <w:szCs w:val="15"/>
                <w:highlight w:val="none"/>
              </w:rPr>
            </w:pPr>
          </w:p>
        </w:tc>
      </w:tr>
      <w:tr w14:paraId="526E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D186CCF">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1D13088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E3B203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3D50FE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74930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DE45B7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3C959B27">
            <w:pPr>
              <w:widowControl/>
              <w:jc w:val="left"/>
              <w:rPr>
                <w:rFonts w:cs="Times New Roman"/>
                <w:color w:val="auto"/>
                <w:w w:val="90"/>
                <w:sz w:val="16"/>
                <w:szCs w:val="15"/>
                <w:highlight w:val="none"/>
              </w:rPr>
            </w:pPr>
          </w:p>
        </w:tc>
      </w:tr>
      <w:tr w14:paraId="45E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1FE31D4">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6FCA6D5A">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10" w:type="dxa"/>
            <w:tcBorders>
              <w:top w:val="single" w:color="auto" w:sz="4" w:space="0"/>
              <w:left w:val="single" w:color="auto" w:sz="4" w:space="0"/>
              <w:bottom w:val="single" w:color="auto" w:sz="4" w:space="0"/>
              <w:right w:val="single" w:color="auto" w:sz="4" w:space="0"/>
            </w:tcBorders>
            <w:vAlign w:val="center"/>
          </w:tcPr>
          <w:p w14:paraId="43D1FFA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6A4930C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0" w:type="dxa"/>
            <w:tcBorders>
              <w:top w:val="single" w:color="auto" w:sz="4" w:space="0"/>
              <w:left w:val="single" w:color="auto" w:sz="4" w:space="0"/>
              <w:bottom w:val="single" w:color="auto" w:sz="4" w:space="0"/>
              <w:right w:val="single" w:color="auto" w:sz="4" w:space="0"/>
            </w:tcBorders>
            <w:vAlign w:val="center"/>
          </w:tcPr>
          <w:p w14:paraId="14E172A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F920A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8" w:type="dxa"/>
            <w:vMerge w:val="continue"/>
            <w:tcBorders>
              <w:left w:val="single" w:color="auto" w:sz="4" w:space="0"/>
              <w:right w:val="single" w:color="auto" w:sz="4" w:space="0"/>
            </w:tcBorders>
            <w:vAlign w:val="center"/>
          </w:tcPr>
          <w:p w14:paraId="1B667D4A">
            <w:pPr>
              <w:widowControl/>
              <w:jc w:val="left"/>
              <w:rPr>
                <w:rFonts w:cs="Times New Roman"/>
                <w:color w:val="auto"/>
                <w:w w:val="90"/>
                <w:sz w:val="16"/>
                <w:szCs w:val="15"/>
                <w:highlight w:val="none"/>
              </w:rPr>
            </w:pPr>
          </w:p>
        </w:tc>
      </w:tr>
      <w:tr w14:paraId="0709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B59A3A5">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8E7D56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0F35A0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32D2084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0" w:type="dxa"/>
            <w:tcBorders>
              <w:top w:val="single" w:color="auto" w:sz="4" w:space="0"/>
              <w:left w:val="single" w:color="auto" w:sz="4" w:space="0"/>
              <w:bottom w:val="single" w:color="auto" w:sz="4" w:space="0"/>
              <w:right w:val="single" w:color="auto" w:sz="4" w:space="0"/>
            </w:tcBorders>
            <w:vAlign w:val="center"/>
          </w:tcPr>
          <w:p w14:paraId="3E93583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5AB1A9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8" w:type="dxa"/>
            <w:vMerge w:val="continue"/>
            <w:tcBorders>
              <w:left w:val="single" w:color="auto" w:sz="4" w:space="0"/>
              <w:right w:val="single" w:color="auto" w:sz="4" w:space="0"/>
            </w:tcBorders>
            <w:vAlign w:val="center"/>
          </w:tcPr>
          <w:p w14:paraId="00278440">
            <w:pPr>
              <w:widowControl/>
              <w:jc w:val="left"/>
              <w:rPr>
                <w:rFonts w:cs="Times New Roman"/>
                <w:color w:val="auto"/>
                <w:w w:val="90"/>
                <w:sz w:val="16"/>
                <w:szCs w:val="15"/>
                <w:highlight w:val="none"/>
              </w:rPr>
            </w:pPr>
          </w:p>
        </w:tc>
      </w:tr>
      <w:tr w14:paraId="114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64E330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1093EC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BAF4D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14F17F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625816B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86CEB4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358A2F53">
            <w:pPr>
              <w:widowControl/>
              <w:jc w:val="left"/>
              <w:rPr>
                <w:rFonts w:cs="Times New Roman"/>
                <w:color w:val="auto"/>
                <w:w w:val="90"/>
                <w:sz w:val="16"/>
                <w:szCs w:val="15"/>
                <w:highlight w:val="none"/>
              </w:rPr>
            </w:pPr>
          </w:p>
        </w:tc>
      </w:tr>
      <w:tr w14:paraId="43FB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16AA4F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34775C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77DB87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5D1AAC6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635425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E3B59D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35F2F05D">
            <w:pPr>
              <w:widowControl/>
              <w:jc w:val="left"/>
              <w:rPr>
                <w:rFonts w:cs="Times New Roman"/>
                <w:color w:val="auto"/>
                <w:w w:val="90"/>
                <w:sz w:val="16"/>
                <w:szCs w:val="15"/>
                <w:highlight w:val="none"/>
              </w:rPr>
            </w:pPr>
          </w:p>
        </w:tc>
      </w:tr>
      <w:tr w14:paraId="5B2C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428A65C">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682E234">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62CA30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69764D74">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A8651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DE4223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0401FBFE">
            <w:pPr>
              <w:widowControl/>
              <w:jc w:val="left"/>
              <w:rPr>
                <w:rFonts w:cs="Times New Roman"/>
                <w:color w:val="auto"/>
                <w:w w:val="90"/>
                <w:sz w:val="16"/>
                <w:szCs w:val="15"/>
                <w:highlight w:val="none"/>
              </w:rPr>
            </w:pPr>
          </w:p>
        </w:tc>
      </w:tr>
      <w:tr w14:paraId="53CB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4DFB323">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4E83A9A">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10" w:type="dxa"/>
            <w:tcBorders>
              <w:top w:val="single" w:color="auto" w:sz="4" w:space="0"/>
              <w:left w:val="single" w:color="auto" w:sz="4" w:space="0"/>
              <w:bottom w:val="single" w:color="auto" w:sz="4" w:space="0"/>
              <w:right w:val="single" w:color="auto" w:sz="4" w:space="0"/>
            </w:tcBorders>
            <w:vAlign w:val="center"/>
          </w:tcPr>
          <w:p w14:paraId="0C1D0D9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519E7BF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806C27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65E51B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B721CE5">
            <w:pPr>
              <w:widowControl/>
              <w:jc w:val="left"/>
              <w:rPr>
                <w:rFonts w:cs="Times New Roman"/>
                <w:color w:val="auto"/>
                <w:w w:val="90"/>
                <w:sz w:val="16"/>
                <w:szCs w:val="15"/>
                <w:highlight w:val="none"/>
              </w:rPr>
            </w:pPr>
          </w:p>
        </w:tc>
      </w:tr>
      <w:tr w14:paraId="37E1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938B234">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4F1939E6">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5CF119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43E16F1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0" w:type="dxa"/>
            <w:tcBorders>
              <w:top w:val="single" w:color="auto" w:sz="4" w:space="0"/>
              <w:left w:val="single" w:color="auto" w:sz="4" w:space="0"/>
              <w:bottom w:val="single" w:color="auto" w:sz="4" w:space="0"/>
              <w:right w:val="single" w:color="auto" w:sz="4" w:space="0"/>
            </w:tcBorders>
            <w:vAlign w:val="center"/>
          </w:tcPr>
          <w:p w14:paraId="3A6FC4E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CE0F1C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8" w:type="dxa"/>
            <w:vMerge w:val="continue"/>
            <w:tcBorders>
              <w:left w:val="single" w:color="auto" w:sz="4" w:space="0"/>
              <w:right w:val="single" w:color="auto" w:sz="4" w:space="0"/>
            </w:tcBorders>
            <w:vAlign w:val="center"/>
          </w:tcPr>
          <w:p w14:paraId="0CA88423">
            <w:pPr>
              <w:widowControl/>
              <w:jc w:val="left"/>
              <w:rPr>
                <w:rFonts w:cs="Times New Roman"/>
                <w:color w:val="auto"/>
                <w:w w:val="90"/>
                <w:sz w:val="16"/>
                <w:szCs w:val="15"/>
                <w:highlight w:val="none"/>
              </w:rPr>
            </w:pPr>
          </w:p>
        </w:tc>
      </w:tr>
      <w:tr w14:paraId="1CFD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3C98F1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1684843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D1C1E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E084EB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FC001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3F5D36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18BCC5CE">
            <w:pPr>
              <w:widowControl/>
              <w:jc w:val="left"/>
              <w:rPr>
                <w:rFonts w:cs="Times New Roman"/>
                <w:color w:val="auto"/>
                <w:w w:val="90"/>
                <w:sz w:val="16"/>
                <w:szCs w:val="15"/>
                <w:highlight w:val="none"/>
              </w:rPr>
            </w:pPr>
          </w:p>
        </w:tc>
      </w:tr>
      <w:tr w14:paraId="4A7D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8E9C71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7B875EC5">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34BAC3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591AB58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0B336C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648C98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51692A05">
            <w:pPr>
              <w:widowControl/>
              <w:jc w:val="left"/>
              <w:rPr>
                <w:rFonts w:cs="Times New Roman"/>
                <w:color w:val="auto"/>
                <w:w w:val="90"/>
                <w:sz w:val="16"/>
                <w:szCs w:val="15"/>
                <w:highlight w:val="none"/>
              </w:rPr>
            </w:pPr>
          </w:p>
        </w:tc>
      </w:tr>
      <w:tr w14:paraId="5A8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490C35">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9662D75">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5FEAEA6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522F1F8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4D8402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722CD8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7D344D8C">
            <w:pPr>
              <w:widowControl/>
              <w:jc w:val="left"/>
              <w:rPr>
                <w:rFonts w:cs="Times New Roman"/>
                <w:color w:val="auto"/>
                <w:w w:val="90"/>
                <w:sz w:val="16"/>
                <w:szCs w:val="15"/>
                <w:highlight w:val="none"/>
              </w:rPr>
            </w:pPr>
          </w:p>
        </w:tc>
      </w:tr>
      <w:tr w14:paraId="0F09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C42E1A2">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0CD6F7B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DE9141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61B4D1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70E58E6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195703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4CFFDE8D">
            <w:pPr>
              <w:widowControl/>
              <w:jc w:val="left"/>
              <w:rPr>
                <w:rFonts w:cs="Times New Roman"/>
                <w:color w:val="auto"/>
                <w:w w:val="90"/>
                <w:sz w:val="16"/>
                <w:szCs w:val="15"/>
                <w:highlight w:val="none"/>
              </w:rPr>
            </w:pPr>
          </w:p>
        </w:tc>
      </w:tr>
    </w:tbl>
    <w:p w14:paraId="02463407">
      <w:pPr>
        <w:tabs>
          <w:tab w:val="left" w:pos="1418"/>
          <w:tab w:val="left" w:pos="1701"/>
        </w:tabs>
        <w:jc w:val="left"/>
        <w:rPr>
          <w:b/>
          <w:color w:val="auto"/>
          <w:sz w:val="18"/>
          <w:szCs w:val="18"/>
          <w:highlight w:val="none"/>
        </w:rPr>
      </w:pPr>
    </w:p>
    <w:p w14:paraId="5A46A4FE">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6"/>
        <w:gridCol w:w="710"/>
        <w:gridCol w:w="710"/>
        <w:gridCol w:w="710"/>
        <w:gridCol w:w="711"/>
        <w:gridCol w:w="1978"/>
      </w:tblGrid>
      <w:tr w14:paraId="1C48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39" w:type="dxa"/>
            <w:vMerge w:val="restart"/>
            <w:tcBorders>
              <w:top w:val="single" w:color="auto" w:sz="4" w:space="0"/>
              <w:left w:val="single" w:color="auto" w:sz="4" w:space="0"/>
              <w:right w:val="single" w:color="auto" w:sz="4" w:space="0"/>
            </w:tcBorders>
            <w:vAlign w:val="center"/>
          </w:tcPr>
          <w:p w14:paraId="633483CF">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6" w:type="dxa"/>
            <w:vMerge w:val="restart"/>
            <w:tcBorders>
              <w:top w:val="single" w:color="auto" w:sz="4" w:space="0"/>
              <w:left w:val="single" w:color="auto" w:sz="4" w:space="0"/>
              <w:right w:val="single" w:color="auto" w:sz="4" w:space="0"/>
            </w:tcBorders>
            <w:vAlign w:val="center"/>
          </w:tcPr>
          <w:p w14:paraId="70B17D6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423E2A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FBA2602">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3510DA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1" w:type="dxa"/>
            <w:vMerge w:val="restart"/>
            <w:tcBorders>
              <w:top w:val="single" w:color="auto" w:sz="4" w:space="0"/>
              <w:left w:val="single" w:color="auto" w:sz="4" w:space="0"/>
              <w:right w:val="single" w:color="auto" w:sz="4" w:space="0"/>
            </w:tcBorders>
            <w:vAlign w:val="center"/>
          </w:tcPr>
          <w:p w14:paraId="4786250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0473119">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6333E5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8" w:type="dxa"/>
            <w:vMerge w:val="restart"/>
            <w:tcBorders>
              <w:top w:val="single" w:color="auto" w:sz="4" w:space="0"/>
              <w:left w:val="single" w:color="auto" w:sz="4" w:space="0"/>
              <w:right w:val="single" w:color="auto" w:sz="4" w:space="0"/>
            </w:tcBorders>
            <w:vAlign w:val="center"/>
          </w:tcPr>
          <w:p w14:paraId="36EC24B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1430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3151552">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7ADFB08B">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284C8D1">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10" w:type="dxa"/>
            <w:tcBorders>
              <w:top w:val="single" w:color="auto" w:sz="4" w:space="0"/>
              <w:left w:val="single" w:color="auto" w:sz="4" w:space="0"/>
              <w:bottom w:val="single" w:color="auto" w:sz="4" w:space="0"/>
              <w:right w:val="single" w:color="auto" w:sz="4" w:space="0"/>
            </w:tcBorders>
            <w:vAlign w:val="center"/>
          </w:tcPr>
          <w:p w14:paraId="6B18F1BC">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10" w:type="dxa"/>
            <w:tcBorders>
              <w:top w:val="single" w:color="auto" w:sz="4" w:space="0"/>
              <w:left w:val="single" w:color="auto" w:sz="4" w:space="0"/>
              <w:bottom w:val="single" w:color="auto" w:sz="4" w:space="0"/>
              <w:right w:val="single" w:color="auto" w:sz="4" w:space="0"/>
            </w:tcBorders>
            <w:vAlign w:val="center"/>
          </w:tcPr>
          <w:p w14:paraId="36FEA438">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1" w:type="dxa"/>
            <w:vMerge w:val="continue"/>
            <w:tcBorders>
              <w:left w:val="single" w:color="auto" w:sz="4" w:space="0"/>
              <w:bottom w:val="single" w:color="auto" w:sz="4" w:space="0"/>
              <w:right w:val="single" w:color="auto" w:sz="4" w:space="0"/>
            </w:tcBorders>
            <w:vAlign w:val="center"/>
          </w:tcPr>
          <w:p w14:paraId="61EED9F9">
            <w:pPr>
              <w:jc w:val="center"/>
              <w:textAlignment w:val="center"/>
              <w:rPr>
                <w:rFonts w:cs="Times New Roman"/>
                <w:color w:val="auto"/>
                <w:w w:val="90"/>
                <w:sz w:val="18"/>
                <w:szCs w:val="16"/>
                <w:highlight w:val="none"/>
              </w:rPr>
            </w:pPr>
          </w:p>
        </w:tc>
        <w:tc>
          <w:tcPr>
            <w:tcW w:w="1978" w:type="dxa"/>
            <w:vMerge w:val="continue"/>
            <w:tcBorders>
              <w:left w:val="single" w:color="auto" w:sz="4" w:space="0"/>
              <w:right w:val="single" w:color="auto" w:sz="4" w:space="0"/>
            </w:tcBorders>
            <w:vAlign w:val="center"/>
          </w:tcPr>
          <w:p w14:paraId="232D194C">
            <w:pPr>
              <w:widowControl/>
              <w:jc w:val="left"/>
              <w:rPr>
                <w:rFonts w:cs="Times New Roman"/>
                <w:color w:val="auto"/>
                <w:w w:val="90"/>
                <w:sz w:val="16"/>
                <w:szCs w:val="15"/>
                <w:highlight w:val="none"/>
              </w:rPr>
            </w:pPr>
          </w:p>
        </w:tc>
      </w:tr>
      <w:tr w14:paraId="4725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left w:val="single" w:color="auto" w:sz="4" w:space="0"/>
              <w:right w:val="single" w:color="auto" w:sz="4" w:space="0"/>
            </w:tcBorders>
            <w:vAlign w:val="center"/>
          </w:tcPr>
          <w:p w14:paraId="1BC9A39C">
            <w:pPr>
              <w:jc w:val="left"/>
              <w:rPr>
                <w:rFonts w:cs="Times New Roman"/>
                <w:color w:val="auto"/>
                <w:w w:val="90"/>
                <w:sz w:val="18"/>
                <w:szCs w:val="16"/>
                <w:highlight w:val="none"/>
              </w:rPr>
            </w:pPr>
            <w:r>
              <w:rPr>
                <w:rFonts w:cs="Times New Roman"/>
                <w:color w:val="auto"/>
                <w:w w:val="90"/>
                <w:sz w:val="18"/>
                <w:szCs w:val="16"/>
                <w:highlight w:val="none"/>
              </w:rPr>
              <w:t>L右三通井座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21964E72">
            <w:pPr>
              <w:widowControl/>
              <w:jc w:val="center"/>
              <w:rPr>
                <w:rFonts w:cs="Times New Roman"/>
                <w:color w:val="auto"/>
                <w:w w:val="90"/>
                <w:sz w:val="18"/>
                <w:szCs w:val="16"/>
                <w:highlight w:val="none"/>
              </w:rPr>
            </w:pPr>
            <w:r>
              <w:rPr>
                <w:rFonts w:cs="Times New Roman"/>
                <w:color w:val="auto"/>
                <w:w w:val="90"/>
                <w:sz w:val="18"/>
                <w:szCs w:val="16"/>
                <w:highlight w:val="none"/>
              </w:rPr>
              <w:t>600</w:t>
            </w:r>
          </w:p>
        </w:tc>
        <w:tc>
          <w:tcPr>
            <w:tcW w:w="710" w:type="dxa"/>
            <w:tcBorders>
              <w:top w:val="single" w:color="auto" w:sz="4" w:space="0"/>
              <w:left w:val="single" w:color="auto" w:sz="4" w:space="0"/>
              <w:bottom w:val="single" w:color="auto" w:sz="4" w:space="0"/>
              <w:right w:val="single" w:color="auto" w:sz="4" w:space="0"/>
            </w:tcBorders>
            <w:vAlign w:val="center"/>
          </w:tcPr>
          <w:p w14:paraId="1E4C3CC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DC4CEE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32422C4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FA8F6F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restart"/>
            <w:tcBorders>
              <w:left w:val="single" w:color="auto" w:sz="4" w:space="0"/>
              <w:right w:val="single" w:color="auto" w:sz="4" w:space="0"/>
            </w:tcBorders>
            <w:vAlign w:val="center"/>
          </w:tcPr>
          <w:p w14:paraId="0016EF12">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3430" cy="1148080"/>
                  <wp:effectExtent l="0" t="0" r="0" b="0"/>
                  <wp:docPr id="83" name="图片 83" descr="F:\Administrat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Administrator\Pictures\1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73602" cy="1148400"/>
                          </a:xfrm>
                          <a:prstGeom prst="rect">
                            <a:avLst/>
                          </a:prstGeom>
                          <a:noFill/>
                          <a:ln>
                            <a:noFill/>
                          </a:ln>
                        </pic:spPr>
                      </pic:pic>
                    </a:graphicData>
                  </a:graphic>
                </wp:inline>
              </w:drawing>
            </w:r>
          </w:p>
          <w:p w14:paraId="0ADE45C2">
            <w:pPr>
              <w:widowControl/>
              <w:rPr>
                <w:rFonts w:cs="Times New Roman"/>
                <w:color w:val="auto"/>
                <w:w w:val="90"/>
                <w:sz w:val="16"/>
                <w:szCs w:val="15"/>
                <w:highlight w:val="none"/>
              </w:rPr>
            </w:pPr>
          </w:p>
          <w:p w14:paraId="0C26CA25">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204595" cy="687070"/>
                  <wp:effectExtent l="0" t="0" r="0" b="0"/>
                  <wp:docPr id="84" name="图片 84" descr="F:\Administrat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Administrator\Pictures\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205021" cy="687600"/>
                          </a:xfrm>
                          <a:prstGeom prst="rect">
                            <a:avLst/>
                          </a:prstGeom>
                          <a:noFill/>
                          <a:ln>
                            <a:noFill/>
                          </a:ln>
                        </pic:spPr>
                      </pic:pic>
                    </a:graphicData>
                  </a:graphic>
                </wp:inline>
              </w:drawing>
            </w:r>
          </w:p>
        </w:tc>
      </w:tr>
      <w:tr w14:paraId="7D10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A149B95">
            <w:pPr>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3A15E3F">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0A97CC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31252C6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7A25F9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DDD0FC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4B20900">
            <w:pPr>
              <w:jc w:val="center"/>
              <w:rPr>
                <w:rFonts w:cs="Times New Roman"/>
                <w:color w:val="auto"/>
                <w:w w:val="90"/>
                <w:sz w:val="16"/>
                <w:szCs w:val="15"/>
                <w:highlight w:val="none"/>
              </w:rPr>
            </w:pPr>
          </w:p>
        </w:tc>
      </w:tr>
      <w:tr w14:paraId="14B6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BD2AE6D">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0C7A76AC">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10" w:type="dxa"/>
            <w:tcBorders>
              <w:top w:val="single" w:color="auto" w:sz="4" w:space="0"/>
              <w:left w:val="single" w:color="auto" w:sz="4" w:space="0"/>
              <w:bottom w:val="single" w:color="auto" w:sz="4" w:space="0"/>
              <w:right w:val="single" w:color="auto" w:sz="4" w:space="0"/>
            </w:tcBorders>
            <w:vAlign w:val="center"/>
          </w:tcPr>
          <w:p w14:paraId="51276DB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0A7E48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0" w:type="dxa"/>
            <w:tcBorders>
              <w:top w:val="single" w:color="auto" w:sz="4" w:space="0"/>
              <w:left w:val="single" w:color="auto" w:sz="4" w:space="0"/>
              <w:bottom w:val="single" w:color="auto" w:sz="4" w:space="0"/>
              <w:right w:val="single" w:color="auto" w:sz="4" w:space="0"/>
            </w:tcBorders>
            <w:vAlign w:val="center"/>
          </w:tcPr>
          <w:p w14:paraId="73F72F5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CDEFE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8" w:type="dxa"/>
            <w:vMerge w:val="continue"/>
            <w:tcBorders>
              <w:left w:val="single" w:color="auto" w:sz="4" w:space="0"/>
              <w:right w:val="single" w:color="auto" w:sz="4" w:space="0"/>
            </w:tcBorders>
            <w:vAlign w:val="center"/>
          </w:tcPr>
          <w:p w14:paraId="41CDF17D">
            <w:pPr>
              <w:jc w:val="center"/>
              <w:rPr>
                <w:rFonts w:cs="Times New Roman"/>
                <w:color w:val="auto"/>
                <w:w w:val="90"/>
                <w:sz w:val="16"/>
                <w:szCs w:val="15"/>
                <w:highlight w:val="none"/>
              </w:rPr>
            </w:pPr>
          </w:p>
        </w:tc>
      </w:tr>
      <w:tr w14:paraId="0453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A07C607">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0744C3C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741661F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19B9D41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090A649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EC13CA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0640F065">
            <w:pPr>
              <w:jc w:val="center"/>
              <w:rPr>
                <w:rFonts w:cs="Times New Roman"/>
                <w:color w:val="auto"/>
                <w:w w:val="90"/>
                <w:sz w:val="16"/>
                <w:szCs w:val="15"/>
                <w:highlight w:val="none"/>
              </w:rPr>
            </w:pPr>
          </w:p>
        </w:tc>
      </w:tr>
      <w:tr w14:paraId="525C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022B99C2">
            <w:pPr>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5DB66BBC">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A4FF759">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28D0D8F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0" w:type="dxa"/>
            <w:tcBorders>
              <w:top w:val="single" w:color="auto" w:sz="4" w:space="0"/>
              <w:left w:val="single" w:color="auto" w:sz="4" w:space="0"/>
              <w:bottom w:val="single" w:color="auto" w:sz="4" w:space="0"/>
              <w:right w:val="single" w:color="auto" w:sz="4" w:space="0"/>
            </w:tcBorders>
            <w:vAlign w:val="center"/>
          </w:tcPr>
          <w:p w14:paraId="6F20481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447A2AF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8" w:type="dxa"/>
            <w:vMerge w:val="continue"/>
            <w:tcBorders>
              <w:left w:val="single" w:color="auto" w:sz="4" w:space="0"/>
              <w:right w:val="single" w:color="auto" w:sz="4" w:space="0"/>
            </w:tcBorders>
            <w:vAlign w:val="center"/>
          </w:tcPr>
          <w:p w14:paraId="1DD01257">
            <w:pPr>
              <w:jc w:val="center"/>
              <w:rPr>
                <w:rFonts w:cs="Times New Roman"/>
                <w:color w:val="auto"/>
                <w:w w:val="90"/>
                <w:sz w:val="16"/>
                <w:szCs w:val="15"/>
                <w:highlight w:val="none"/>
              </w:rPr>
            </w:pPr>
          </w:p>
        </w:tc>
      </w:tr>
      <w:tr w14:paraId="1799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ADD4E42">
            <w:pPr>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570FFA6A">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B06967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6C6300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C2DB1F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6010613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6F6F3035">
            <w:pPr>
              <w:jc w:val="center"/>
              <w:rPr>
                <w:rFonts w:cs="Times New Roman"/>
                <w:color w:val="auto"/>
                <w:w w:val="90"/>
                <w:sz w:val="16"/>
                <w:szCs w:val="15"/>
                <w:highlight w:val="none"/>
              </w:rPr>
            </w:pPr>
          </w:p>
        </w:tc>
      </w:tr>
      <w:tr w14:paraId="66BE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01D4FC4">
            <w:pPr>
              <w:jc w:val="left"/>
              <w:rPr>
                <w:rFonts w:cs="Times New Roman"/>
                <w:color w:val="auto"/>
                <w:w w:val="90"/>
                <w:sz w:val="18"/>
                <w:szCs w:val="16"/>
                <w:highlight w:val="none"/>
              </w:rPr>
            </w:pPr>
          </w:p>
        </w:tc>
        <w:tc>
          <w:tcPr>
            <w:tcW w:w="846" w:type="dxa"/>
            <w:vMerge w:val="restart"/>
            <w:tcBorders>
              <w:top w:val="single" w:color="auto" w:sz="4" w:space="0"/>
              <w:left w:val="single" w:color="auto" w:sz="4" w:space="0"/>
              <w:right w:val="single" w:color="auto" w:sz="4" w:space="0"/>
            </w:tcBorders>
            <w:vAlign w:val="center"/>
          </w:tcPr>
          <w:p w14:paraId="2F8A0525">
            <w:pPr>
              <w:jc w:val="center"/>
              <w:rPr>
                <w:rFonts w:cs="Times New Roman"/>
                <w:color w:val="auto"/>
                <w:w w:val="90"/>
                <w:sz w:val="18"/>
                <w:szCs w:val="16"/>
                <w:highlight w:val="none"/>
              </w:rPr>
            </w:pPr>
            <w:r>
              <w:rPr>
                <w:rFonts w:cs="Times New Roman"/>
                <w:color w:val="auto"/>
                <w:w w:val="90"/>
                <w:sz w:val="18"/>
                <w:szCs w:val="16"/>
                <w:highlight w:val="none"/>
              </w:rPr>
              <w:t>700</w:t>
            </w:r>
          </w:p>
        </w:tc>
        <w:tc>
          <w:tcPr>
            <w:tcW w:w="710" w:type="dxa"/>
            <w:tcBorders>
              <w:top w:val="single" w:color="auto" w:sz="4" w:space="0"/>
              <w:left w:val="single" w:color="auto" w:sz="4" w:space="0"/>
              <w:bottom w:val="single" w:color="auto" w:sz="4" w:space="0"/>
              <w:right w:val="single" w:color="auto" w:sz="4" w:space="0"/>
            </w:tcBorders>
            <w:vAlign w:val="center"/>
          </w:tcPr>
          <w:p w14:paraId="5CF4287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1DC251A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42C2378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FD8E5B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2EF0CB96">
            <w:pPr>
              <w:jc w:val="center"/>
              <w:rPr>
                <w:rFonts w:cs="Times New Roman"/>
                <w:color w:val="auto"/>
                <w:w w:val="90"/>
                <w:sz w:val="16"/>
                <w:szCs w:val="15"/>
                <w:highlight w:val="none"/>
              </w:rPr>
            </w:pPr>
          </w:p>
        </w:tc>
      </w:tr>
      <w:tr w14:paraId="4D01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4844B8DB">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0F748F77">
            <w:pPr>
              <w:widowControl/>
              <w:jc w:val="center"/>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05B07CE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EB49E5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22BED3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7A39116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A5C965E">
            <w:pPr>
              <w:widowControl/>
              <w:jc w:val="center"/>
              <w:rPr>
                <w:rFonts w:cs="Times New Roman"/>
                <w:color w:val="auto"/>
                <w:w w:val="90"/>
                <w:sz w:val="16"/>
                <w:szCs w:val="15"/>
                <w:highlight w:val="none"/>
              </w:rPr>
            </w:pPr>
          </w:p>
        </w:tc>
      </w:tr>
      <w:tr w14:paraId="2C8A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0EA0F56">
            <w:pPr>
              <w:widowControl/>
              <w:jc w:val="left"/>
              <w:rPr>
                <w:rFonts w:cs="Times New Roman"/>
                <w:color w:val="auto"/>
                <w:w w:val="90"/>
                <w:sz w:val="18"/>
                <w:szCs w:val="16"/>
                <w:highlight w:val="none"/>
              </w:rPr>
            </w:pPr>
          </w:p>
        </w:tc>
        <w:tc>
          <w:tcPr>
            <w:tcW w:w="846" w:type="dxa"/>
            <w:vMerge w:val="continue"/>
            <w:tcBorders>
              <w:left w:val="single" w:color="auto" w:sz="4" w:space="0"/>
              <w:right w:val="single" w:color="auto" w:sz="4" w:space="0"/>
            </w:tcBorders>
            <w:vAlign w:val="center"/>
          </w:tcPr>
          <w:p w14:paraId="3E5B46C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EB7601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6BEF233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027817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69DEBB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4368F4F8">
            <w:pPr>
              <w:widowControl/>
              <w:jc w:val="left"/>
              <w:rPr>
                <w:rFonts w:cs="Times New Roman"/>
                <w:color w:val="auto"/>
                <w:w w:val="90"/>
                <w:sz w:val="16"/>
                <w:szCs w:val="15"/>
                <w:highlight w:val="none"/>
              </w:rPr>
            </w:pPr>
          </w:p>
        </w:tc>
      </w:tr>
      <w:tr w14:paraId="7A13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5D9B9608">
            <w:pPr>
              <w:widowControl/>
              <w:jc w:val="left"/>
              <w:rPr>
                <w:rFonts w:cs="Times New Roman"/>
                <w:color w:val="auto"/>
                <w:w w:val="90"/>
                <w:sz w:val="18"/>
                <w:szCs w:val="16"/>
                <w:highlight w:val="none"/>
              </w:rPr>
            </w:pPr>
          </w:p>
        </w:tc>
        <w:tc>
          <w:tcPr>
            <w:tcW w:w="846" w:type="dxa"/>
            <w:vMerge w:val="continue"/>
            <w:tcBorders>
              <w:left w:val="single" w:color="auto" w:sz="4" w:space="0"/>
              <w:bottom w:val="single" w:color="auto" w:sz="4" w:space="0"/>
              <w:right w:val="single" w:color="auto" w:sz="4" w:space="0"/>
            </w:tcBorders>
            <w:vAlign w:val="center"/>
          </w:tcPr>
          <w:p w14:paraId="34D78DB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C658DE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6F010B76">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1621B1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5A1146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2F982016">
            <w:pPr>
              <w:widowControl/>
              <w:jc w:val="left"/>
              <w:rPr>
                <w:rFonts w:cs="Times New Roman"/>
                <w:color w:val="auto"/>
                <w:w w:val="90"/>
                <w:sz w:val="16"/>
                <w:szCs w:val="15"/>
                <w:highlight w:val="none"/>
              </w:rPr>
            </w:pPr>
          </w:p>
        </w:tc>
      </w:tr>
      <w:tr w14:paraId="1ED9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646284FF">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32951676">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10" w:type="dxa"/>
            <w:tcBorders>
              <w:top w:val="single" w:color="auto" w:sz="4" w:space="0"/>
              <w:left w:val="single" w:color="auto" w:sz="4" w:space="0"/>
              <w:bottom w:val="single" w:color="auto" w:sz="4" w:space="0"/>
              <w:right w:val="single" w:color="auto" w:sz="4" w:space="0"/>
            </w:tcBorders>
            <w:vAlign w:val="center"/>
          </w:tcPr>
          <w:p w14:paraId="1C8B6EF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0" w:type="dxa"/>
            <w:tcBorders>
              <w:top w:val="single" w:color="auto" w:sz="4" w:space="0"/>
              <w:left w:val="single" w:color="auto" w:sz="4" w:space="0"/>
              <w:bottom w:val="single" w:color="auto" w:sz="4" w:space="0"/>
              <w:right w:val="single" w:color="auto" w:sz="4" w:space="0"/>
            </w:tcBorders>
            <w:vAlign w:val="center"/>
          </w:tcPr>
          <w:p w14:paraId="2C2C68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3EAED2A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53D3F4D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8" w:type="dxa"/>
            <w:vMerge w:val="continue"/>
            <w:tcBorders>
              <w:left w:val="single" w:color="auto" w:sz="4" w:space="0"/>
              <w:right w:val="single" w:color="auto" w:sz="4" w:space="0"/>
            </w:tcBorders>
            <w:vAlign w:val="center"/>
          </w:tcPr>
          <w:p w14:paraId="05656B80">
            <w:pPr>
              <w:widowControl/>
              <w:jc w:val="left"/>
              <w:rPr>
                <w:rFonts w:cs="Times New Roman"/>
                <w:color w:val="auto"/>
                <w:w w:val="90"/>
                <w:sz w:val="16"/>
                <w:szCs w:val="15"/>
                <w:highlight w:val="none"/>
              </w:rPr>
            </w:pPr>
          </w:p>
        </w:tc>
      </w:tr>
      <w:tr w14:paraId="2A95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223D4EF6">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50AF4A2">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057A6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2D95605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0" w:type="dxa"/>
            <w:tcBorders>
              <w:top w:val="single" w:color="auto" w:sz="4" w:space="0"/>
              <w:left w:val="single" w:color="auto" w:sz="4" w:space="0"/>
              <w:bottom w:val="single" w:color="auto" w:sz="4" w:space="0"/>
              <w:right w:val="single" w:color="auto" w:sz="4" w:space="0"/>
            </w:tcBorders>
            <w:vAlign w:val="center"/>
          </w:tcPr>
          <w:p w14:paraId="569E232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0BB678F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8" w:type="dxa"/>
            <w:vMerge w:val="continue"/>
            <w:tcBorders>
              <w:left w:val="single" w:color="auto" w:sz="4" w:space="0"/>
              <w:right w:val="single" w:color="auto" w:sz="4" w:space="0"/>
            </w:tcBorders>
            <w:vAlign w:val="center"/>
          </w:tcPr>
          <w:p w14:paraId="724A61C1">
            <w:pPr>
              <w:widowControl/>
              <w:jc w:val="left"/>
              <w:rPr>
                <w:rFonts w:cs="Times New Roman"/>
                <w:color w:val="auto"/>
                <w:w w:val="90"/>
                <w:sz w:val="16"/>
                <w:szCs w:val="15"/>
                <w:highlight w:val="none"/>
              </w:rPr>
            </w:pPr>
          </w:p>
        </w:tc>
      </w:tr>
      <w:tr w14:paraId="3723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8560F0D">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88C3CF0">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70AAD8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0FAF4AC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0" w:type="dxa"/>
            <w:tcBorders>
              <w:top w:val="single" w:color="auto" w:sz="4" w:space="0"/>
              <w:left w:val="single" w:color="auto" w:sz="4" w:space="0"/>
              <w:bottom w:val="single" w:color="auto" w:sz="4" w:space="0"/>
              <w:right w:val="single" w:color="auto" w:sz="4" w:space="0"/>
            </w:tcBorders>
            <w:vAlign w:val="center"/>
          </w:tcPr>
          <w:p w14:paraId="52D4025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2A69B15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8" w:type="dxa"/>
            <w:vMerge w:val="continue"/>
            <w:tcBorders>
              <w:left w:val="single" w:color="auto" w:sz="4" w:space="0"/>
              <w:right w:val="single" w:color="auto" w:sz="4" w:space="0"/>
            </w:tcBorders>
            <w:vAlign w:val="center"/>
          </w:tcPr>
          <w:p w14:paraId="33C56798">
            <w:pPr>
              <w:widowControl/>
              <w:jc w:val="left"/>
              <w:rPr>
                <w:rFonts w:cs="Times New Roman"/>
                <w:color w:val="auto"/>
                <w:w w:val="90"/>
                <w:sz w:val="16"/>
                <w:szCs w:val="15"/>
                <w:highlight w:val="none"/>
              </w:rPr>
            </w:pPr>
          </w:p>
        </w:tc>
      </w:tr>
      <w:tr w14:paraId="6E7C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79EA2FE8">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83CD31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4079E95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1FF9E1B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0" w:type="dxa"/>
            <w:tcBorders>
              <w:top w:val="single" w:color="auto" w:sz="4" w:space="0"/>
              <w:left w:val="single" w:color="auto" w:sz="4" w:space="0"/>
              <w:bottom w:val="single" w:color="auto" w:sz="4" w:space="0"/>
              <w:right w:val="single" w:color="auto" w:sz="4" w:space="0"/>
            </w:tcBorders>
            <w:vAlign w:val="center"/>
          </w:tcPr>
          <w:p w14:paraId="5053D5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B217C2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8" w:type="dxa"/>
            <w:vMerge w:val="continue"/>
            <w:tcBorders>
              <w:left w:val="single" w:color="auto" w:sz="4" w:space="0"/>
              <w:right w:val="single" w:color="auto" w:sz="4" w:space="0"/>
            </w:tcBorders>
            <w:vAlign w:val="center"/>
          </w:tcPr>
          <w:p w14:paraId="0EA51753">
            <w:pPr>
              <w:widowControl/>
              <w:jc w:val="left"/>
              <w:rPr>
                <w:rFonts w:cs="Times New Roman"/>
                <w:color w:val="auto"/>
                <w:w w:val="90"/>
                <w:sz w:val="16"/>
                <w:szCs w:val="15"/>
                <w:highlight w:val="none"/>
              </w:rPr>
            </w:pPr>
          </w:p>
        </w:tc>
      </w:tr>
      <w:tr w14:paraId="357B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right w:val="single" w:color="auto" w:sz="4" w:space="0"/>
            </w:tcBorders>
            <w:vAlign w:val="center"/>
          </w:tcPr>
          <w:p w14:paraId="3AD0441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62D1F369">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2B73EC0C">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1933473A">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0" w:type="dxa"/>
            <w:tcBorders>
              <w:top w:val="single" w:color="auto" w:sz="4" w:space="0"/>
              <w:left w:val="single" w:color="auto" w:sz="4" w:space="0"/>
              <w:bottom w:val="single" w:color="auto" w:sz="4" w:space="0"/>
              <w:right w:val="single" w:color="auto" w:sz="4" w:space="0"/>
            </w:tcBorders>
            <w:vAlign w:val="center"/>
          </w:tcPr>
          <w:p w14:paraId="5F403EC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3EB46547">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8" w:type="dxa"/>
            <w:vMerge w:val="continue"/>
            <w:tcBorders>
              <w:left w:val="single" w:color="auto" w:sz="4" w:space="0"/>
              <w:right w:val="single" w:color="auto" w:sz="4" w:space="0"/>
            </w:tcBorders>
            <w:vAlign w:val="center"/>
          </w:tcPr>
          <w:p w14:paraId="299E359A">
            <w:pPr>
              <w:widowControl/>
              <w:jc w:val="left"/>
              <w:rPr>
                <w:rFonts w:cs="Times New Roman"/>
                <w:color w:val="auto"/>
                <w:w w:val="90"/>
                <w:sz w:val="16"/>
                <w:szCs w:val="15"/>
                <w:highlight w:val="none"/>
              </w:rPr>
            </w:pPr>
          </w:p>
        </w:tc>
      </w:tr>
      <w:tr w14:paraId="02A6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left w:val="single" w:color="auto" w:sz="4" w:space="0"/>
              <w:bottom w:val="single" w:color="auto" w:sz="4" w:space="0"/>
              <w:right w:val="single" w:color="auto" w:sz="4" w:space="0"/>
            </w:tcBorders>
            <w:vAlign w:val="center"/>
          </w:tcPr>
          <w:p w14:paraId="4FE73BE6">
            <w:pPr>
              <w:widowControl/>
              <w:jc w:val="left"/>
              <w:rPr>
                <w:rFonts w:cs="Times New Roman"/>
                <w:color w:val="auto"/>
                <w:w w:val="90"/>
                <w:sz w:val="18"/>
                <w:szCs w:val="16"/>
                <w:highlight w:val="none"/>
              </w:rPr>
            </w:pPr>
          </w:p>
        </w:tc>
        <w:tc>
          <w:tcPr>
            <w:tcW w:w="846" w:type="dxa"/>
            <w:tcBorders>
              <w:top w:val="single" w:color="auto" w:sz="4" w:space="0"/>
              <w:left w:val="single" w:color="auto" w:sz="4" w:space="0"/>
              <w:bottom w:val="single" w:color="auto" w:sz="4" w:space="0"/>
              <w:right w:val="single" w:color="auto" w:sz="4" w:space="0"/>
            </w:tcBorders>
            <w:vAlign w:val="center"/>
          </w:tcPr>
          <w:p w14:paraId="74F1D79E">
            <w:pPr>
              <w:jc w:val="center"/>
              <w:textAlignment w:val="center"/>
              <w:rPr>
                <w:rFonts w:cs="Times New Roman"/>
                <w:color w:val="auto"/>
                <w:w w:val="90"/>
                <w:sz w:val="18"/>
                <w:szCs w:val="16"/>
                <w:highlight w:val="none"/>
              </w:rPr>
            </w:pPr>
            <w:r>
              <w:rPr>
                <w:rFonts w:cs="Times New Roman"/>
                <w:color w:val="auto"/>
                <w:w w:val="90"/>
                <w:sz w:val="18"/>
                <w:szCs w:val="16"/>
                <w:highlight w:val="none"/>
              </w:rPr>
              <w:t>1200</w:t>
            </w:r>
          </w:p>
        </w:tc>
        <w:tc>
          <w:tcPr>
            <w:tcW w:w="710" w:type="dxa"/>
            <w:tcBorders>
              <w:top w:val="single" w:color="auto" w:sz="4" w:space="0"/>
              <w:left w:val="single" w:color="auto" w:sz="4" w:space="0"/>
              <w:bottom w:val="single" w:color="auto" w:sz="4" w:space="0"/>
              <w:right w:val="single" w:color="auto" w:sz="4" w:space="0"/>
            </w:tcBorders>
            <w:vAlign w:val="center"/>
          </w:tcPr>
          <w:p w14:paraId="7CE9CC45">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304E6748">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710" w:type="dxa"/>
            <w:tcBorders>
              <w:top w:val="single" w:color="auto" w:sz="4" w:space="0"/>
              <w:left w:val="single" w:color="auto" w:sz="4" w:space="0"/>
              <w:bottom w:val="single" w:color="auto" w:sz="4" w:space="0"/>
              <w:right w:val="single" w:color="auto" w:sz="4" w:space="0"/>
            </w:tcBorders>
            <w:vAlign w:val="center"/>
          </w:tcPr>
          <w:p w14:paraId="4ADD0481">
            <w:pPr>
              <w:jc w:val="center"/>
              <w:textAlignment w:val="center"/>
              <w:rPr>
                <w:rFonts w:cs="Times New Roman"/>
                <w:color w:val="auto"/>
                <w:w w:val="89"/>
                <w:sz w:val="18"/>
                <w:szCs w:val="16"/>
                <w:highlight w:val="none"/>
              </w:rPr>
            </w:pPr>
            <w:r>
              <w:rPr>
                <w:rFonts w:cs="Times New Roman"/>
                <w:color w:val="auto"/>
                <w:w w:val="89"/>
                <w:sz w:val="18"/>
                <w:szCs w:val="16"/>
                <w:highlight w:val="none"/>
              </w:rPr>
              <w:t>—</w:t>
            </w:r>
          </w:p>
        </w:tc>
        <w:tc>
          <w:tcPr>
            <w:tcW w:w="711" w:type="dxa"/>
            <w:tcBorders>
              <w:top w:val="single" w:color="auto" w:sz="4" w:space="0"/>
              <w:left w:val="single" w:color="auto" w:sz="4" w:space="0"/>
              <w:bottom w:val="single" w:color="auto" w:sz="4" w:space="0"/>
              <w:right w:val="single" w:color="auto" w:sz="4" w:space="0"/>
            </w:tcBorders>
            <w:vAlign w:val="center"/>
          </w:tcPr>
          <w:p w14:paraId="1C02B06B">
            <w:pPr>
              <w:jc w:val="center"/>
              <w:textAlignment w:val="center"/>
              <w:rPr>
                <w:rFonts w:cs="Times New Roman"/>
                <w:color w:val="auto"/>
                <w:w w:val="89"/>
                <w:sz w:val="18"/>
                <w:szCs w:val="16"/>
                <w:highlight w:val="none"/>
              </w:rPr>
            </w:pPr>
            <w:r>
              <w:rPr>
                <w:rFonts w:cs="Times New Roman"/>
                <w:color w:val="auto"/>
                <w:w w:val="89"/>
                <w:sz w:val="18"/>
                <w:szCs w:val="16"/>
                <w:highlight w:val="none"/>
              </w:rPr>
              <w:t>ID1000</w:t>
            </w:r>
          </w:p>
        </w:tc>
        <w:tc>
          <w:tcPr>
            <w:tcW w:w="1978" w:type="dxa"/>
            <w:vMerge w:val="continue"/>
            <w:tcBorders>
              <w:left w:val="single" w:color="auto" w:sz="4" w:space="0"/>
              <w:bottom w:val="single" w:color="auto" w:sz="4" w:space="0"/>
              <w:right w:val="single" w:color="auto" w:sz="4" w:space="0"/>
            </w:tcBorders>
            <w:vAlign w:val="center"/>
          </w:tcPr>
          <w:p w14:paraId="2E36AD66">
            <w:pPr>
              <w:widowControl/>
              <w:jc w:val="left"/>
              <w:rPr>
                <w:rFonts w:cs="Times New Roman"/>
                <w:color w:val="auto"/>
                <w:w w:val="90"/>
                <w:sz w:val="16"/>
                <w:szCs w:val="15"/>
                <w:highlight w:val="none"/>
              </w:rPr>
            </w:pPr>
          </w:p>
        </w:tc>
      </w:tr>
      <w:tr w14:paraId="19D9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57405E39">
            <w:pPr>
              <w:jc w:val="center"/>
              <w:textAlignment w:val="center"/>
              <w:rPr>
                <w:rFonts w:cs="Times New Roman"/>
                <w:color w:val="auto"/>
                <w:w w:val="90"/>
                <w:sz w:val="18"/>
                <w:szCs w:val="16"/>
                <w:highlight w:val="none"/>
              </w:rPr>
            </w:pPr>
            <w:r>
              <w:rPr>
                <w:rFonts w:cs="Times New Roman"/>
                <w:color w:val="auto"/>
                <w:w w:val="90"/>
                <w:sz w:val="18"/>
                <w:szCs w:val="16"/>
                <w:highlight w:val="none"/>
              </w:rPr>
              <w:t>L汇合三通井座</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5B6B842E">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10" w:type="dxa"/>
            <w:tcBorders>
              <w:top w:val="single" w:color="auto" w:sz="4" w:space="0"/>
              <w:left w:val="single" w:color="auto" w:sz="4" w:space="0"/>
              <w:bottom w:val="single" w:color="auto" w:sz="4" w:space="0"/>
              <w:right w:val="single" w:color="auto" w:sz="4" w:space="0"/>
            </w:tcBorders>
            <w:vAlign w:val="center"/>
          </w:tcPr>
          <w:p w14:paraId="46BAB08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3130064">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0B02AB89">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007B6AE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restart"/>
            <w:tcBorders>
              <w:top w:val="single" w:color="auto" w:sz="4" w:space="0"/>
              <w:left w:val="single" w:color="auto" w:sz="4" w:space="0"/>
              <w:bottom w:val="single" w:color="auto" w:sz="4" w:space="0"/>
              <w:right w:val="single" w:color="auto" w:sz="4" w:space="0"/>
            </w:tcBorders>
            <w:vAlign w:val="center"/>
          </w:tcPr>
          <w:p w14:paraId="19C02ED8">
            <w:pPr>
              <w:jc w:val="center"/>
              <w:textAlignment w:val="center"/>
              <w:rPr>
                <w:rFonts w:cs="Times New Roman"/>
                <w:color w:val="auto"/>
                <w:w w:val="90"/>
                <w:sz w:val="16"/>
                <w:szCs w:val="15"/>
                <w:highlight w:val="none"/>
              </w:rPr>
            </w:pPr>
            <w:r>
              <w:rPr>
                <w:rFonts w:cs="Times New Roman"/>
                <w:color w:val="auto"/>
                <w:w w:val="90"/>
                <w:kern w:val="0"/>
                <w:sz w:val="16"/>
                <w:szCs w:val="15"/>
                <w:highlight w:val="none"/>
              </w:rPr>
              <w:drawing>
                <wp:inline distT="0" distB="0" distL="0" distR="0">
                  <wp:extent cx="782320" cy="597535"/>
                  <wp:effectExtent l="0" t="0" r="0" b="0"/>
                  <wp:docPr id="90" name="图片 90" descr="F:\Administrator\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Administrator\Pictures\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82952" cy="597600"/>
                          </a:xfrm>
                          <a:prstGeom prst="rect">
                            <a:avLst/>
                          </a:prstGeom>
                          <a:noFill/>
                          <a:ln>
                            <a:noFill/>
                          </a:ln>
                        </pic:spPr>
                      </pic:pic>
                    </a:graphicData>
                  </a:graphic>
                </wp:inline>
              </w:drawing>
            </w:r>
          </w:p>
          <w:p w14:paraId="7CD1DB60">
            <w:pPr>
              <w:jc w:val="center"/>
              <w:textAlignment w:val="center"/>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782955" cy="374015"/>
                  <wp:effectExtent l="0" t="0" r="0" b="0"/>
                  <wp:docPr id="91" name="图片 91" descr="F:\Administrat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Administrator\Pictures\1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83009" cy="374400"/>
                          </a:xfrm>
                          <a:prstGeom prst="rect">
                            <a:avLst/>
                          </a:prstGeom>
                          <a:noFill/>
                          <a:ln>
                            <a:noFill/>
                          </a:ln>
                        </pic:spPr>
                      </pic:pic>
                    </a:graphicData>
                  </a:graphic>
                </wp:inline>
              </w:drawing>
            </w:r>
          </w:p>
        </w:tc>
      </w:tr>
      <w:tr w14:paraId="5F0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B069D91">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7D7AEAD">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1854E50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0BE2667B">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07822D9E">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281CAAF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ED791C8">
            <w:pPr>
              <w:widowControl/>
              <w:jc w:val="left"/>
              <w:rPr>
                <w:rFonts w:cs="Times New Roman"/>
                <w:color w:val="auto"/>
                <w:w w:val="90"/>
                <w:kern w:val="0"/>
                <w:sz w:val="16"/>
                <w:szCs w:val="15"/>
                <w:highlight w:val="none"/>
              </w:rPr>
            </w:pPr>
          </w:p>
        </w:tc>
      </w:tr>
      <w:tr w14:paraId="35B1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334184C7">
            <w:pPr>
              <w:widowControl/>
              <w:jc w:val="left"/>
              <w:rPr>
                <w:rFonts w:cs="Times New Roman"/>
                <w:color w:val="auto"/>
                <w:w w:val="90"/>
                <w:sz w:val="18"/>
                <w:szCs w:val="16"/>
                <w:highlight w:val="none"/>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14:paraId="738F83E2">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10" w:type="dxa"/>
            <w:tcBorders>
              <w:top w:val="single" w:color="auto" w:sz="4" w:space="0"/>
              <w:left w:val="single" w:color="auto" w:sz="4" w:space="0"/>
              <w:bottom w:val="single" w:color="auto" w:sz="4" w:space="0"/>
              <w:right w:val="single" w:color="auto" w:sz="4" w:space="0"/>
            </w:tcBorders>
            <w:vAlign w:val="center"/>
          </w:tcPr>
          <w:p w14:paraId="63C35A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87E70DD">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0" w:type="dxa"/>
            <w:tcBorders>
              <w:top w:val="single" w:color="auto" w:sz="4" w:space="0"/>
              <w:left w:val="single" w:color="auto" w:sz="4" w:space="0"/>
              <w:bottom w:val="single" w:color="auto" w:sz="4" w:space="0"/>
              <w:right w:val="single" w:color="auto" w:sz="4" w:space="0"/>
            </w:tcBorders>
            <w:vAlign w:val="center"/>
          </w:tcPr>
          <w:p w14:paraId="05BCAFB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11" w:type="dxa"/>
            <w:tcBorders>
              <w:top w:val="single" w:color="auto" w:sz="4" w:space="0"/>
              <w:left w:val="single" w:color="auto" w:sz="4" w:space="0"/>
              <w:bottom w:val="single" w:color="auto" w:sz="4" w:space="0"/>
              <w:right w:val="single" w:color="auto" w:sz="4" w:space="0"/>
            </w:tcBorders>
            <w:vAlign w:val="center"/>
          </w:tcPr>
          <w:p w14:paraId="32ACF83C">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30BBF4F5">
            <w:pPr>
              <w:widowControl/>
              <w:jc w:val="left"/>
              <w:rPr>
                <w:rFonts w:cs="Times New Roman"/>
                <w:color w:val="auto"/>
                <w:w w:val="90"/>
                <w:kern w:val="0"/>
                <w:sz w:val="16"/>
                <w:szCs w:val="15"/>
                <w:highlight w:val="none"/>
              </w:rPr>
            </w:pPr>
          </w:p>
        </w:tc>
      </w:tr>
      <w:tr w14:paraId="56AE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8736917">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2E93802E">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6BA942F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577B114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0" w:type="dxa"/>
            <w:tcBorders>
              <w:top w:val="single" w:color="auto" w:sz="4" w:space="0"/>
              <w:left w:val="single" w:color="auto" w:sz="4" w:space="0"/>
              <w:bottom w:val="single" w:color="auto" w:sz="4" w:space="0"/>
              <w:right w:val="single" w:color="auto" w:sz="4" w:space="0"/>
            </w:tcBorders>
            <w:vAlign w:val="center"/>
          </w:tcPr>
          <w:p w14:paraId="27522A35">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11" w:type="dxa"/>
            <w:tcBorders>
              <w:top w:val="single" w:color="auto" w:sz="4" w:space="0"/>
              <w:left w:val="single" w:color="auto" w:sz="4" w:space="0"/>
              <w:bottom w:val="single" w:color="auto" w:sz="4" w:space="0"/>
              <w:right w:val="single" w:color="auto" w:sz="4" w:space="0"/>
            </w:tcBorders>
            <w:vAlign w:val="center"/>
          </w:tcPr>
          <w:p w14:paraId="1629F83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63232778">
            <w:pPr>
              <w:widowControl/>
              <w:jc w:val="left"/>
              <w:rPr>
                <w:rFonts w:cs="Times New Roman"/>
                <w:color w:val="auto"/>
                <w:w w:val="90"/>
                <w:kern w:val="0"/>
                <w:sz w:val="16"/>
                <w:szCs w:val="15"/>
                <w:highlight w:val="none"/>
              </w:rPr>
            </w:pPr>
          </w:p>
        </w:tc>
      </w:tr>
      <w:tr w14:paraId="139A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1D6D47F">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9A2EF57">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5AC4C95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4A6C647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0" w:type="dxa"/>
            <w:tcBorders>
              <w:top w:val="single" w:color="auto" w:sz="4" w:space="0"/>
              <w:left w:val="single" w:color="auto" w:sz="4" w:space="0"/>
              <w:bottom w:val="single" w:color="auto" w:sz="4" w:space="0"/>
              <w:right w:val="single" w:color="auto" w:sz="4" w:space="0"/>
            </w:tcBorders>
            <w:vAlign w:val="center"/>
          </w:tcPr>
          <w:p w14:paraId="3B5832D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11" w:type="dxa"/>
            <w:tcBorders>
              <w:top w:val="single" w:color="auto" w:sz="4" w:space="0"/>
              <w:left w:val="single" w:color="auto" w:sz="4" w:space="0"/>
              <w:bottom w:val="single" w:color="auto" w:sz="4" w:space="0"/>
              <w:right w:val="single" w:color="auto" w:sz="4" w:space="0"/>
            </w:tcBorders>
            <w:vAlign w:val="center"/>
          </w:tcPr>
          <w:p w14:paraId="41A2CEE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1DE920C2">
            <w:pPr>
              <w:widowControl/>
              <w:jc w:val="left"/>
              <w:rPr>
                <w:rFonts w:cs="Times New Roman"/>
                <w:color w:val="auto"/>
                <w:w w:val="90"/>
                <w:kern w:val="0"/>
                <w:sz w:val="16"/>
                <w:szCs w:val="15"/>
                <w:highlight w:val="none"/>
              </w:rPr>
            </w:pPr>
          </w:p>
        </w:tc>
      </w:tr>
      <w:tr w14:paraId="0356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26ECA04E">
            <w:pPr>
              <w:widowControl/>
              <w:jc w:val="left"/>
              <w:rPr>
                <w:rFonts w:cs="Times New Roman"/>
                <w:color w:val="auto"/>
                <w:w w:val="90"/>
                <w:sz w:val="18"/>
                <w:szCs w:val="16"/>
                <w:highlight w:val="none"/>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14:paraId="5ECE8B61">
            <w:pPr>
              <w:widowControl/>
              <w:jc w:val="left"/>
              <w:rPr>
                <w:rFonts w:cs="Times New Roman"/>
                <w:color w:val="auto"/>
                <w:w w:val="90"/>
                <w:sz w:val="18"/>
                <w:szCs w:val="16"/>
                <w:highlight w:val="none"/>
              </w:rPr>
            </w:pPr>
          </w:p>
        </w:tc>
        <w:tc>
          <w:tcPr>
            <w:tcW w:w="710" w:type="dxa"/>
            <w:tcBorders>
              <w:top w:val="single" w:color="auto" w:sz="4" w:space="0"/>
              <w:left w:val="single" w:color="auto" w:sz="4" w:space="0"/>
              <w:bottom w:val="single" w:color="auto" w:sz="4" w:space="0"/>
              <w:right w:val="single" w:color="auto" w:sz="4" w:space="0"/>
            </w:tcBorders>
            <w:vAlign w:val="center"/>
          </w:tcPr>
          <w:p w14:paraId="34C5E72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10" w:type="dxa"/>
            <w:tcBorders>
              <w:top w:val="single" w:color="auto" w:sz="4" w:space="0"/>
              <w:left w:val="single" w:color="auto" w:sz="4" w:space="0"/>
              <w:bottom w:val="single" w:color="auto" w:sz="4" w:space="0"/>
              <w:right w:val="single" w:color="auto" w:sz="4" w:space="0"/>
            </w:tcBorders>
            <w:vAlign w:val="center"/>
          </w:tcPr>
          <w:p w14:paraId="2742622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0" w:type="dxa"/>
            <w:tcBorders>
              <w:top w:val="single" w:color="auto" w:sz="4" w:space="0"/>
              <w:left w:val="single" w:color="auto" w:sz="4" w:space="0"/>
              <w:bottom w:val="single" w:color="auto" w:sz="4" w:space="0"/>
              <w:right w:val="single" w:color="auto" w:sz="4" w:space="0"/>
            </w:tcBorders>
            <w:vAlign w:val="center"/>
          </w:tcPr>
          <w:p w14:paraId="38BBF32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11" w:type="dxa"/>
            <w:tcBorders>
              <w:top w:val="single" w:color="auto" w:sz="4" w:space="0"/>
              <w:left w:val="single" w:color="auto" w:sz="4" w:space="0"/>
              <w:bottom w:val="single" w:color="auto" w:sz="4" w:space="0"/>
              <w:right w:val="single" w:color="auto" w:sz="4" w:space="0"/>
            </w:tcBorders>
            <w:vAlign w:val="center"/>
          </w:tcPr>
          <w:p w14:paraId="1D6B93C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78" w:type="dxa"/>
            <w:vMerge w:val="continue"/>
            <w:tcBorders>
              <w:top w:val="single" w:color="auto" w:sz="4" w:space="0"/>
              <w:left w:val="single" w:color="auto" w:sz="4" w:space="0"/>
              <w:bottom w:val="single" w:color="auto" w:sz="4" w:space="0"/>
              <w:right w:val="single" w:color="auto" w:sz="4" w:space="0"/>
            </w:tcBorders>
            <w:vAlign w:val="center"/>
          </w:tcPr>
          <w:p w14:paraId="4311221E">
            <w:pPr>
              <w:widowControl/>
              <w:jc w:val="left"/>
              <w:rPr>
                <w:rFonts w:cs="Times New Roman"/>
                <w:color w:val="auto"/>
                <w:w w:val="90"/>
                <w:kern w:val="0"/>
                <w:sz w:val="16"/>
                <w:szCs w:val="15"/>
                <w:highlight w:val="none"/>
              </w:rPr>
            </w:pPr>
          </w:p>
        </w:tc>
      </w:tr>
    </w:tbl>
    <w:p w14:paraId="30BD66B4">
      <w:pPr>
        <w:tabs>
          <w:tab w:val="left" w:pos="1418"/>
          <w:tab w:val="left" w:pos="1701"/>
        </w:tabs>
        <w:jc w:val="left"/>
        <w:rPr>
          <w:b/>
          <w:color w:val="auto"/>
          <w:sz w:val="18"/>
          <w:szCs w:val="18"/>
          <w:highlight w:val="none"/>
        </w:rPr>
      </w:pPr>
    </w:p>
    <w:p w14:paraId="6D19D3D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-15</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18"/>
        <w:gridCol w:w="1976"/>
      </w:tblGrid>
      <w:tr w14:paraId="448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12DFDD4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3137E8D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48EC8554">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34C3BFB5">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49E5493">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vMerge w:val="restart"/>
            <w:tcBorders>
              <w:top w:val="single" w:color="auto" w:sz="4" w:space="0"/>
              <w:left w:val="single" w:color="auto" w:sz="4" w:space="0"/>
              <w:right w:val="single" w:color="auto" w:sz="4" w:space="0"/>
            </w:tcBorders>
            <w:vAlign w:val="center"/>
          </w:tcPr>
          <w:p w14:paraId="591F72BA">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268135E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5FE44DF">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6" w:type="dxa"/>
            <w:vMerge w:val="restart"/>
            <w:tcBorders>
              <w:top w:val="single" w:color="auto" w:sz="4" w:space="0"/>
              <w:left w:val="single" w:color="auto" w:sz="4" w:space="0"/>
              <w:right w:val="single" w:color="auto" w:sz="4" w:space="0"/>
            </w:tcBorders>
            <w:vAlign w:val="center"/>
          </w:tcPr>
          <w:p w14:paraId="46A50A4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258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D1428F">
            <w:pPr>
              <w:jc w:val="center"/>
              <w:textAlignment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6DF3671A">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DC733A7">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E15540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23455986">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vMerge w:val="continue"/>
            <w:tcBorders>
              <w:left w:val="single" w:color="auto" w:sz="4" w:space="0"/>
              <w:bottom w:val="single" w:color="auto" w:sz="4" w:space="0"/>
              <w:right w:val="single" w:color="auto" w:sz="4" w:space="0"/>
            </w:tcBorders>
            <w:vAlign w:val="center"/>
          </w:tcPr>
          <w:p w14:paraId="3688405F">
            <w:pPr>
              <w:jc w:val="center"/>
              <w:textAlignment w:val="center"/>
              <w:rPr>
                <w:rFonts w:cs="Times New Roman"/>
                <w:color w:val="auto"/>
                <w:w w:val="90"/>
                <w:sz w:val="18"/>
                <w:szCs w:val="16"/>
                <w:highlight w:val="none"/>
              </w:rPr>
            </w:pPr>
          </w:p>
        </w:tc>
        <w:tc>
          <w:tcPr>
            <w:tcW w:w="1976" w:type="dxa"/>
            <w:vMerge w:val="continue"/>
            <w:tcBorders>
              <w:left w:val="single" w:color="auto" w:sz="4" w:space="0"/>
              <w:right w:val="single" w:color="auto" w:sz="4" w:space="0"/>
            </w:tcBorders>
            <w:vAlign w:val="center"/>
          </w:tcPr>
          <w:p w14:paraId="241A5C6C">
            <w:pPr>
              <w:widowControl/>
              <w:jc w:val="center"/>
              <w:rPr>
                <w:rFonts w:cs="Times New Roman"/>
                <w:color w:val="auto"/>
                <w:w w:val="90"/>
                <w:sz w:val="16"/>
                <w:szCs w:val="15"/>
                <w:highlight w:val="none"/>
              </w:rPr>
            </w:pPr>
          </w:p>
        </w:tc>
      </w:tr>
      <w:tr w14:paraId="4EFE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33B04CAF">
            <w:pPr>
              <w:jc w:val="center"/>
              <w:textAlignment w:val="center"/>
              <w:rPr>
                <w:rFonts w:cs="Times New Roman"/>
                <w:color w:val="auto"/>
                <w:w w:val="90"/>
                <w:sz w:val="18"/>
                <w:szCs w:val="16"/>
                <w:highlight w:val="none"/>
              </w:rPr>
            </w:pPr>
            <w:r>
              <w:rPr>
                <w:rFonts w:cs="Times New Roman"/>
                <w:color w:val="auto"/>
                <w:w w:val="90"/>
                <w:sz w:val="18"/>
                <w:szCs w:val="16"/>
                <w:highlight w:val="none"/>
              </w:rPr>
              <w:t>L汇合三通井座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D7A9BC9">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33B7291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4AF29C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1EE1638C">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18" w:type="dxa"/>
            <w:tcBorders>
              <w:top w:val="single" w:color="auto" w:sz="4" w:space="0"/>
              <w:left w:val="single" w:color="auto" w:sz="4" w:space="0"/>
              <w:bottom w:val="single" w:color="auto" w:sz="4" w:space="0"/>
              <w:right w:val="single" w:color="auto" w:sz="4" w:space="0"/>
            </w:tcBorders>
            <w:vAlign w:val="center"/>
          </w:tcPr>
          <w:p w14:paraId="47B4BF8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76" w:type="dxa"/>
            <w:vMerge w:val="restart"/>
            <w:tcBorders>
              <w:top w:val="single" w:color="auto" w:sz="4" w:space="0"/>
              <w:left w:val="single" w:color="auto" w:sz="4" w:space="0"/>
              <w:right w:val="single" w:color="auto" w:sz="4" w:space="0"/>
            </w:tcBorders>
            <w:vAlign w:val="center"/>
          </w:tcPr>
          <w:p w14:paraId="7C25B8A6">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17600" cy="852805"/>
                  <wp:effectExtent l="0" t="0" r="0" b="0"/>
                  <wp:docPr id="85" name="图片 85" descr="F:\Administrator\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F:\Administrator\Pictures\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117829" cy="853200"/>
                          </a:xfrm>
                          <a:prstGeom prst="rect">
                            <a:avLst/>
                          </a:prstGeom>
                          <a:noFill/>
                          <a:ln>
                            <a:noFill/>
                          </a:ln>
                        </pic:spPr>
                      </pic:pic>
                    </a:graphicData>
                  </a:graphic>
                </wp:inline>
              </w:drawing>
            </w:r>
          </w:p>
          <w:p w14:paraId="4E29A121">
            <w:pPr>
              <w:widowControl/>
              <w:jc w:val="left"/>
              <w:rPr>
                <w:rFonts w:cs="Times New Roman"/>
                <w:color w:val="auto"/>
                <w:w w:val="90"/>
                <w:kern w:val="0"/>
                <w:sz w:val="16"/>
                <w:szCs w:val="15"/>
                <w:highlight w:val="none"/>
              </w:rPr>
            </w:pPr>
          </w:p>
          <w:p w14:paraId="2E174D53">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36650" cy="543560"/>
                  <wp:effectExtent l="0" t="0" r="0" b="0"/>
                  <wp:docPr id="89" name="图片 89" descr="F:\Administrat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Administrator\Pictures\1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36869" cy="543600"/>
                          </a:xfrm>
                          <a:prstGeom prst="rect">
                            <a:avLst/>
                          </a:prstGeom>
                          <a:noFill/>
                          <a:ln>
                            <a:noFill/>
                          </a:ln>
                        </pic:spPr>
                      </pic:pic>
                    </a:graphicData>
                  </a:graphic>
                </wp:inline>
              </w:drawing>
            </w:r>
          </w:p>
        </w:tc>
      </w:tr>
      <w:tr w14:paraId="4CA1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98E10C5">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A2613E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1D689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E75BFA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6466E3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8" w:type="dxa"/>
            <w:tcBorders>
              <w:top w:val="single" w:color="auto" w:sz="4" w:space="0"/>
              <w:left w:val="single" w:color="auto" w:sz="4" w:space="0"/>
              <w:bottom w:val="single" w:color="auto" w:sz="4" w:space="0"/>
              <w:right w:val="single" w:color="auto" w:sz="4" w:space="0"/>
            </w:tcBorders>
            <w:vAlign w:val="center"/>
          </w:tcPr>
          <w:p w14:paraId="46FF1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6" w:type="dxa"/>
            <w:vMerge w:val="continue"/>
            <w:tcBorders>
              <w:left w:val="single" w:color="auto" w:sz="4" w:space="0"/>
              <w:right w:val="single" w:color="auto" w:sz="4" w:space="0"/>
            </w:tcBorders>
            <w:vAlign w:val="center"/>
          </w:tcPr>
          <w:p w14:paraId="439F2D7E">
            <w:pPr>
              <w:jc w:val="center"/>
              <w:rPr>
                <w:rFonts w:cs="Times New Roman"/>
                <w:color w:val="auto"/>
                <w:w w:val="90"/>
                <w:kern w:val="0"/>
                <w:sz w:val="16"/>
                <w:szCs w:val="15"/>
                <w:highlight w:val="none"/>
              </w:rPr>
            </w:pPr>
          </w:p>
        </w:tc>
      </w:tr>
      <w:tr w14:paraId="535A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B86925C">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A9BC6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AD5AE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B849B65">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8" w:type="dxa"/>
            <w:tcBorders>
              <w:top w:val="single" w:color="auto" w:sz="4" w:space="0"/>
              <w:left w:val="single" w:color="auto" w:sz="4" w:space="0"/>
              <w:bottom w:val="single" w:color="auto" w:sz="4" w:space="0"/>
              <w:right w:val="single" w:color="auto" w:sz="4" w:space="0"/>
            </w:tcBorders>
            <w:vAlign w:val="center"/>
          </w:tcPr>
          <w:p w14:paraId="194A3ED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18" w:type="dxa"/>
            <w:tcBorders>
              <w:top w:val="single" w:color="auto" w:sz="4" w:space="0"/>
              <w:left w:val="single" w:color="auto" w:sz="4" w:space="0"/>
              <w:bottom w:val="single" w:color="auto" w:sz="4" w:space="0"/>
              <w:right w:val="single" w:color="auto" w:sz="4" w:space="0"/>
            </w:tcBorders>
            <w:vAlign w:val="center"/>
          </w:tcPr>
          <w:p w14:paraId="505AA7EF">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76" w:type="dxa"/>
            <w:vMerge w:val="continue"/>
            <w:tcBorders>
              <w:left w:val="single" w:color="auto" w:sz="4" w:space="0"/>
              <w:right w:val="single" w:color="auto" w:sz="4" w:space="0"/>
            </w:tcBorders>
            <w:vAlign w:val="center"/>
          </w:tcPr>
          <w:p w14:paraId="40E95B22">
            <w:pPr>
              <w:jc w:val="center"/>
              <w:rPr>
                <w:rFonts w:cs="Times New Roman"/>
                <w:color w:val="auto"/>
                <w:w w:val="90"/>
                <w:kern w:val="0"/>
                <w:sz w:val="16"/>
                <w:szCs w:val="15"/>
                <w:highlight w:val="none"/>
              </w:rPr>
            </w:pPr>
          </w:p>
        </w:tc>
      </w:tr>
      <w:tr w14:paraId="6C6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F31835F">
            <w:pPr>
              <w:jc w:val="center"/>
              <w:textAlignment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8996B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80E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8FE2F8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2A73512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8" w:type="dxa"/>
            <w:tcBorders>
              <w:top w:val="single" w:color="auto" w:sz="4" w:space="0"/>
              <w:left w:val="single" w:color="auto" w:sz="4" w:space="0"/>
              <w:bottom w:val="single" w:color="auto" w:sz="4" w:space="0"/>
              <w:right w:val="single" w:color="auto" w:sz="4" w:space="0"/>
            </w:tcBorders>
            <w:vAlign w:val="center"/>
          </w:tcPr>
          <w:p w14:paraId="24FBF9B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6" w:type="dxa"/>
            <w:vMerge w:val="continue"/>
            <w:tcBorders>
              <w:left w:val="single" w:color="auto" w:sz="4" w:space="0"/>
              <w:right w:val="single" w:color="auto" w:sz="4" w:space="0"/>
            </w:tcBorders>
            <w:vAlign w:val="center"/>
          </w:tcPr>
          <w:p w14:paraId="71A89B94">
            <w:pPr>
              <w:jc w:val="center"/>
              <w:rPr>
                <w:rFonts w:cs="Times New Roman"/>
                <w:color w:val="auto"/>
                <w:w w:val="90"/>
                <w:kern w:val="0"/>
                <w:sz w:val="16"/>
                <w:szCs w:val="15"/>
                <w:highlight w:val="none"/>
              </w:rPr>
            </w:pPr>
          </w:p>
        </w:tc>
      </w:tr>
      <w:tr w14:paraId="1329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93C2D17">
            <w:pPr>
              <w:jc w:val="center"/>
              <w:textAlignment w:val="center"/>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649A8306">
            <w:pPr>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16A17B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C178CF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E88A91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18" w:type="dxa"/>
            <w:tcBorders>
              <w:top w:val="single" w:color="auto" w:sz="4" w:space="0"/>
              <w:left w:val="single" w:color="auto" w:sz="4" w:space="0"/>
              <w:bottom w:val="single" w:color="auto" w:sz="4" w:space="0"/>
              <w:right w:val="single" w:color="auto" w:sz="4" w:space="0"/>
            </w:tcBorders>
            <w:vAlign w:val="center"/>
          </w:tcPr>
          <w:p w14:paraId="1BCCA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76" w:type="dxa"/>
            <w:vMerge w:val="continue"/>
            <w:tcBorders>
              <w:left w:val="single" w:color="auto" w:sz="4" w:space="0"/>
              <w:right w:val="single" w:color="auto" w:sz="4" w:space="0"/>
            </w:tcBorders>
            <w:vAlign w:val="center"/>
          </w:tcPr>
          <w:p w14:paraId="15AC6EF6">
            <w:pPr>
              <w:jc w:val="center"/>
              <w:rPr>
                <w:rFonts w:cs="Times New Roman"/>
                <w:color w:val="auto"/>
                <w:w w:val="90"/>
                <w:kern w:val="0"/>
                <w:sz w:val="16"/>
                <w:szCs w:val="15"/>
                <w:highlight w:val="none"/>
              </w:rPr>
            </w:pPr>
          </w:p>
        </w:tc>
      </w:tr>
      <w:tr w14:paraId="0EC9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AAE2393">
            <w:pPr>
              <w:jc w:val="center"/>
              <w:textAlignment w:val="center"/>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4597850F">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0D8754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B18F7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37DD70E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18" w:type="dxa"/>
            <w:tcBorders>
              <w:top w:val="single" w:color="auto" w:sz="4" w:space="0"/>
              <w:left w:val="single" w:color="auto" w:sz="4" w:space="0"/>
              <w:bottom w:val="single" w:color="auto" w:sz="4" w:space="0"/>
              <w:right w:val="single" w:color="auto" w:sz="4" w:space="0"/>
            </w:tcBorders>
            <w:vAlign w:val="center"/>
          </w:tcPr>
          <w:p w14:paraId="45412CD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76" w:type="dxa"/>
            <w:vMerge w:val="continue"/>
            <w:tcBorders>
              <w:left w:val="single" w:color="auto" w:sz="4" w:space="0"/>
              <w:right w:val="single" w:color="auto" w:sz="4" w:space="0"/>
            </w:tcBorders>
            <w:vAlign w:val="center"/>
          </w:tcPr>
          <w:p w14:paraId="7062865A">
            <w:pPr>
              <w:jc w:val="center"/>
              <w:rPr>
                <w:rFonts w:cs="Times New Roman"/>
                <w:color w:val="auto"/>
                <w:w w:val="90"/>
                <w:kern w:val="0"/>
                <w:sz w:val="16"/>
                <w:szCs w:val="15"/>
                <w:highlight w:val="none"/>
              </w:rPr>
            </w:pPr>
          </w:p>
        </w:tc>
      </w:tr>
      <w:tr w14:paraId="1AFD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4ADE040">
            <w:pPr>
              <w:jc w:val="center"/>
              <w:textAlignment w:val="center"/>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2D80E70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52C6B2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416E4E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D58147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715C29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68D6FEE2">
            <w:pPr>
              <w:widowControl/>
              <w:jc w:val="center"/>
              <w:rPr>
                <w:rFonts w:cs="Times New Roman"/>
                <w:b/>
                <w:color w:val="auto"/>
                <w:w w:val="90"/>
                <w:kern w:val="0"/>
                <w:sz w:val="16"/>
                <w:szCs w:val="15"/>
                <w:highlight w:val="none"/>
              </w:rPr>
            </w:pPr>
          </w:p>
        </w:tc>
      </w:tr>
      <w:tr w14:paraId="3848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97857C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18CBAEA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8F81C3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15EC11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6B21A2A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8" w:type="dxa"/>
            <w:tcBorders>
              <w:top w:val="single" w:color="auto" w:sz="4" w:space="0"/>
              <w:left w:val="single" w:color="auto" w:sz="4" w:space="0"/>
              <w:bottom w:val="single" w:color="auto" w:sz="4" w:space="0"/>
              <w:right w:val="single" w:color="auto" w:sz="4" w:space="0"/>
            </w:tcBorders>
            <w:vAlign w:val="center"/>
          </w:tcPr>
          <w:p w14:paraId="04690B8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6" w:type="dxa"/>
            <w:vMerge w:val="continue"/>
            <w:tcBorders>
              <w:left w:val="single" w:color="auto" w:sz="4" w:space="0"/>
              <w:right w:val="single" w:color="auto" w:sz="4" w:space="0"/>
            </w:tcBorders>
            <w:vAlign w:val="center"/>
          </w:tcPr>
          <w:p w14:paraId="4CECECE0">
            <w:pPr>
              <w:widowControl/>
              <w:jc w:val="left"/>
              <w:rPr>
                <w:rFonts w:cs="Times New Roman"/>
                <w:color w:val="auto"/>
                <w:w w:val="90"/>
                <w:kern w:val="0"/>
                <w:sz w:val="16"/>
                <w:szCs w:val="15"/>
                <w:highlight w:val="none"/>
              </w:rPr>
            </w:pPr>
          </w:p>
        </w:tc>
      </w:tr>
      <w:tr w14:paraId="645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209E6A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10E37A3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1D4D4D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CF5364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463058A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47C4D54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6536045D">
            <w:pPr>
              <w:widowControl/>
              <w:jc w:val="left"/>
              <w:rPr>
                <w:rFonts w:cs="Times New Roman"/>
                <w:color w:val="auto"/>
                <w:w w:val="90"/>
                <w:kern w:val="0"/>
                <w:sz w:val="16"/>
                <w:szCs w:val="15"/>
                <w:highlight w:val="none"/>
              </w:rPr>
            </w:pPr>
          </w:p>
        </w:tc>
      </w:tr>
      <w:tr w14:paraId="427D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5EA0891">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E57861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C0951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D23B68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5E1DE42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BC5C1B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2CA49F3C">
            <w:pPr>
              <w:widowControl/>
              <w:jc w:val="left"/>
              <w:rPr>
                <w:rFonts w:cs="Times New Roman"/>
                <w:color w:val="auto"/>
                <w:w w:val="90"/>
                <w:kern w:val="0"/>
                <w:sz w:val="16"/>
                <w:szCs w:val="15"/>
                <w:highlight w:val="none"/>
              </w:rPr>
            </w:pPr>
          </w:p>
        </w:tc>
      </w:tr>
      <w:tr w14:paraId="1FF1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609664">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876598F">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1F56BDF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DC329C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2326070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4E8E56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75B44613">
            <w:pPr>
              <w:widowControl/>
              <w:jc w:val="left"/>
              <w:rPr>
                <w:rFonts w:cs="Times New Roman"/>
                <w:color w:val="auto"/>
                <w:w w:val="90"/>
                <w:kern w:val="0"/>
                <w:sz w:val="16"/>
                <w:szCs w:val="15"/>
                <w:highlight w:val="none"/>
              </w:rPr>
            </w:pPr>
          </w:p>
        </w:tc>
      </w:tr>
      <w:tr w14:paraId="3957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486FC7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9907CC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70FE1C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755FA1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486934C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18" w:type="dxa"/>
            <w:tcBorders>
              <w:top w:val="single" w:color="auto" w:sz="4" w:space="0"/>
              <w:left w:val="single" w:color="auto" w:sz="4" w:space="0"/>
              <w:bottom w:val="single" w:color="auto" w:sz="4" w:space="0"/>
              <w:right w:val="single" w:color="auto" w:sz="4" w:space="0"/>
            </w:tcBorders>
            <w:vAlign w:val="center"/>
          </w:tcPr>
          <w:p w14:paraId="071A950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76" w:type="dxa"/>
            <w:vMerge w:val="continue"/>
            <w:tcBorders>
              <w:left w:val="single" w:color="auto" w:sz="4" w:space="0"/>
              <w:right w:val="single" w:color="auto" w:sz="4" w:space="0"/>
            </w:tcBorders>
            <w:vAlign w:val="center"/>
          </w:tcPr>
          <w:p w14:paraId="21D3119F">
            <w:pPr>
              <w:widowControl/>
              <w:jc w:val="left"/>
              <w:rPr>
                <w:rFonts w:cs="Times New Roman"/>
                <w:color w:val="auto"/>
                <w:w w:val="90"/>
                <w:kern w:val="0"/>
                <w:sz w:val="16"/>
                <w:szCs w:val="15"/>
                <w:highlight w:val="none"/>
              </w:rPr>
            </w:pPr>
          </w:p>
        </w:tc>
      </w:tr>
      <w:tr w14:paraId="5A2A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4B2F97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118577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DDF596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C75859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339366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8CA326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3FFCA3F6">
            <w:pPr>
              <w:widowControl/>
              <w:jc w:val="left"/>
              <w:rPr>
                <w:rFonts w:cs="Times New Roman"/>
                <w:color w:val="auto"/>
                <w:w w:val="90"/>
                <w:kern w:val="0"/>
                <w:sz w:val="16"/>
                <w:szCs w:val="15"/>
                <w:highlight w:val="none"/>
              </w:rPr>
            </w:pPr>
          </w:p>
        </w:tc>
      </w:tr>
      <w:tr w14:paraId="628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B29A2A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750AFB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D70CB6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B39024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0519CE1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4A040FE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18E34965">
            <w:pPr>
              <w:widowControl/>
              <w:jc w:val="left"/>
              <w:rPr>
                <w:rFonts w:cs="Times New Roman"/>
                <w:color w:val="auto"/>
                <w:w w:val="90"/>
                <w:kern w:val="0"/>
                <w:sz w:val="16"/>
                <w:szCs w:val="15"/>
                <w:highlight w:val="none"/>
              </w:rPr>
            </w:pPr>
          </w:p>
        </w:tc>
      </w:tr>
      <w:tr w14:paraId="60CB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572851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569117B">
            <w:pPr>
              <w:jc w:val="center"/>
              <w:textAlignment w:val="center"/>
              <w:rPr>
                <w:rFonts w:cs="Times New Roman"/>
                <w:color w:val="auto"/>
                <w:w w:val="90"/>
                <w:sz w:val="18"/>
                <w:szCs w:val="16"/>
                <w:highlight w:val="none"/>
              </w:rPr>
            </w:pPr>
            <w:r>
              <w:rPr>
                <w:rFonts w:cs="Times New Roman"/>
                <w:color w:val="auto"/>
                <w:w w:val="90"/>
                <w:sz w:val="18"/>
                <w:szCs w:val="16"/>
                <w:highlight w:val="none"/>
              </w:rPr>
              <w:t>630</w:t>
            </w:r>
          </w:p>
        </w:tc>
        <w:tc>
          <w:tcPr>
            <w:tcW w:w="709" w:type="dxa"/>
            <w:tcBorders>
              <w:top w:val="single" w:color="auto" w:sz="4" w:space="0"/>
              <w:left w:val="single" w:color="auto" w:sz="4" w:space="0"/>
              <w:bottom w:val="single" w:color="auto" w:sz="4" w:space="0"/>
              <w:right w:val="single" w:color="auto" w:sz="4" w:space="0"/>
            </w:tcBorders>
            <w:vAlign w:val="center"/>
          </w:tcPr>
          <w:p w14:paraId="5AD0901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E35D99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42E9580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18" w:type="dxa"/>
            <w:tcBorders>
              <w:top w:val="single" w:color="auto" w:sz="4" w:space="0"/>
              <w:left w:val="single" w:color="auto" w:sz="4" w:space="0"/>
              <w:bottom w:val="single" w:color="auto" w:sz="4" w:space="0"/>
              <w:right w:val="single" w:color="auto" w:sz="4" w:space="0"/>
            </w:tcBorders>
            <w:vAlign w:val="center"/>
          </w:tcPr>
          <w:p w14:paraId="0CE242F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76" w:type="dxa"/>
            <w:vMerge w:val="continue"/>
            <w:tcBorders>
              <w:left w:val="single" w:color="auto" w:sz="4" w:space="0"/>
              <w:right w:val="single" w:color="auto" w:sz="4" w:space="0"/>
            </w:tcBorders>
            <w:vAlign w:val="center"/>
          </w:tcPr>
          <w:p w14:paraId="5F30737E">
            <w:pPr>
              <w:widowControl/>
              <w:jc w:val="left"/>
              <w:rPr>
                <w:rFonts w:cs="Times New Roman"/>
                <w:color w:val="auto"/>
                <w:w w:val="90"/>
                <w:kern w:val="0"/>
                <w:sz w:val="16"/>
                <w:szCs w:val="15"/>
                <w:highlight w:val="none"/>
              </w:rPr>
            </w:pPr>
          </w:p>
        </w:tc>
      </w:tr>
      <w:tr w14:paraId="495E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EDC5EF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734776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D5C1D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D7A7F5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1F7420D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451BE79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5A8F5FE5">
            <w:pPr>
              <w:widowControl/>
              <w:jc w:val="left"/>
              <w:rPr>
                <w:rFonts w:cs="Times New Roman"/>
                <w:color w:val="auto"/>
                <w:w w:val="90"/>
                <w:kern w:val="0"/>
                <w:sz w:val="16"/>
                <w:szCs w:val="15"/>
                <w:highlight w:val="none"/>
              </w:rPr>
            </w:pPr>
          </w:p>
        </w:tc>
      </w:tr>
      <w:tr w14:paraId="6D85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10D91A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099A39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267F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CFFA7B0">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tcBorders>
              <w:top w:val="single" w:color="auto" w:sz="4" w:space="0"/>
              <w:left w:val="single" w:color="auto" w:sz="4" w:space="0"/>
              <w:bottom w:val="single" w:color="auto" w:sz="4" w:space="0"/>
              <w:right w:val="single" w:color="auto" w:sz="4" w:space="0"/>
            </w:tcBorders>
            <w:vAlign w:val="center"/>
          </w:tcPr>
          <w:p w14:paraId="26D0FAF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18" w:type="dxa"/>
            <w:tcBorders>
              <w:top w:val="single" w:color="auto" w:sz="4" w:space="0"/>
              <w:left w:val="single" w:color="auto" w:sz="4" w:space="0"/>
              <w:bottom w:val="single" w:color="auto" w:sz="4" w:space="0"/>
              <w:right w:val="single" w:color="auto" w:sz="4" w:space="0"/>
            </w:tcBorders>
            <w:vAlign w:val="center"/>
          </w:tcPr>
          <w:p w14:paraId="3A3851C3">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76" w:type="dxa"/>
            <w:vMerge w:val="continue"/>
            <w:tcBorders>
              <w:left w:val="single" w:color="auto" w:sz="4" w:space="0"/>
              <w:right w:val="single" w:color="auto" w:sz="4" w:space="0"/>
            </w:tcBorders>
            <w:vAlign w:val="center"/>
          </w:tcPr>
          <w:p w14:paraId="1DA567A1">
            <w:pPr>
              <w:widowControl/>
              <w:jc w:val="left"/>
              <w:rPr>
                <w:rFonts w:cs="Times New Roman"/>
                <w:color w:val="auto"/>
                <w:w w:val="90"/>
                <w:kern w:val="0"/>
                <w:sz w:val="16"/>
                <w:szCs w:val="15"/>
                <w:highlight w:val="none"/>
              </w:rPr>
            </w:pPr>
          </w:p>
        </w:tc>
      </w:tr>
      <w:tr w14:paraId="7F5D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E907B9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7E218E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7E2804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610C47">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3120AE6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tcBorders>
              <w:top w:val="single" w:color="auto" w:sz="4" w:space="0"/>
              <w:left w:val="single" w:color="auto" w:sz="4" w:space="0"/>
              <w:bottom w:val="single" w:color="auto" w:sz="4" w:space="0"/>
              <w:right w:val="single" w:color="auto" w:sz="4" w:space="0"/>
            </w:tcBorders>
            <w:vAlign w:val="center"/>
          </w:tcPr>
          <w:p w14:paraId="4DCF582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6755C29">
            <w:pPr>
              <w:widowControl/>
              <w:jc w:val="left"/>
              <w:rPr>
                <w:rFonts w:cs="Times New Roman"/>
                <w:color w:val="auto"/>
                <w:w w:val="90"/>
                <w:kern w:val="0"/>
                <w:sz w:val="16"/>
                <w:szCs w:val="15"/>
                <w:highlight w:val="none"/>
              </w:rPr>
            </w:pPr>
          </w:p>
        </w:tc>
      </w:tr>
      <w:tr w14:paraId="0133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870BE0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8379B1D">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68468F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60318D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6FDD025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tcBorders>
              <w:top w:val="single" w:color="auto" w:sz="4" w:space="0"/>
              <w:left w:val="single" w:color="auto" w:sz="4" w:space="0"/>
              <w:bottom w:val="single" w:color="auto" w:sz="4" w:space="0"/>
              <w:right w:val="single" w:color="auto" w:sz="4" w:space="0"/>
            </w:tcBorders>
            <w:vAlign w:val="center"/>
          </w:tcPr>
          <w:p w14:paraId="0CB0993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continue"/>
            <w:tcBorders>
              <w:left w:val="single" w:color="auto" w:sz="4" w:space="0"/>
              <w:right w:val="single" w:color="auto" w:sz="4" w:space="0"/>
            </w:tcBorders>
            <w:vAlign w:val="center"/>
          </w:tcPr>
          <w:p w14:paraId="6DF23DA0">
            <w:pPr>
              <w:widowControl/>
              <w:jc w:val="left"/>
              <w:rPr>
                <w:rFonts w:cs="Times New Roman"/>
                <w:color w:val="auto"/>
                <w:w w:val="90"/>
                <w:kern w:val="0"/>
                <w:sz w:val="16"/>
                <w:szCs w:val="15"/>
                <w:highlight w:val="none"/>
              </w:rPr>
            </w:pPr>
          </w:p>
        </w:tc>
      </w:tr>
      <w:tr w14:paraId="53A1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D75722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A97E8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A684BD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E322ED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63C406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tcBorders>
              <w:top w:val="single" w:color="auto" w:sz="4" w:space="0"/>
              <w:left w:val="single" w:color="auto" w:sz="4" w:space="0"/>
              <w:bottom w:val="single" w:color="auto" w:sz="4" w:space="0"/>
              <w:right w:val="single" w:color="auto" w:sz="4" w:space="0"/>
            </w:tcBorders>
            <w:vAlign w:val="center"/>
          </w:tcPr>
          <w:p w14:paraId="308090B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4F3C33F0">
            <w:pPr>
              <w:widowControl/>
              <w:jc w:val="left"/>
              <w:rPr>
                <w:rFonts w:cs="Times New Roman"/>
                <w:color w:val="auto"/>
                <w:w w:val="90"/>
                <w:kern w:val="0"/>
                <w:sz w:val="16"/>
                <w:szCs w:val="15"/>
                <w:highlight w:val="none"/>
              </w:rPr>
            </w:pPr>
          </w:p>
        </w:tc>
      </w:tr>
      <w:tr w14:paraId="2B0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16A02D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AFAE0F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5956A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0190EA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3C5335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tcBorders>
              <w:top w:val="single" w:color="auto" w:sz="4" w:space="0"/>
              <w:left w:val="single" w:color="auto" w:sz="4" w:space="0"/>
              <w:bottom w:val="single" w:color="auto" w:sz="4" w:space="0"/>
              <w:right w:val="single" w:color="auto" w:sz="4" w:space="0"/>
            </w:tcBorders>
            <w:vAlign w:val="center"/>
          </w:tcPr>
          <w:p w14:paraId="5F32384D">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4A6B8D1">
            <w:pPr>
              <w:widowControl/>
              <w:jc w:val="left"/>
              <w:rPr>
                <w:rFonts w:cs="Times New Roman"/>
                <w:color w:val="auto"/>
                <w:w w:val="90"/>
                <w:kern w:val="0"/>
                <w:sz w:val="16"/>
                <w:szCs w:val="15"/>
                <w:highlight w:val="none"/>
              </w:rPr>
            </w:pPr>
          </w:p>
        </w:tc>
      </w:tr>
      <w:tr w14:paraId="3D3C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96079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8ACDE8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AE2ACB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50A204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tcBorders>
              <w:top w:val="single" w:color="auto" w:sz="4" w:space="0"/>
              <w:left w:val="single" w:color="auto" w:sz="4" w:space="0"/>
              <w:bottom w:val="single" w:color="auto" w:sz="4" w:space="0"/>
              <w:right w:val="single" w:color="auto" w:sz="4" w:space="0"/>
            </w:tcBorders>
            <w:vAlign w:val="center"/>
          </w:tcPr>
          <w:p w14:paraId="5086598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8" w:type="dxa"/>
            <w:tcBorders>
              <w:top w:val="single" w:color="auto" w:sz="4" w:space="0"/>
              <w:left w:val="single" w:color="auto" w:sz="4" w:space="0"/>
              <w:bottom w:val="single" w:color="auto" w:sz="4" w:space="0"/>
              <w:right w:val="single" w:color="auto" w:sz="4" w:space="0"/>
            </w:tcBorders>
            <w:vAlign w:val="center"/>
          </w:tcPr>
          <w:p w14:paraId="4D25804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6" w:type="dxa"/>
            <w:vMerge w:val="continue"/>
            <w:tcBorders>
              <w:left w:val="single" w:color="auto" w:sz="4" w:space="0"/>
              <w:right w:val="single" w:color="auto" w:sz="4" w:space="0"/>
            </w:tcBorders>
            <w:vAlign w:val="center"/>
          </w:tcPr>
          <w:p w14:paraId="32B74E1B">
            <w:pPr>
              <w:widowControl/>
              <w:jc w:val="left"/>
              <w:rPr>
                <w:rFonts w:cs="Times New Roman"/>
                <w:color w:val="auto"/>
                <w:w w:val="90"/>
                <w:kern w:val="0"/>
                <w:sz w:val="16"/>
                <w:szCs w:val="15"/>
                <w:highlight w:val="none"/>
              </w:rPr>
            </w:pPr>
          </w:p>
        </w:tc>
      </w:tr>
    </w:tbl>
    <w:p w14:paraId="4A0889A4">
      <w:pPr>
        <w:tabs>
          <w:tab w:val="left" w:pos="1418"/>
          <w:tab w:val="left" w:pos="1701"/>
        </w:tabs>
        <w:jc w:val="left"/>
        <w:rPr>
          <w:b/>
          <w:color w:val="auto"/>
          <w:sz w:val="18"/>
          <w:szCs w:val="18"/>
          <w:highlight w:val="none"/>
        </w:rPr>
      </w:pPr>
    </w:p>
    <w:p w14:paraId="449539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-16</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9"/>
        <w:gridCol w:w="1976"/>
      </w:tblGrid>
      <w:tr w14:paraId="105B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BCD184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76286D7F">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07FD92F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25FB712F">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A31EA0C">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18" w:type="dxa"/>
            <w:gridSpan w:val="2"/>
            <w:vMerge w:val="restart"/>
            <w:tcBorders>
              <w:top w:val="single" w:color="auto" w:sz="4" w:space="0"/>
              <w:left w:val="single" w:color="auto" w:sz="4" w:space="0"/>
              <w:right w:val="single" w:color="auto" w:sz="4" w:space="0"/>
            </w:tcBorders>
            <w:vAlign w:val="center"/>
          </w:tcPr>
          <w:p w14:paraId="27EC9D43">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3B59D115">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FB6DFE0">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1976" w:type="dxa"/>
            <w:vMerge w:val="restart"/>
            <w:tcBorders>
              <w:top w:val="single" w:color="auto" w:sz="4" w:space="0"/>
              <w:left w:val="single" w:color="auto" w:sz="4" w:space="0"/>
              <w:right w:val="single" w:color="auto" w:sz="4" w:space="0"/>
            </w:tcBorders>
            <w:vAlign w:val="center"/>
          </w:tcPr>
          <w:p w14:paraId="25B79EF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767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A56B7A0">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0BCF2276">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469B83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06CD34C2">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096DA5F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18" w:type="dxa"/>
            <w:gridSpan w:val="2"/>
            <w:vMerge w:val="continue"/>
            <w:tcBorders>
              <w:left w:val="single" w:color="auto" w:sz="4" w:space="0"/>
              <w:bottom w:val="single" w:color="auto" w:sz="4" w:space="0"/>
              <w:right w:val="single" w:color="auto" w:sz="4" w:space="0"/>
            </w:tcBorders>
            <w:vAlign w:val="center"/>
          </w:tcPr>
          <w:p w14:paraId="4E856E2B">
            <w:pPr>
              <w:jc w:val="center"/>
              <w:textAlignment w:val="center"/>
              <w:rPr>
                <w:rFonts w:cs="Times New Roman"/>
                <w:color w:val="auto"/>
                <w:w w:val="90"/>
                <w:sz w:val="18"/>
                <w:szCs w:val="16"/>
                <w:highlight w:val="none"/>
              </w:rPr>
            </w:pPr>
          </w:p>
        </w:tc>
        <w:tc>
          <w:tcPr>
            <w:tcW w:w="1976" w:type="dxa"/>
            <w:vMerge w:val="continue"/>
            <w:tcBorders>
              <w:left w:val="single" w:color="auto" w:sz="4" w:space="0"/>
              <w:right w:val="single" w:color="auto" w:sz="4" w:space="0"/>
            </w:tcBorders>
            <w:vAlign w:val="center"/>
          </w:tcPr>
          <w:p w14:paraId="6FE0353F">
            <w:pPr>
              <w:widowControl/>
              <w:jc w:val="left"/>
              <w:rPr>
                <w:rFonts w:cs="Times New Roman"/>
                <w:color w:val="auto"/>
                <w:w w:val="90"/>
                <w:kern w:val="0"/>
                <w:sz w:val="16"/>
                <w:szCs w:val="15"/>
                <w:highlight w:val="none"/>
              </w:rPr>
            </w:pPr>
          </w:p>
        </w:tc>
      </w:tr>
      <w:tr w14:paraId="0871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2B70A46C">
            <w:pPr>
              <w:widowControl/>
              <w:jc w:val="left"/>
              <w:rPr>
                <w:rFonts w:cs="Times New Roman"/>
                <w:color w:val="auto"/>
                <w:w w:val="90"/>
                <w:sz w:val="18"/>
                <w:szCs w:val="16"/>
                <w:highlight w:val="none"/>
              </w:rPr>
            </w:pPr>
            <w:r>
              <w:rPr>
                <w:rFonts w:cs="Times New Roman"/>
                <w:color w:val="auto"/>
                <w:w w:val="90"/>
                <w:sz w:val="18"/>
                <w:szCs w:val="16"/>
                <w:highlight w:val="none"/>
              </w:rPr>
              <w:t>L汇合三通井座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B6081BA">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605D82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E6EEDB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0A1CAF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59F41E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76" w:type="dxa"/>
            <w:vMerge w:val="restart"/>
            <w:tcBorders>
              <w:left w:val="single" w:color="auto" w:sz="4" w:space="0"/>
              <w:right w:val="single" w:color="auto" w:sz="4" w:space="0"/>
            </w:tcBorders>
            <w:vAlign w:val="center"/>
          </w:tcPr>
          <w:p w14:paraId="0546CE9F">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661D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D807C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53311C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33EF75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1A4510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07C438E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0DC7CF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76" w:type="dxa"/>
            <w:vMerge w:val="continue"/>
            <w:tcBorders>
              <w:left w:val="single" w:color="auto" w:sz="4" w:space="0"/>
              <w:right w:val="single" w:color="auto" w:sz="4" w:space="0"/>
            </w:tcBorders>
            <w:vAlign w:val="center"/>
          </w:tcPr>
          <w:p w14:paraId="457CF705">
            <w:pPr>
              <w:widowControl/>
              <w:jc w:val="left"/>
              <w:rPr>
                <w:rFonts w:cs="Times New Roman"/>
                <w:color w:val="auto"/>
                <w:w w:val="90"/>
                <w:kern w:val="0"/>
                <w:sz w:val="16"/>
                <w:szCs w:val="15"/>
                <w:highlight w:val="none"/>
              </w:rPr>
            </w:pPr>
          </w:p>
        </w:tc>
      </w:tr>
      <w:tr w14:paraId="5E30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D962A9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ECD17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C2C068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002B2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6280C33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00CF033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76" w:type="dxa"/>
            <w:vMerge w:val="continue"/>
            <w:tcBorders>
              <w:left w:val="single" w:color="auto" w:sz="4" w:space="0"/>
              <w:right w:val="single" w:color="auto" w:sz="4" w:space="0"/>
            </w:tcBorders>
            <w:vAlign w:val="center"/>
          </w:tcPr>
          <w:p w14:paraId="20BBC2E1">
            <w:pPr>
              <w:widowControl/>
              <w:jc w:val="left"/>
              <w:rPr>
                <w:rFonts w:cs="Times New Roman"/>
                <w:color w:val="auto"/>
                <w:w w:val="90"/>
                <w:kern w:val="0"/>
                <w:sz w:val="16"/>
                <w:szCs w:val="15"/>
                <w:highlight w:val="none"/>
              </w:rPr>
            </w:pPr>
          </w:p>
        </w:tc>
      </w:tr>
      <w:tr w14:paraId="77D9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28CBD3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C43828E">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F4556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C7E409E">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tcBorders>
              <w:top w:val="single" w:color="auto" w:sz="4" w:space="0"/>
              <w:left w:val="single" w:color="auto" w:sz="4" w:space="0"/>
              <w:bottom w:val="single" w:color="auto" w:sz="4" w:space="0"/>
              <w:right w:val="single" w:color="auto" w:sz="4" w:space="0"/>
            </w:tcBorders>
            <w:vAlign w:val="center"/>
          </w:tcPr>
          <w:p w14:paraId="6281B73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255E1C8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76" w:type="dxa"/>
            <w:vMerge w:val="continue"/>
            <w:tcBorders>
              <w:left w:val="single" w:color="auto" w:sz="4" w:space="0"/>
              <w:right w:val="single" w:color="auto" w:sz="4" w:space="0"/>
            </w:tcBorders>
            <w:vAlign w:val="center"/>
          </w:tcPr>
          <w:p w14:paraId="2678802B">
            <w:pPr>
              <w:widowControl/>
              <w:jc w:val="left"/>
              <w:rPr>
                <w:rFonts w:cs="Times New Roman"/>
                <w:color w:val="auto"/>
                <w:w w:val="90"/>
                <w:kern w:val="0"/>
                <w:sz w:val="16"/>
                <w:szCs w:val="15"/>
                <w:highlight w:val="none"/>
              </w:rPr>
            </w:pPr>
          </w:p>
        </w:tc>
      </w:tr>
      <w:tr w14:paraId="3A3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71D798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0CC469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7BC4C1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DC014A1">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8" w:type="dxa"/>
            <w:tcBorders>
              <w:top w:val="single" w:color="auto" w:sz="4" w:space="0"/>
              <w:left w:val="single" w:color="auto" w:sz="4" w:space="0"/>
              <w:bottom w:val="single" w:color="auto" w:sz="4" w:space="0"/>
              <w:right w:val="single" w:color="auto" w:sz="4" w:space="0"/>
            </w:tcBorders>
            <w:vAlign w:val="center"/>
          </w:tcPr>
          <w:p w14:paraId="1CE42B26">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18" w:type="dxa"/>
            <w:gridSpan w:val="2"/>
            <w:tcBorders>
              <w:top w:val="single" w:color="auto" w:sz="4" w:space="0"/>
              <w:left w:val="single" w:color="auto" w:sz="4" w:space="0"/>
              <w:bottom w:val="single" w:color="auto" w:sz="4" w:space="0"/>
              <w:right w:val="single" w:color="auto" w:sz="4" w:space="0"/>
            </w:tcBorders>
            <w:vAlign w:val="center"/>
          </w:tcPr>
          <w:p w14:paraId="78580F4B">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76" w:type="dxa"/>
            <w:vMerge w:val="continue"/>
            <w:tcBorders>
              <w:left w:val="single" w:color="auto" w:sz="4" w:space="0"/>
              <w:bottom w:val="single" w:color="auto" w:sz="4" w:space="0"/>
              <w:right w:val="single" w:color="auto" w:sz="4" w:space="0"/>
            </w:tcBorders>
            <w:vAlign w:val="center"/>
          </w:tcPr>
          <w:p w14:paraId="654F9CD1">
            <w:pPr>
              <w:widowControl/>
              <w:jc w:val="left"/>
              <w:rPr>
                <w:rFonts w:cs="Times New Roman"/>
                <w:color w:val="auto"/>
                <w:w w:val="90"/>
                <w:kern w:val="0"/>
                <w:sz w:val="16"/>
                <w:szCs w:val="15"/>
                <w:highlight w:val="none"/>
              </w:rPr>
            </w:pPr>
          </w:p>
        </w:tc>
      </w:tr>
      <w:tr w14:paraId="1933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noWrap/>
            <w:vAlign w:val="center"/>
          </w:tcPr>
          <w:p w14:paraId="3F6A7EAF">
            <w:pPr>
              <w:jc w:val="center"/>
              <w:textAlignment w:val="center"/>
              <w:rPr>
                <w:rFonts w:cs="Times New Roman"/>
                <w:color w:val="auto"/>
                <w:w w:val="90"/>
                <w:sz w:val="18"/>
                <w:szCs w:val="16"/>
                <w:highlight w:val="none"/>
              </w:rPr>
            </w:pPr>
            <w:r>
              <w:rPr>
                <w:rFonts w:cs="Times New Roman"/>
                <w:color w:val="auto"/>
                <w:w w:val="90"/>
                <w:sz w:val="18"/>
                <w:szCs w:val="16"/>
                <w:highlight w:val="none"/>
              </w:rPr>
              <w:t>L汇合四通井座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38ADA9C">
            <w:pPr>
              <w:jc w:val="center"/>
              <w:textAlignment w:val="center"/>
              <w:rPr>
                <w:rFonts w:cs="Times New Roman"/>
                <w:color w:val="auto"/>
                <w:w w:val="90"/>
                <w:sz w:val="18"/>
                <w:szCs w:val="16"/>
                <w:highlight w:val="none"/>
              </w:rPr>
            </w:pPr>
            <w:r>
              <w:rPr>
                <w:rFonts w:cs="Times New Roman"/>
                <w:color w:val="auto"/>
                <w:w w:val="90"/>
                <w:sz w:val="18"/>
                <w:szCs w:val="16"/>
                <w:highlight w:val="none"/>
              </w:rPr>
              <w:t>200</w:t>
            </w:r>
          </w:p>
        </w:tc>
        <w:tc>
          <w:tcPr>
            <w:tcW w:w="709" w:type="dxa"/>
            <w:tcBorders>
              <w:top w:val="single" w:color="auto" w:sz="4" w:space="0"/>
              <w:left w:val="single" w:color="auto" w:sz="4" w:space="0"/>
              <w:bottom w:val="single" w:color="auto" w:sz="4" w:space="0"/>
              <w:right w:val="single" w:color="auto" w:sz="4" w:space="0"/>
            </w:tcBorders>
            <w:vAlign w:val="center"/>
          </w:tcPr>
          <w:p w14:paraId="30F1871D">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3CD9218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70E70DA7">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6B03BDE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gridSpan w:val="2"/>
            <w:vMerge w:val="restart"/>
            <w:tcBorders>
              <w:top w:val="single" w:color="auto" w:sz="4" w:space="0"/>
              <w:left w:val="single" w:color="auto" w:sz="4" w:space="0"/>
              <w:right w:val="single" w:color="auto" w:sz="4" w:space="0"/>
            </w:tcBorders>
            <w:vAlign w:val="center"/>
          </w:tcPr>
          <w:p w14:paraId="0999E320">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85215" cy="1122680"/>
                  <wp:effectExtent l="0" t="0" r="0" b="0"/>
                  <wp:docPr id="87" name="图片 87" descr="F:\Administrat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Administrator\Pictures\1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85438" cy="1123200"/>
                          </a:xfrm>
                          <a:prstGeom prst="rect">
                            <a:avLst/>
                          </a:prstGeom>
                          <a:noFill/>
                          <a:ln>
                            <a:noFill/>
                          </a:ln>
                        </pic:spPr>
                      </pic:pic>
                    </a:graphicData>
                  </a:graphic>
                </wp:inline>
              </w:drawing>
            </w:r>
          </w:p>
          <w:p w14:paraId="6FAAF4C0">
            <w:pPr>
              <w:widowControl/>
              <w:jc w:val="left"/>
              <w:rPr>
                <w:rFonts w:cs="Times New Roman"/>
                <w:color w:val="auto"/>
                <w:w w:val="90"/>
                <w:kern w:val="0"/>
                <w:sz w:val="16"/>
                <w:szCs w:val="15"/>
                <w:highlight w:val="none"/>
              </w:rPr>
            </w:pPr>
          </w:p>
          <w:p w14:paraId="0C7C5773">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74115" cy="561340"/>
                  <wp:effectExtent l="0" t="0" r="0" b="0"/>
                  <wp:docPr id="92" name="图片 92" descr="F:\Administrator\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Administrator\Pictures\2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74514" cy="561600"/>
                          </a:xfrm>
                          <a:prstGeom prst="rect">
                            <a:avLst/>
                          </a:prstGeom>
                          <a:noFill/>
                          <a:ln>
                            <a:noFill/>
                          </a:ln>
                        </pic:spPr>
                      </pic:pic>
                    </a:graphicData>
                  </a:graphic>
                </wp:inline>
              </w:drawing>
            </w:r>
          </w:p>
        </w:tc>
      </w:tr>
      <w:tr w14:paraId="6530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8D8B67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CDC8B4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D82EC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786AE01">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34CE3AE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6B7526A">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gridSpan w:val="2"/>
            <w:vMerge w:val="continue"/>
            <w:tcBorders>
              <w:left w:val="single" w:color="auto" w:sz="4" w:space="0"/>
              <w:right w:val="single" w:color="auto" w:sz="4" w:space="0"/>
            </w:tcBorders>
            <w:vAlign w:val="center"/>
          </w:tcPr>
          <w:p w14:paraId="21E18ED1">
            <w:pPr>
              <w:jc w:val="center"/>
              <w:rPr>
                <w:rFonts w:cs="Times New Roman"/>
                <w:color w:val="auto"/>
                <w:w w:val="90"/>
                <w:kern w:val="0"/>
                <w:sz w:val="16"/>
                <w:szCs w:val="15"/>
                <w:highlight w:val="none"/>
              </w:rPr>
            </w:pPr>
          </w:p>
        </w:tc>
      </w:tr>
      <w:tr w14:paraId="4E9A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927B67">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C94CA4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431FDD0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87039D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tcBorders>
              <w:top w:val="single" w:color="auto" w:sz="4" w:space="0"/>
              <w:left w:val="single" w:color="auto" w:sz="4" w:space="0"/>
              <w:bottom w:val="single" w:color="auto" w:sz="4" w:space="0"/>
              <w:right w:val="single" w:color="auto" w:sz="4" w:space="0"/>
            </w:tcBorders>
            <w:vAlign w:val="center"/>
          </w:tcPr>
          <w:p w14:paraId="4467486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4950FE0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gridSpan w:val="2"/>
            <w:vMerge w:val="continue"/>
            <w:tcBorders>
              <w:left w:val="single" w:color="auto" w:sz="4" w:space="0"/>
              <w:right w:val="single" w:color="auto" w:sz="4" w:space="0"/>
            </w:tcBorders>
            <w:vAlign w:val="center"/>
          </w:tcPr>
          <w:p w14:paraId="432DC98D">
            <w:pPr>
              <w:widowControl/>
              <w:jc w:val="center"/>
              <w:rPr>
                <w:rFonts w:cs="Times New Roman"/>
                <w:color w:val="auto"/>
                <w:w w:val="90"/>
                <w:kern w:val="0"/>
                <w:sz w:val="16"/>
                <w:szCs w:val="15"/>
                <w:highlight w:val="none"/>
              </w:rPr>
            </w:pPr>
          </w:p>
        </w:tc>
      </w:tr>
      <w:tr w14:paraId="04CC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62C2A0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7556E1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36C510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D6C4A2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3E64F21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41A81A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gridSpan w:val="2"/>
            <w:vMerge w:val="continue"/>
            <w:tcBorders>
              <w:left w:val="single" w:color="auto" w:sz="4" w:space="0"/>
              <w:right w:val="single" w:color="auto" w:sz="4" w:space="0"/>
            </w:tcBorders>
            <w:vAlign w:val="center"/>
          </w:tcPr>
          <w:p w14:paraId="68FB1E76">
            <w:pPr>
              <w:widowControl/>
              <w:jc w:val="left"/>
              <w:rPr>
                <w:rFonts w:cs="Times New Roman"/>
                <w:color w:val="auto"/>
                <w:w w:val="90"/>
                <w:kern w:val="0"/>
                <w:sz w:val="16"/>
                <w:szCs w:val="15"/>
                <w:highlight w:val="none"/>
              </w:rPr>
            </w:pPr>
          </w:p>
        </w:tc>
      </w:tr>
      <w:tr w14:paraId="4E58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3ED8E5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B7A58C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FAC947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AC8B90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0170126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437F85E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gridSpan w:val="2"/>
            <w:vMerge w:val="continue"/>
            <w:tcBorders>
              <w:left w:val="single" w:color="auto" w:sz="4" w:space="0"/>
              <w:right w:val="single" w:color="auto" w:sz="4" w:space="0"/>
            </w:tcBorders>
            <w:vAlign w:val="center"/>
          </w:tcPr>
          <w:p w14:paraId="0E402857">
            <w:pPr>
              <w:widowControl/>
              <w:jc w:val="left"/>
              <w:rPr>
                <w:rFonts w:cs="Times New Roman"/>
                <w:color w:val="auto"/>
                <w:w w:val="90"/>
                <w:kern w:val="0"/>
                <w:sz w:val="16"/>
                <w:szCs w:val="15"/>
                <w:highlight w:val="none"/>
              </w:rPr>
            </w:pPr>
          </w:p>
        </w:tc>
      </w:tr>
      <w:tr w14:paraId="2911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7B9B8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093E8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B1011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F83715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00A1353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382269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gridSpan w:val="2"/>
            <w:vMerge w:val="continue"/>
            <w:tcBorders>
              <w:left w:val="single" w:color="auto" w:sz="4" w:space="0"/>
              <w:right w:val="single" w:color="auto" w:sz="4" w:space="0"/>
            </w:tcBorders>
            <w:vAlign w:val="center"/>
          </w:tcPr>
          <w:p w14:paraId="730F3284">
            <w:pPr>
              <w:widowControl/>
              <w:jc w:val="left"/>
              <w:rPr>
                <w:rFonts w:cs="Times New Roman"/>
                <w:color w:val="auto"/>
                <w:w w:val="90"/>
                <w:kern w:val="0"/>
                <w:sz w:val="16"/>
                <w:szCs w:val="15"/>
                <w:highlight w:val="none"/>
              </w:rPr>
            </w:pPr>
          </w:p>
        </w:tc>
      </w:tr>
      <w:tr w14:paraId="099E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9B674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D6243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23799B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7A10A52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6B9C67F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6A4D3B61">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gridSpan w:val="2"/>
            <w:vMerge w:val="continue"/>
            <w:tcBorders>
              <w:left w:val="single" w:color="auto" w:sz="4" w:space="0"/>
              <w:right w:val="single" w:color="auto" w:sz="4" w:space="0"/>
            </w:tcBorders>
            <w:vAlign w:val="center"/>
          </w:tcPr>
          <w:p w14:paraId="2FEBF18C">
            <w:pPr>
              <w:widowControl/>
              <w:jc w:val="left"/>
              <w:rPr>
                <w:rFonts w:cs="Times New Roman"/>
                <w:color w:val="auto"/>
                <w:w w:val="90"/>
                <w:kern w:val="0"/>
                <w:sz w:val="16"/>
                <w:szCs w:val="15"/>
                <w:highlight w:val="none"/>
              </w:rPr>
            </w:pPr>
          </w:p>
        </w:tc>
      </w:tr>
      <w:tr w14:paraId="31BA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C86FCA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1978B2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DC2340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0E51E63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76FA189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738D84E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gridSpan w:val="2"/>
            <w:vMerge w:val="continue"/>
            <w:tcBorders>
              <w:left w:val="single" w:color="auto" w:sz="4" w:space="0"/>
              <w:right w:val="single" w:color="auto" w:sz="4" w:space="0"/>
            </w:tcBorders>
            <w:vAlign w:val="center"/>
          </w:tcPr>
          <w:p w14:paraId="17304459">
            <w:pPr>
              <w:widowControl/>
              <w:jc w:val="left"/>
              <w:rPr>
                <w:rFonts w:cs="Times New Roman"/>
                <w:color w:val="auto"/>
                <w:w w:val="90"/>
                <w:kern w:val="0"/>
                <w:sz w:val="16"/>
                <w:szCs w:val="15"/>
                <w:highlight w:val="none"/>
              </w:rPr>
            </w:pPr>
          </w:p>
        </w:tc>
      </w:tr>
      <w:tr w14:paraId="539F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57AAF9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EAE85A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492230">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9" w:type="dxa"/>
            <w:tcBorders>
              <w:top w:val="single" w:color="auto" w:sz="4" w:space="0"/>
              <w:left w:val="single" w:color="auto" w:sz="4" w:space="0"/>
              <w:bottom w:val="single" w:color="auto" w:sz="4" w:space="0"/>
              <w:right w:val="single" w:color="auto" w:sz="4" w:space="0"/>
            </w:tcBorders>
            <w:vAlign w:val="center"/>
          </w:tcPr>
          <w:p w14:paraId="28B18E30">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8" w:type="dxa"/>
            <w:tcBorders>
              <w:top w:val="single" w:color="auto" w:sz="4" w:space="0"/>
              <w:left w:val="single" w:color="auto" w:sz="4" w:space="0"/>
              <w:bottom w:val="single" w:color="auto" w:sz="4" w:space="0"/>
              <w:right w:val="single" w:color="auto" w:sz="4" w:space="0"/>
            </w:tcBorders>
            <w:vAlign w:val="center"/>
          </w:tcPr>
          <w:p w14:paraId="3EA89FEE">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709" w:type="dxa"/>
            <w:tcBorders>
              <w:top w:val="single" w:color="auto" w:sz="4" w:space="0"/>
              <w:left w:val="single" w:color="auto" w:sz="4" w:space="0"/>
              <w:bottom w:val="single" w:color="auto" w:sz="4" w:space="0"/>
              <w:right w:val="single" w:color="auto" w:sz="4" w:space="0"/>
            </w:tcBorders>
            <w:vAlign w:val="center"/>
          </w:tcPr>
          <w:p w14:paraId="660C34CA">
            <w:pPr>
              <w:jc w:val="center"/>
              <w:textAlignment w:val="center"/>
              <w:rPr>
                <w:rFonts w:cs="Times New Roman"/>
                <w:color w:val="auto"/>
                <w:w w:val="90"/>
                <w:sz w:val="18"/>
                <w:szCs w:val="16"/>
                <w:highlight w:val="none"/>
              </w:rPr>
            </w:pPr>
            <w:r>
              <w:rPr>
                <w:rFonts w:cs="Times New Roman"/>
                <w:color w:val="auto"/>
                <w:w w:val="90"/>
                <w:sz w:val="18"/>
                <w:szCs w:val="16"/>
                <w:highlight w:val="none"/>
              </w:rPr>
              <w:t>ID250</w:t>
            </w:r>
          </w:p>
        </w:tc>
        <w:tc>
          <w:tcPr>
            <w:tcW w:w="1985" w:type="dxa"/>
            <w:gridSpan w:val="2"/>
            <w:vMerge w:val="continue"/>
            <w:tcBorders>
              <w:left w:val="single" w:color="auto" w:sz="4" w:space="0"/>
              <w:right w:val="single" w:color="auto" w:sz="4" w:space="0"/>
            </w:tcBorders>
            <w:vAlign w:val="center"/>
          </w:tcPr>
          <w:p w14:paraId="7D522696">
            <w:pPr>
              <w:widowControl/>
              <w:jc w:val="left"/>
              <w:rPr>
                <w:rFonts w:cs="Times New Roman"/>
                <w:color w:val="auto"/>
                <w:w w:val="90"/>
                <w:kern w:val="0"/>
                <w:sz w:val="16"/>
                <w:szCs w:val="15"/>
                <w:highlight w:val="none"/>
              </w:rPr>
            </w:pPr>
          </w:p>
        </w:tc>
      </w:tr>
      <w:tr w14:paraId="03A7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DF4662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400732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04EC92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988C90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1F94A07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3DC619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gridSpan w:val="2"/>
            <w:vMerge w:val="continue"/>
            <w:tcBorders>
              <w:left w:val="single" w:color="auto" w:sz="4" w:space="0"/>
              <w:right w:val="single" w:color="auto" w:sz="4" w:space="0"/>
            </w:tcBorders>
            <w:vAlign w:val="center"/>
          </w:tcPr>
          <w:p w14:paraId="58991428">
            <w:pPr>
              <w:widowControl/>
              <w:jc w:val="left"/>
              <w:rPr>
                <w:rFonts w:cs="Times New Roman"/>
                <w:color w:val="auto"/>
                <w:w w:val="90"/>
                <w:kern w:val="0"/>
                <w:sz w:val="16"/>
                <w:szCs w:val="15"/>
                <w:highlight w:val="none"/>
              </w:rPr>
            </w:pPr>
          </w:p>
        </w:tc>
      </w:tr>
      <w:tr w14:paraId="436D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C939EB6">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63C7C4B">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59790A5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38F3F5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797DD73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BB6B81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gridSpan w:val="2"/>
            <w:vMerge w:val="continue"/>
            <w:tcBorders>
              <w:left w:val="single" w:color="auto" w:sz="4" w:space="0"/>
              <w:right w:val="single" w:color="auto" w:sz="4" w:space="0"/>
            </w:tcBorders>
            <w:vAlign w:val="center"/>
          </w:tcPr>
          <w:p w14:paraId="5BC22E0A">
            <w:pPr>
              <w:widowControl/>
              <w:jc w:val="left"/>
              <w:rPr>
                <w:rFonts w:cs="Times New Roman"/>
                <w:color w:val="auto"/>
                <w:w w:val="90"/>
                <w:kern w:val="0"/>
                <w:sz w:val="16"/>
                <w:szCs w:val="15"/>
                <w:highlight w:val="none"/>
              </w:rPr>
            </w:pPr>
          </w:p>
        </w:tc>
      </w:tr>
      <w:tr w14:paraId="147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B67561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65DF9E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E482AE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1A34EB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510F981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E4BCEB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gridSpan w:val="2"/>
            <w:vMerge w:val="continue"/>
            <w:tcBorders>
              <w:left w:val="single" w:color="auto" w:sz="4" w:space="0"/>
              <w:right w:val="single" w:color="auto" w:sz="4" w:space="0"/>
            </w:tcBorders>
            <w:vAlign w:val="center"/>
          </w:tcPr>
          <w:p w14:paraId="1D45A962">
            <w:pPr>
              <w:widowControl/>
              <w:jc w:val="left"/>
              <w:rPr>
                <w:rFonts w:cs="Times New Roman"/>
                <w:color w:val="auto"/>
                <w:w w:val="90"/>
                <w:kern w:val="0"/>
                <w:sz w:val="16"/>
                <w:szCs w:val="15"/>
                <w:highlight w:val="none"/>
              </w:rPr>
            </w:pPr>
          </w:p>
        </w:tc>
      </w:tr>
      <w:tr w14:paraId="721D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608CEF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AF94229">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676BE39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1077A7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06F0FF5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67F9E1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gridSpan w:val="2"/>
            <w:vMerge w:val="continue"/>
            <w:tcBorders>
              <w:left w:val="single" w:color="auto" w:sz="4" w:space="0"/>
              <w:right w:val="single" w:color="auto" w:sz="4" w:space="0"/>
            </w:tcBorders>
            <w:vAlign w:val="center"/>
          </w:tcPr>
          <w:p w14:paraId="48E0C620">
            <w:pPr>
              <w:widowControl/>
              <w:jc w:val="left"/>
              <w:rPr>
                <w:rFonts w:cs="Times New Roman"/>
                <w:color w:val="auto"/>
                <w:w w:val="90"/>
                <w:kern w:val="0"/>
                <w:sz w:val="16"/>
                <w:szCs w:val="15"/>
                <w:highlight w:val="none"/>
              </w:rPr>
            </w:pPr>
          </w:p>
        </w:tc>
      </w:tr>
      <w:tr w14:paraId="2D13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447670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2491C9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9DA8F9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50C4743E">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1BAC524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3CDC586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gridSpan w:val="2"/>
            <w:vMerge w:val="continue"/>
            <w:tcBorders>
              <w:left w:val="single" w:color="auto" w:sz="4" w:space="0"/>
              <w:right w:val="single" w:color="auto" w:sz="4" w:space="0"/>
            </w:tcBorders>
            <w:vAlign w:val="center"/>
          </w:tcPr>
          <w:p w14:paraId="6C37A075">
            <w:pPr>
              <w:widowControl/>
              <w:jc w:val="left"/>
              <w:rPr>
                <w:rFonts w:cs="Times New Roman"/>
                <w:color w:val="auto"/>
                <w:w w:val="90"/>
                <w:kern w:val="0"/>
                <w:sz w:val="16"/>
                <w:szCs w:val="15"/>
                <w:highlight w:val="none"/>
              </w:rPr>
            </w:pPr>
          </w:p>
        </w:tc>
      </w:tr>
      <w:tr w14:paraId="452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627DA5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1EFBEC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575BDB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0FBF9E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2DAE3C3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04950D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gridSpan w:val="2"/>
            <w:vMerge w:val="continue"/>
            <w:tcBorders>
              <w:left w:val="single" w:color="auto" w:sz="4" w:space="0"/>
              <w:right w:val="single" w:color="auto" w:sz="4" w:space="0"/>
            </w:tcBorders>
            <w:vAlign w:val="center"/>
          </w:tcPr>
          <w:p w14:paraId="67AF24CA">
            <w:pPr>
              <w:widowControl/>
              <w:jc w:val="left"/>
              <w:rPr>
                <w:rFonts w:cs="Times New Roman"/>
                <w:color w:val="auto"/>
                <w:w w:val="90"/>
                <w:kern w:val="0"/>
                <w:sz w:val="16"/>
                <w:szCs w:val="15"/>
                <w:highlight w:val="none"/>
              </w:rPr>
            </w:pPr>
          </w:p>
        </w:tc>
      </w:tr>
      <w:tr w14:paraId="01BD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66795B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EE7DD0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0175B71">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B1BC84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33E0326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AFA59A2">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gridSpan w:val="2"/>
            <w:vMerge w:val="continue"/>
            <w:tcBorders>
              <w:left w:val="single" w:color="auto" w:sz="4" w:space="0"/>
              <w:right w:val="single" w:color="auto" w:sz="4" w:space="0"/>
            </w:tcBorders>
            <w:vAlign w:val="center"/>
          </w:tcPr>
          <w:p w14:paraId="314D68E1">
            <w:pPr>
              <w:widowControl/>
              <w:jc w:val="left"/>
              <w:rPr>
                <w:rFonts w:cs="Times New Roman"/>
                <w:color w:val="auto"/>
                <w:w w:val="90"/>
                <w:kern w:val="0"/>
                <w:sz w:val="16"/>
                <w:szCs w:val="15"/>
                <w:highlight w:val="none"/>
              </w:rPr>
            </w:pPr>
          </w:p>
        </w:tc>
      </w:tr>
      <w:tr w14:paraId="484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68FE6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8C3D6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41BD61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AF1AD29">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248CF88E">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F28206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gridSpan w:val="2"/>
            <w:vMerge w:val="continue"/>
            <w:tcBorders>
              <w:left w:val="single" w:color="auto" w:sz="4" w:space="0"/>
              <w:right w:val="single" w:color="auto" w:sz="4" w:space="0"/>
            </w:tcBorders>
            <w:vAlign w:val="center"/>
          </w:tcPr>
          <w:p w14:paraId="516FC777">
            <w:pPr>
              <w:widowControl/>
              <w:jc w:val="left"/>
              <w:rPr>
                <w:rFonts w:cs="Times New Roman"/>
                <w:color w:val="auto"/>
                <w:w w:val="90"/>
                <w:kern w:val="0"/>
                <w:sz w:val="16"/>
                <w:szCs w:val="15"/>
                <w:highlight w:val="none"/>
              </w:rPr>
            </w:pPr>
          </w:p>
        </w:tc>
      </w:tr>
    </w:tbl>
    <w:p w14:paraId="7219DF01">
      <w:pPr>
        <w:tabs>
          <w:tab w:val="left" w:pos="1418"/>
          <w:tab w:val="left" w:pos="1701"/>
        </w:tabs>
        <w:jc w:val="left"/>
        <w:rPr>
          <w:b/>
          <w:color w:val="auto"/>
          <w:sz w:val="18"/>
          <w:szCs w:val="18"/>
          <w:highlight w:val="none"/>
        </w:rPr>
      </w:pPr>
    </w:p>
    <w:p w14:paraId="658D0E7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-17</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8"/>
        <w:gridCol w:w="709"/>
        <w:gridCol w:w="709"/>
        <w:gridCol w:w="709"/>
        <w:gridCol w:w="1985"/>
      </w:tblGrid>
      <w:tr w14:paraId="1D22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6F6FE03C">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31FA602C">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D4853E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AC859B5">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432627A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9CB3224">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34F6312">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7989B21">
            <w:pPr>
              <w:jc w:val="center"/>
              <w:textAlignment w:val="center"/>
              <w:rPr>
                <w:rFonts w:cs="Times New Roman"/>
                <w:color w:val="auto"/>
                <w:w w:val="89"/>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448428EA">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6213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3DE4C5">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A7E47DC">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997AB26">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0A8D9DAF">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9" w:type="dxa"/>
            <w:tcBorders>
              <w:top w:val="single" w:color="auto" w:sz="4" w:space="0"/>
              <w:left w:val="single" w:color="auto" w:sz="4" w:space="0"/>
              <w:bottom w:val="single" w:color="auto" w:sz="4" w:space="0"/>
              <w:right w:val="single" w:color="auto" w:sz="4" w:space="0"/>
            </w:tcBorders>
            <w:vAlign w:val="center"/>
          </w:tcPr>
          <w:p w14:paraId="75E703FC">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3A90CA57">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FAF45BE">
            <w:pPr>
              <w:widowControl/>
              <w:jc w:val="center"/>
              <w:rPr>
                <w:rFonts w:cs="Times New Roman"/>
                <w:color w:val="auto"/>
                <w:w w:val="90"/>
                <w:sz w:val="16"/>
                <w:szCs w:val="15"/>
                <w:highlight w:val="none"/>
              </w:rPr>
            </w:pPr>
          </w:p>
        </w:tc>
      </w:tr>
      <w:tr w14:paraId="7E54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1FDEE4F2">
            <w:pPr>
              <w:widowControl/>
              <w:jc w:val="left"/>
              <w:rPr>
                <w:rFonts w:cs="Times New Roman"/>
                <w:color w:val="auto"/>
                <w:w w:val="90"/>
                <w:sz w:val="18"/>
                <w:szCs w:val="16"/>
                <w:highlight w:val="none"/>
              </w:rPr>
            </w:pPr>
            <w:r>
              <w:rPr>
                <w:rFonts w:cs="Times New Roman"/>
                <w:color w:val="auto"/>
                <w:w w:val="90"/>
                <w:sz w:val="18"/>
                <w:szCs w:val="16"/>
                <w:highlight w:val="none"/>
              </w:rPr>
              <w:t>L汇合四通井座</w:t>
            </w:r>
          </w:p>
        </w:tc>
        <w:tc>
          <w:tcPr>
            <w:tcW w:w="841" w:type="dxa"/>
            <w:tcBorders>
              <w:top w:val="single" w:color="auto" w:sz="4" w:space="0"/>
              <w:left w:val="single" w:color="auto" w:sz="4" w:space="0"/>
              <w:bottom w:val="single" w:color="auto" w:sz="4" w:space="0"/>
              <w:right w:val="single" w:color="auto" w:sz="4" w:space="0"/>
            </w:tcBorders>
            <w:vAlign w:val="center"/>
          </w:tcPr>
          <w:p w14:paraId="4501E7A3">
            <w:pPr>
              <w:widowControl/>
              <w:jc w:val="center"/>
              <w:rPr>
                <w:rFonts w:cs="Times New Roman"/>
                <w:color w:val="auto"/>
                <w:w w:val="90"/>
                <w:sz w:val="18"/>
                <w:szCs w:val="16"/>
                <w:highlight w:val="none"/>
              </w:rPr>
            </w:pPr>
            <w:r>
              <w:rPr>
                <w:rFonts w:hint="eastAsia" w:cs="Times New Roman"/>
                <w:color w:val="auto"/>
                <w:w w:val="90"/>
                <w:sz w:val="18"/>
                <w:szCs w:val="16"/>
                <w:highlight w:val="none"/>
              </w:rPr>
              <w:t>450</w:t>
            </w:r>
          </w:p>
        </w:tc>
        <w:tc>
          <w:tcPr>
            <w:tcW w:w="708" w:type="dxa"/>
            <w:tcBorders>
              <w:top w:val="single" w:color="auto" w:sz="4" w:space="0"/>
              <w:left w:val="single" w:color="auto" w:sz="4" w:space="0"/>
              <w:bottom w:val="single" w:color="auto" w:sz="4" w:space="0"/>
              <w:right w:val="single" w:color="auto" w:sz="4" w:space="0"/>
            </w:tcBorders>
            <w:vAlign w:val="center"/>
          </w:tcPr>
          <w:p w14:paraId="75203C3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0B403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4EA712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103814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restart"/>
            <w:tcBorders>
              <w:left w:val="single" w:color="auto" w:sz="4" w:space="0"/>
              <w:right w:val="single" w:color="auto" w:sz="4" w:space="0"/>
            </w:tcBorders>
            <w:vAlign w:val="center"/>
          </w:tcPr>
          <w:p w14:paraId="2E82EBF7">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085215" cy="1122680"/>
                  <wp:effectExtent l="0" t="0" r="0" b="0"/>
                  <wp:docPr id="93" name="图片 93" descr="F:\Administrat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Administrator\Pictures\1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85438" cy="1123200"/>
                          </a:xfrm>
                          <a:prstGeom prst="rect">
                            <a:avLst/>
                          </a:prstGeom>
                          <a:noFill/>
                          <a:ln>
                            <a:noFill/>
                          </a:ln>
                        </pic:spPr>
                      </pic:pic>
                    </a:graphicData>
                  </a:graphic>
                </wp:inline>
              </w:drawing>
            </w:r>
          </w:p>
          <w:p w14:paraId="6FA329AF">
            <w:pPr>
              <w:widowControl/>
              <w:jc w:val="left"/>
              <w:rPr>
                <w:rFonts w:cs="Times New Roman"/>
                <w:color w:val="auto"/>
                <w:w w:val="90"/>
                <w:kern w:val="0"/>
                <w:sz w:val="16"/>
                <w:szCs w:val="15"/>
                <w:highlight w:val="none"/>
              </w:rPr>
            </w:pPr>
          </w:p>
          <w:p w14:paraId="61831F4D">
            <w:pPr>
              <w:widowControl/>
              <w:jc w:val="left"/>
              <w:rPr>
                <w:rFonts w:cs="Times New Roman"/>
                <w:color w:val="auto"/>
                <w:w w:val="90"/>
                <w:kern w:val="0"/>
                <w:sz w:val="16"/>
                <w:szCs w:val="15"/>
                <w:highlight w:val="none"/>
              </w:rPr>
            </w:pPr>
            <w:r>
              <w:rPr>
                <w:rFonts w:cs="Times New Roman"/>
                <w:color w:val="auto"/>
                <w:w w:val="90"/>
                <w:kern w:val="0"/>
                <w:sz w:val="16"/>
                <w:szCs w:val="15"/>
                <w:highlight w:val="none"/>
              </w:rPr>
              <w:drawing>
                <wp:inline distT="0" distB="0" distL="0" distR="0">
                  <wp:extent cx="1174115" cy="561340"/>
                  <wp:effectExtent l="0" t="0" r="0" b="0"/>
                  <wp:docPr id="94" name="图片 94" descr="F:\Administrator\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Administrator\Pictures\2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174514" cy="561600"/>
                          </a:xfrm>
                          <a:prstGeom prst="rect">
                            <a:avLst/>
                          </a:prstGeom>
                          <a:noFill/>
                          <a:ln>
                            <a:noFill/>
                          </a:ln>
                        </pic:spPr>
                      </pic:pic>
                    </a:graphicData>
                  </a:graphic>
                </wp:inline>
              </w:drawing>
            </w:r>
          </w:p>
        </w:tc>
      </w:tr>
      <w:tr w14:paraId="7E1D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0EC4719">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37052D6">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1726C3E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535EE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0FC20F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238A063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011E2FD3">
            <w:pPr>
              <w:jc w:val="left"/>
              <w:rPr>
                <w:rFonts w:cs="Times New Roman"/>
                <w:color w:val="auto"/>
                <w:w w:val="90"/>
                <w:kern w:val="0"/>
                <w:sz w:val="16"/>
                <w:szCs w:val="15"/>
                <w:highlight w:val="none"/>
              </w:rPr>
            </w:pPr>
          </w:p>
        </w:tc>
      </w:tr>
      <w:tr w14:paraId="1F54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908314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A581D7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16FCE9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955B86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288FDB5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1DED6C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4CE243EB">
            <w:pPr>
              <w:jc w:val="left"/>
              <w:rPr>
                <w:rFonts w:cs="Times New Roman"/>
                <w:color w:val="auto"/>
                <w:w w:val="90"/>
                <w:kern w:val="0"/>
                <w:sz w:val="16"/>
                <w:szCs w:val="15"/>
                <w:highlight w:val="none"/>
              </w:rPr>
            </w:pPr>
          </w:p>
        </w:tc>
      </w:tr>
      <w:tr w14:paraId="72C4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50C075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8216D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EB3944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A4BE43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C7E36C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108E16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CBC66EA">
            <w:pPr>
              <w:jc w:val="left"/>
              <w:rPr>
                <w:rFonts w:cs="Times New Roman"/>
                <w:color w:val="auto"/>
                <w:w w:val="90"/>
                <w:kern w:val="0"/>
                <w:sz w:val="16"/>
                <w:szCs w:val="15"/>
                <w:highlight w:val="none"/>
              </w:rPr>
            </w:pPr>
          </w:p>
        </w:tc>
      </w:tr>
      <w:tr w14:paraId="7FF0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23D31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66DCA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42C83D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ACB4C7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4404365">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0666A4F">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540932D6">
            <w:pPr>
              <w:jc w:val="left"/>
              <w:rPr>
                <w:rFonts w:cs="Times New Roman"/>
                <w:color w:val="auto"/>
                <w:w w:val="90"/>
                <w:kern w:val="0"/>
                <w:sz w:val="16"/>
                <w:szCs w:val="15"/>
                <w:highlight w:val="none"/>
              </w:rPr>
            </w:pPr>
          </w:p>
        </w:tc>
      </w:tr>
      <w:tr w14:paraId="048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B6CC4C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6C6492E">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0FF254B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5EA88C4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031A688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272973C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7C4BD74F">
            <w:pPr>
              <w:widowControl/>
              <w:jc w:val="left"/>
              <w:rPr>
                <w:rFonts w:cs="Times New Roman"/>
                <w:color w:val="auto"/>
                <w:w w:val="90"/>
                <w:kern w:val="0"/>
                <w:sz w:val="16"/>
                <w:szCs w:val="15"/>
                <w:highlight w:val="none"/>
              </w:rPr>
            </w:pPr>
          </w:p>
        </w:tc>
      </w:tr>
      <w:tr w14:paraId="1DBD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2A18CD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AA4A68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995C9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26CD81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4AA601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735309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1E96E435">
            <w:pPr>
              <w:widowControl/>
              <w:jc w:val="left"/>
              <w:rPr>
                <w:rFonts w:cs="Times New Roman"/>
                <w:color w:val="auto"/>
                <w:w w:val="90"/>
                <w:kern w:val="0"/>
                <w:sz w:val="16"/>
                <w:szCs w:val="15"/>
                <w:highlight w:val="none"/>
              </w:rPr>
            </w:pPr>
          </w:p>
        </w:tc>
      </w:tr>
      <w:tr w14:paraId="370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C8AA4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D7244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19802C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3FAF423E">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418D15F9">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5C90C16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3858855A">
            <w:pPr>
              <w:widowControl/>
              <w:jc w:val="left"/>
              <w:rPr>
                <w:rFonts w:cs="Times New Roman"/>
                <w:color w:val="auto"/>
                <w:w w:val="90"/>
                <w:kern w:val="0"/>
                <w:sz w:val="16"/>
                <w:szCs w:val="15"/>
                <w:highlight w:val="none"/>
              </w:rPr>
            </w:pPr>
          </w:p>
        </w:tc>
      </w:tr>
      <w:tr w14:paraId="17A5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01F395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8E6CF0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9A17AB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2ED8E4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3E7824C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22841E9">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7D754A07">
            <w:pPr>
              <w:widowControl/>
              <w:jc w:val="left"/>
              <w:rPr>
                <w:rFonts w:cs="Times New Roman"/>
                <w:color w:val="auto"/>
                <w:w w:val="90"/>
                <w:kern w:val="0"/>
                <w:sz w:val="16"/>
                <w:szCs w:val="15"/>
                <w:highlight w:val="none"/>
              </w:rPr>
            </w:pPr>
          </w:p>
        </w:tc>
      </w:tr>
      <w:tr w14:paraId="6D3D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3632B88">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E89D36E">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8" w:type="dxa"/>
            <w:tcBorders>
              <w:top w:val="single" w:color="auto" w:sz="4" w:space="0"/>
              <w:left w:val="single" w:color="auto" w:sz="4" w:space="0"/>
              <w:bottom w:val="single" w:color="auto" w:sz="4" w:space="0"/>
              <w:right w:val="single" w:color="auto" w:sz="4" w:space="0"/>
            </w:tcBorders>
            <w:vAlign w:val="center"/>
          </w:tcPr>
          <w:p w14:paraId="2880E05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32AC7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B2C346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9E246A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78BC5CB6">
            <w:pPr>
              <w:widowControl/>
              <w:jc w:val="left"/>
              <w:rPr>
                <w:rFonts w:cs="Times New Roman"/>
                <w:color w:val="auto"/>
                <w:w w:val="90"/>
                <w:kern w:val="0"/>
                <w:sz w:val="16"/>
                <w:szCs w:val="15"/>
                <w:highlight w:val="none"/>
              </w:rPr>
            </w:pPr>
          </w:p>
        </w:tc>
      </w:tr>
      <w:tr w14:paraId="4DB9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0D25DD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16735C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F862AE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929523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144B21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3721F6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2C2CCCCD">
            <w:pPr>
              <w:widowControl/>
              <w:jc w:val="left"/>
              <w:rPr>
                <w:rFonts w:cs="Times New Roman"/>
                <w:color w:val="auto"/>
                <w:w w:val="90"/>
                <w:kern w:val="0"/>
                <w:sz w:val="16"/>
                <w:szCs w:val="15"/>
                <w:highlight w:val="none"/>
              </w:rPr>
            </w:pPr>
          </w:p>
        </w:tc>
      </w:tr>
      <w:tr w14:paraId="4009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67DEEF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844CC5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25F632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306B57DC">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1166F7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74BEC1D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51FCD0B">
            <w:pPr>
              <w:widowControl/>
              <w:jc w:val="left"/>
              <w:rPr>
                <w:rFonts w:cs="Times New Roman"/>
                <w:color w:val="auto"/>
                <w:w w:val="90"/>
                <w:kern w:val="0"/>
                <w:sz w:val="16"/>
                <w:szCs w:val="15"/>
                <w:highlight w:val="none"/>
              </w:rPr>
            </w:pPr>
          </w:p>
        </w:tc>
      </w:tr>
      <w:tr w14:paraId="789E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9E6B80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32FAC0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6E86D0D">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2DAC6F0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4B2B5DB1">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59B63175">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3D942D65">
            <w:pPr>
              <w:widowControl/>
              <w:jc w:val="left"/>
              <w:rPr>
                <w:rFonts w:cs="Times New Roman"/>
                <w:color w:val="auto"/>
                <w:w w:val="90"/>
                <w:kern w:val="0"/>
                <w:sz w:val="16"/>
                <w:szCs w:val="15"/>
                <w:highlight w:val="none"/>
              </w:rPr>
            </w:pPr>
          </w:p>
        </w:tc>
      </w:tr>
      <w:tr w14:paraId="7D85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DA2EFCF">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ED6C320">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8" w:type="dxa"/>
            <w:tcBorders>
              <w:top w:val="single" w:color="auto" w:sz="4" w:space="0"/>
              <w:left w:val="single" w:color="auto" w:sz="4" w:space="0"/>
              <w:bottom w:val="single" w:color="auto" w:sz="4" w:space="0"/>
              <w:right w:val="single" w:color="auto" w:sz="4" w:space="0"/>
            </w:tcBorders>
            <w:vAlign w:val="center"/>
          </w:tcPr>
          <w:p w14:paraId="30085DE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C06E7A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FF25DE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009CF3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235E8E4D">
            <w:pPr>
              <w:widowControl/>
              <w:jc w:val="left"/>
              <w:rPr>
                <w:rFonts w:cs="Times New Roman"/>
                <w:color w:val="auto"/>
                <w:w w:val="90"/>
                <w:kern w:val="0"/>
                <w:sz w:val="16"/>
                <w:szCs w:val="15"/>
                <w:highlight w:val="none"/>
              </w:rPr>
            </w:pPr>
          </w:p>
        </w:tc>
      </w:tr>
      <w:tr w14:paraId="2D77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88A0D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8F839F">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6B9159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57F4AB5">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F61C25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46973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C7FCA10">
            <w:pPr>
              <w:widowControl/>
              <w:jc w:val="left"/>
              <w:rPr>
                <w:rFonts w:cs="Times New Roman"/>
                <w:color w:val="auto"/>
                <w:w w:val="90"/>
                <w:kern w:val="0"/>
                <w:sz w:val="16"/>
                <w:szCs w:val="15"/>
                <w:highlight w:val="none"/>
              </w:rPr>
            </w:pPr>
          </w:p>
        </w:tc>
      </w:tr>
      <w:tr w14:paraId="1FC8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D73A7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2E9CD4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E74060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741875C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696B9D39">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607B81A0">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7D28C2DE">
            <w:pPr>
              <w:widowControl/>
              <w:jc w:val="left"/>
              <w:rPr>
                <w:rFonts w:cs="Times New Roman"/>
                <w:color w:val="auto"/>
                <w:w w:val="90"/>
                <w:kern w:val="0"/>
                <w:sz w:val="16"/>
                <w:szCs w:val="15"/>
                <w:highlight w:val="none"/>
              </w:rPr>
            </w:pPr>
          </w:p>
        </w:tc>
      </w:tr>
      <w:tr w14:paraId="0C2F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473B5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61068C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8FA46F">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37A3F484">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27E83CA7">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709" w:type="dxa"/>
            <w:tcBorders>
              <w:top w:val="single" w:color="auto" w:sz="4" w:space="0"/>
              <w:left w:val="single" w:color="auto" w:sz="4" w:space="0"/>
              <w:bottom w:val="single" w:color="auto" w:sz="4" w:space="0"/>
              <w:right w:val="single" w:color="auto" w:sz="4" w:space="0"/>
            </w:tcBorders>
            <w:vAlign w:val="center"/>
          </w:tcPr>
          <w:p w14:paraId="136B9E33">
            <w:pPr>
              <w:jc w:val="center"/>
              <w:textAlignment w:val="center"/>
              <w:rPr>
                <w:rFonts w:cs="Times New Roman"/>
                <w:color w:val="auto"/>
                <w:w w:val="90"/>
                <w:sz w:val="18"/>
                <w:szCs w:val="16"/>
                <w:highlight w:val="none"/>
              </w:rPr>
            </w:pPr>
            <w:r>
              <w:rPr>
                <w:rFonts w:cs="Times New Roman"/>
                <w:color w:val="auto"/>
                <w:w w:val="90"/>
                <w:sz w:val="18"/>
                <w:szCs w:val="16"/>
                <w:highlight w:val="none"/>
              </w:rPr>
              <w:t>ID800</w:t>
            </w:r>
          </w:p>
        </w:tc>
        <w:tc>
          <w:tcPr>
            <w:tcW w:w="1985" w:type="dxa"/>
            <w:vMerge w:val="continue"/>
            <w:tcBorders>
              <w:left w:val="single" w:color="auto" w:sz="4" w:space="0"/>
              <w:bottom w:val="single" w:color="auto" w:sz="4" w:space="0"/>
              <w:right w:val="single" w:color="auto" w:sz="4" w:space="0"/>
            </w:tcBorders>
            <w:vAlign w:val="center"/>
          </w:tcPr>
          <w:p w14:paraId="22A0C19A">
            <w:pPr>
              <w:widowControl/>
              <w:jc w:val="left"/>
              <w:rPr>
                <w:rFonts w:cs="Times New Roman"/>
                <w:color w:val="auto"/>
                <w:w w:val="90"/>
                <w:kern w:val="0"/>
                <w:sz w:val="16"/>
                <w:szCs w:val="15"/>
                <w:highlight w:val="none"/>
              </w:rPr>
            </w:pPr>
          </w:p>
        </w:tc>
      </w:tr>
      <w:tr w14:paraId="12B3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2743536A">
            <w:pPr>
              <w:jc w:val="center"/>
              <w:textAlignment w:val="center"/>
              <w:rPr>
                <w:rFonts w:cs="Times New Roman"/>
                <w:color w:val="auto"/>
                <w:w w:val="90"/>
                <w:sz w:val="18"/>
                <w:szCs w:val="16"/>
                <w:highlight w:val="none"/>
              </w:rPr>
            </w:pPr>
            <w:r>
              <w:rPr>
                <w:rFonts w:cs="Times New Roman"/>
                <w:color w:val="auto"/>
                <w:w w:val="90"/>
                <w:sz w:val="18"/>
                <w:szCs w:val="16"/>
                <w:highlight w:val="none"/>
              </w:rPr>
              <w:t>L左斜三通井座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CE3C35A">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28CA363A">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08F237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E4F6DC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08327EE0">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143A1139">
            <w:pPr>
              <w:jc w:val="center"/>
              <w:textAlignment w:val="center"/>
              <w:rPr>
                <w:rFonts w:cs="Times New Roman"/>
                <w:color w:val="auto"/>
                <w:w w:val="90"/>
                <w:sz w:val="16"/>
                <w:szCs w:val="15"/>
                <w:highlight w:val="none"/>
              </w:rPr>
            </w:pPr>
            <w:r>
              <w:rPr>
                <w:rFonts w:hint="eastAsia" w:cs="Times New Roman"/>
                <w:color w:val="auto"/>
                <w:w w:val="90"/>
                <w:kern w:val="0"/>
                <w:sz w:val="16"/>
                <w:szCs w:val="15"/>
                <w:highlight w:val="none"/>
              </w:rPr>
              <w:t>（井座示意图见下页）</w:t>
            </w:r>
          </w:p>
        </w:tc>
      </w:tr>
      <w:tr w14:paraId="6E4C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9712C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5CE631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9BC6309">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B304F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7504A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2F40C1E7">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25B9415">
            <w:pPr>
              <w:widowControl/>
              <w:jc w:val="left"/>
              <w:rPr>
                <w:rFonts w:cs="Times New Roman"/>
                <w:color w:val="auto"/>
                <w:w w:val="90"/>
                <w:sz w:val="16"/>
                <w:szCs w:val="15"/>
                <w:highlight w:val="none"/>
              </w:rPr>
            </w:pPr>
          </w:p>
        </w:tc>
      </w:tr>
      <w:tr w14:paraId="7A44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2D3DA2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465E19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38B3CC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FA6CA7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CB16DCD">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DCE2B0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954EE40">
            <w:pPr>
              <w:widowControl/>
              <w:jc w:val="left"/>
              <w:rPr>
                <w:rFonts w:cs="Times New Roman"/>
                <w:color w:val="auto"/>
                <w:w w:val="90"/>
                <w:sz w:val="16"/>
                <w:szCs w:val="15"/>
                <w:highlight w:val="none"/>
              </w:rPr>
            </w:pPr>
          </w:p>
        </w:tc>
      </w:tr>
      <w:tr w14:paraId="1AE5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42CF131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1C517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26E229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3631C4F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E5DDD7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62071997">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56DA87F">
            <w:pPr>
              <w:widowControl/>
              <w:jc w:val="left"/>
              <w:rPr>
                <w:rFonts w:cs="Times New Roman"/>
                <w:color w:val="auto"/>
                <w:w w:val="90"/>
                <w:sz w:val="16"/>
                <w:szCs w:val="15"/>
                <w:highlight w:val="none"/>
              </w:rPr>
            </w:pPr>
          </w:p>
        </w:tc>
      </w:tr>
      <w:tr w14:paraId="0FFF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0C9B3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F5CD3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4CDB42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285424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D4CF01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2BA4839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1583541">
            <w:pPr>
              <w:widowControl/>
              <w:jc w:val="left"/>
              <w:rPr>
                <w:rFonts w:cs="Times New Roman"/>
                <w:color w:val="auto"/>
                <w:w w:val="90"/>
                <w:sz w:val="16"/>
                <w:szCs w:val="15"/>
                <w:highlight w:val="none"/>
              </w:rPr>
            </w:pPr>
          </w:p>
        </w:tc>
      </w:tr>
    </w:tbl>
    <w:p w14:paraId="676CF14C">
      <w:pPr>
        <w:tabs>
          <w:tab w:val="left" w:pos="1418"/>
          <w:tab w:val="left" w:pos="1701"/>
        </w:tabs>
        <w:jc w:val="left"/>
        <w:rPr>
          <w:b/>
          <w:color w:val="auto"/>
          <w:sz w:val="18"/>
          <w:szCs w:val="18"/>
          <w:highlight w:val="none"/>
        </w:rPr>
      </w:pPr>
    </w:p>
    <w:p w14:paraId="5971EF89">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-18</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5EEE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02FF4F7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1797280C">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1CE81C38">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0F8F623E">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AB8AC75">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69BCC65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A12D107">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0EE9BAF5">
            <w:pPr>
              <w:jc w:val="center"/>
              <w:textAlignment w:val="center"/>
              <w:rPr>
                <w:rFonts w:cs="Times New Roman"/>
                <w:color w:val="auto"/>
                <w:w w:val="89"/>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37B6126F">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5B69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7ACA69">
            <w:pPr>
              <w:widowControl/>
              <w:jc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DB40D6A">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F736B4F">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9E87A55">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76A9F76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185132A">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93D3011">
            <w:pPr>
              <w:widowControl/>
              <w:jc w:val="center"/>
              <w:rPr>
                <w:rFonts w:cs="Times New Roman"/>
                <w:color w:val="auto"/>
                <w:w w:val="90"/>
                <w:sz w:val="16"/>
                <w:szCs w:val="15"/>
                <w:highlight w:val="none"/>
              </w:rPr>
            </w:pPr>
          </w:p>
        </w:tc>
      </w:tr>
      <w:tr w14:paraId="7070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061ECE5">
            <w:pPr>
              <w:widowControl/>
              <w:jc w:val="center"/>
              <w:rPr>
                <w:rFonts w:cs="Times New Roman"/>
                <w:color w:val="auto"/>
                <w:w w:val="90"/>
                <w:sz w:val="18"/>
                <w:szCs w:val="16"/>
                <w:highlight w:val="none"/>
              </w:rPr>
            </w:pPr>
            <w:r>
              <w:rPr>
                <w:rFonts w:cs="Times New Roman"/>
                <w:color w:val="auto"/>
                <w:w w:val="90"/>
                <w:sz w:val="18"/>
                <w:szCs w:val="16"/>
                <w:highlight w:val="none"/>
              </w:rPr>
              <w:t>L左斜三通井座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47C9CB4F">
            <w:pPr>
              <w:jc w:val="center"/>
              <w:textAlignment w:val="center"/>
              <w:rPr>
                <w:rFonts w:cs="Times New Roman"/>
                <w:color w:val="auto"/>
                <w:w w:val="90"/>
                <w:sz w:val="18"/>
                <w:szCs w:val="16"/>
                <w:highlight w:val="none"/>
              </w:rPr>
            </w:pPr>
            <w:r>
              <w:rPr>
                <w:rFonts w:cs="Times New Roman"/>
                <w:color w:val="auto"/>
                <w:w w:val="90"/>
                <w:sz w:val="18"/>
                <w:szCs w:val="16"/>
                <w:highlight w:val="none"/>
              </w:rPr>
              <w:t>450</w:t>
            </w:r>
          </w:p>
        </w:tc>
        <w:tc>
          <w:tcPr>
            <w:tcW w:w="709" w:type="dxa"/>
            <w:tcBorders>
              <w:top w:val="single" w:color="auto" w:sz="4" w:space="0"/>
              <w:left w:val="single" w:color="auto" w:sz="4" w:space="0"/>
              <w:bottom w:val="single" w:color="auto" w:sz="4" w:space="0"/>
              <w:right w:val="single" w:color="auto" w:sz="4" w:space="0"/>
            </w:tcBorders>
            <w:vAlign w:val="center"/>
          </w:tcPr>
          <w:p w14:paraId="23895F6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81EDCF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310FAE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D7648B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restart"/>
            <w:tcBorders>
              <w:top w:val="single" w:color="auto" w:sz="4" w:space="0"/>
              <w:left w:val="single" w:color="auto" w:sz="4" w:space="0"/>
              <w:right w:val="single" w:color="auto" w:sz="4" w:space="0"/>
            </w:tcBorders>
            <w:vAlign w:val="center"/>
          </w:tcPr>
          <w:p w14:paraId="7DD02AF5">
            <w:pPr>
              <w:widowControl/>
              <w:jc w:val="center"/>
              <w:rPr>
                <w:rFonts w:cs="Times New Roman"/>
                <w:color w:val="auto"/>
                <w:w w:val="90"/>
                <w:sz w:val="16"/>
                <w:szCs w:val="15"/>
                <w:highlight w:val="none"/>
              </w:rPr>
            </w:pPr>
          </w:p>
          <w:p w14:paraId="360CFCBB">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40740" cy="1277620"/>
                  <wp:effectExtent l="0" t="0" r="0" b="0"/>
                  <wp:docPr id="95" name="图片 95" descr="F:\Administrator\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Administrator\Pictures\2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841102" cy="1278000"/>
                          </a:xfrm>
                          <a:prstGeom prst="rect">
                            <a:avLst/>
                          </a:prstGeom>
                          <a:noFill/>
                          <a:ln>
                            <a:noFill/>
                          </a:ln>
                        </pic:spPr>
                      </pic:pic>
                    </a:graphicData>
                  </a:graphic>
                </wp:inline>
              </w:drawing>
            </w:r>
          </w:p>
          <w:p w14:paraId="2B485200">
            <w:pPr>
              <w:widowControl/>
              <w:jc w:val="center"/>
              <w:rPr>
                <w:rFonts w:cs="Times New Roman"/>
                <w:color w:val="auto"/>
                <w:w w:val="90"/>
                <w:sz w:val="16"/>
                <w:szCs w:val="15"/>
                <w:highlight w:val="none"/>
              </w:rPr>
            </w:pPr>
          </w:p>
          <w:p w14:paraId="107E8918">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29665" cy="485775"/>
                  <wp:effectExtent l="0" t="0" r="0" b="0"/>
                  <wp:docPr id="96" name="图片 96" descr="F:\Administrator\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Administrator\Pictures\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29696" cy="486000"/>
                          </a:xfrm>
                          <a:prstGeom prst="rect">
                            <a:avLst/>
                          </a:prstGeom>
                          <a:noFill/>
                          <a:ln>
                            <a:noFill/>
                          </a:ln>
                        </pic:spPr>
                      </pic:pic>
                    </a:graphicData>
                  </a:graphic>
                </wp:inline>
              </w:drawing>
            </w:r>
          </w:p>
          <w:p w14:paraId="615E0EF2">
            <w:pPr>
              <w:jc w:val="center"/>
              <w:rPr>
                <w:rFonts w:cs="Times New Roman"/>
                <w:color w:val="auto"/>
                <w:w w:val="90"/>
                <w:sz w:val="16"/>
                <w:szCs w:val="15"/>
                <w:highlight w:val="none"/>
              </w:rPr>
            </w:pPr>
          </w:p>
        </w:tc>
      </w:tr>
      <w:tr w14:paraId="1F3E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right w:val="single" w:color="auto" w:sz="4" w:space="0"/>
            </w:tcBorders>
            <w:vAlign w:val="center"/>
          </w:tcPr>
          <w:p w14:paraId="1D6F8E6A">
            <w:pPr>
              <w:widowControl/>
              <w:jc w:val="center"/>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BB73B91">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F751952">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A592AFD">
            <w:pPr>
              <w:jc w:val="center"/>
              <w:textAlignment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9D321B2">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3C0982F">
            <w:pPr>
              <w:jc w:val="center"/>
              <w:textAlignment w:val="center"/>
              <w:rPr>
                <w:rFonts w:cs="Times New Roman"/>
                <w:color w:val="auto"/>
                <w:w w:val="90"/>
                <w:sz w:val="18"/>
                <w:szCs w:val="16"/>
                <w:highlight w:val="none"/>
              </w:rPr>
            </w:pPr>
          </w:p>
        </w:tc>
        <w:tc>
          <w:tcPr>
            <w:tcW w:w="1985" w:type="dxa"/>
            <w:vMerge w:val="continue"/>
            <w:tcBorders>
              <w:top w:val="single" w:color="auto" w:sz="4" w:space="0"/>
              <w:left w:val="single" w:color="auto" w:sz="4" w:space="0"/>
              <w:right w:val="single" w:color="auto" w:sz="4" w:space="0"/>
            </w:tcBorders>
            <w:vAlign w:val="center"/>
          </w:tcPr>
          <w:p w14:paraId="7E9B19EA">
            <w:pPr>
              <w:widowControl/>
              <w:jc w:val="center"/>
              <w:rPr>
                <w:rFonts w:cs="Times New Roman"/>
                <w:color w:val="auto"/>
                <w:w w:val="90"/>
                <w:sz w:val="16"/>
                <w:szCs w:val="15"/>
                <w:highlight w:val="none"/>
              </w:rPr>
            </w:pPr>
          </w:p>
        </w:tc>
      </w:tr>
      <w:tr w14:paraId="1C5B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8C772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6C2D3C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B443CC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3DBBD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00CA3A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5FEF437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78FCFBFB">
            <w:pPr>
              <w:jc w:val="left"/>
              <w:rPr>
                <w:rFonts w:cs="Times New Roman"/>
                <w:color w:val="auto"/>
                <w:w w:val="90"/>
                <w:sz w:val="16"/>
                <w:szCs w:val="15"/>
                <w:highlight w:val="none"/>
              </w:rPr>
            </w:pPr>
          </w:p>
        </w:tc>
      </w:tr>
      <w:tr w14:paraId="6EF1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858282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09A36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1CF9A7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4648E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0BFBAE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673288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AE5DA38">
            <w:pPr>
              <w:jc w:val="left"/>
              <w:rPr>
                <w:rFonts w:cs="Times New Roman"/>
                <w:color w:val="auto"/>
                <w:w w:val="90"/>
                <w:sz w:val="16"/>
                <w:szCs w:val="15"/>
                <w:highlight w:val="none"/>
              </w:rPr>
            </w:pPr>
          </w:p>
        </w:tc>
      </w:tr>
      <w:tr w14:paraId="798C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EBFF46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50EED4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B2886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428953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3F0393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11D0BB1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0FA64AB5">
            <w:pPr>
              <w:jc w:val="left"/>
              <w:rPr>
                <w:rFonts w:cs="Times New Roman"/>
                <w:color w:val="auto"/>
                <w:w w:val="90"/>
                <w:sz w:val="16"/>
                <w:szCs w:val="15"/>
                <w:highlight w:val="none"/>
              </w:rPr>
            </w:pPr>
          </w:p>
        </w:tc>
      </w:tr>
      <w:tr w14:paraId="16CF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84A9080">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4F964D8C">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5429E5E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66593E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1E8D01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3B84499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5D07FF05">
            <w:pPr>
              <w:jc w:val="left"/>
              <w:rPr>
                <w:rFonts w:cs="Times New Roman"/>
                <w:color w:val="auto"/>
                <w:w w:val="90"/>
                <w:sz w:val="16"/>
                <w:szCs w:val="15"/>
                <w:highlight w:val="none"/>
              </w:rPr>
            </w:pPr>
          </w:p>
        </w:tc>
      </w:tr>
      <w:tr w14:paraId="7C43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837009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11F7840">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F551AB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4EEE0AA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D1ADF3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AF300B3">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476EAF30">
            <w:pPr>
              <w:widowControl/>
              <w:jc w:val="left"/>
              <w:rPr>
                <w:rFonts w:cs="Times New Roman"/>
                <w:color w:val="auto"/>
                <w:w w:val="90"/>
                <w:sz w:val="16"/>
                <w:szCs w:val="15"/>
                <w:highlight w:val="none"/>
              </w:rPr>
            </w:pPr>
          </w:p>
        </w:tc>
      </w:tr>
      <w:tr w14:paraId="2CB5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B82FFCA">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B9BC23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176D66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70B20C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0F54E75">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DCFA204">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3187402E">
            <w:pPr>
              <w:widowControl/>
              <w:jc w:val="left"/>
              <w:rPr>
                <w:rFonts w:cs="Times New Roman"/>
                <w:color w:val="auto"/>
                <w:w w:val="90"/>
                <w:sz w:val="16"/>
                <w:szCs w:val="15"/>
                <w:highlight w:val="none"/>
              </w:rPr>
            </w:pPr>
          </w:p>
        </w:tc>
      </w:tr>
      <w:tr w14:paraId="2D4B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CF338E5">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9DA829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ED05C5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2A73DAD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99E298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03AC740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09EB91FA">
            <w:pPr>
              <w:widowControl/>
              <w:jc w:val="left"/>
              <w:rPr>
                <w:rFonts w:cs="Times New Roman"/>
                <w:color w:val="auto"/>
                <w:w w:val="90"/>
                <w:sz w:val="16"/>
                <w:szCs w:val="15"/>
                <w:highlight w:val="none"/>
              </w:rPr>
            </w:pPr>
          </w:p>
        </w:tc>
      </w:tr>
      <w:tr w14:paraId="217F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0EE5786">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2A089A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CE44BB">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5B2F8B1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9F7739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51AC60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5F2B76F2">
            <w:pPr>
              <w:widowControl/>
              <w:jc w:val="left"/>
              <w:rPr>
                <w:rFonts w:cs="Times New Roman"/>
                <w:color w:val="auto"/>
                <w:w w:val="90"/>
                <w:sz w:val="16"/>
                <w:szCs w:val="15"/>
                <w:highlight w:val="none"/>
              </w:rPr>
            </w:pPr>
          </w:p>
        </w:tc>
      </w:tr>
      <w:tr w14:paraId="3CAF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12ADA2A">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040044A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9570B9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B63A36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880653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0B7845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B5CA83D">
            <w:pPr>
              <w:widowControl/>
              <w:jc w:val="left"/>
              <w:rPr>
                <w:rFonts w:cs="Times New Roman"/>
                <w:color w:val="auto"/>
                <w:w w:val="90"/>
                <w:sz w:val="16"/>
                <w:szCs w:val="15"/>
                <w:highlight w:val="none"/>
              </w:rPr>
            </w:pPr>
          </w:p>
        </w:tc>
      </w:tr>
      <w:tr w14:paraId="2D38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3912823">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2BD8AFA">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0C895E8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0CFB51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08013F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C8B3A5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44A9B69">
            <w:pPr>
              <w:widowControl/>
              <w:jc w:val="left"/>
              <w:rPr>
                <w:rFonts w:cs="Times New Roman"/>
                <w:color w:val="auto"/>
                <w:w w:val="90"/>
                <w:sz w:val="16"/>
                <w:szCs w:val="15"/>
                <w:highlight w:val="none"/>
              </w:rPr>
            </w:pPr>
          </w:p>
        </w:tc>
      </w:tr>
      <w:tr w14:paraId="5F43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B6D60F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E2CDBB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9F6A19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5A15BE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A50263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FD67EF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2D0CC87">
            <w:pPr>
              <w:widowControl/>
              <w:jc w:val="left"/>
              <w:rPr>
                <w:rFonts w:cs="Times New Roman"/>
                <w:color w:val="auto"/>
                <w:w w:val="90"/>
                <w:sz w:val="16"/>
                <w:szCs w:val="15"/>
                <w:highlight w:val="none"/>
              </w:rPr>
            </w:pPr>
          </w:p>
        </w:tc>
      </w:tr>
      <w:tr w14:paraId="7C3F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CB7A24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DA578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25C19E1">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425985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F6A6635">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2FE00514">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402F93A0">
            <w:pPr>
              <w:widowControl/>
              <w:jc w:val="left"/>
              <w:rPr>
                <w:rFonts w:cs="Times New Roman"/>
                <w:color w:val="auto"/>
                <w:w w:val="90"/>
                <w:sz w:val="16"/>
                <w:szCs w:val="15"/>
                <w:highlight w:val="none"/>
              </w:rPr>
            </w:pPr>
          </w:p>
        </w:tc>
      </w:tr>
      <w:tr w14:paraId="2E4E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277F3E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D3A95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91588E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A3245F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B2B6B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419A90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27777EF7">
            <w:pPr>
              <w:widowControl/>
              <w:jc w:val="left"/>
              <w:rPr>
                <w:rFonts w:cs="Times New Roman"/>
                <w:color w:val="auto"/>
                <w:w w:val="90"/>
                <w:sz w:val="16"/>
                <w:szCs w:val="15"/>
                <w:highlight w:val="none"/>
              </w:rPr>
            </w:pPr>
          </w:p>
        </w:tc>
      </w:tr>
      <w:tr w14:paraId="47DB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930FFF">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22D954DF">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0699C17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39E91A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5473ED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94373C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BBDB525">
            <w:pPr>
              <w:widowControl/>
              <w:jc w:val="left"/>
              <w:rPr>
                <w:rFonts w:cs="Times New Roman"/>
                <w:color w:val="auto"/>
                <w:w w:val="90"/>
                <w:sz w:val="16"/>
                <w:szCs w:val="15"/>
                <w:highlight w:val="none"/>
              </w:rPr>
            </w:pPr>
          </w:p>
        </w:tc>
      </w:tr>
      <w:tr w14:paraId="6B5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C44763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9790DE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417278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54C4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9F22EA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AF4367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65D9B0C4">
            <w:pPr>
              <w:widowControl/>
              <w:jc w:val="left"/>
              <w:rPr>
                <w:rFonts w:cs="Times New Roman"/>
                <w:color w:val="auto"/>
                <w:w w:val="90"/>
                <w:sz w:val="16"/>
                <w:szCs w:val="15"/>
                <w:highlight w:val="none"/>
              </w:rPr>
            </w:pPr>
          </w:p>
        </w:tc>
      </w:tr>
      <w:tr w14:paraId="741B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1CC821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DA7460E">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75376C8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A4BC1B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753BD1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6289B78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58529B45">
            <w:pPr>
              <w:widowControl/>
              <w:jc w:val="left"/>
              <w:rPr>
                <w:rFonts w:cs="Times New Roman"/>
                <w:color w:val="auto"/>
                <w:w w:val="90"/>
                <w:sz w:val="16"/>
                <w:szCs w:val="15"/>
                <w:highlight w:val="none"/>
              </w:rPr>
            </w:pPr>
          </w:p>
        </w:tc>
      </w:tr>
      <w:tr w14:paraId="3878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04E3EB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C839E9">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06274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C0F44E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0D31CF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4E0C4B0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8A68CE7">
            <w:pPr>
              <w:widowControl/>
              <w:jc w:val="left"/>
              <w:rPr>
                <w:rFonts w:cs="Times New Roman"/>
                <w:color w:val="auto"/>
                <w:w w:val="90"/>
                <w:sz w:val="16"/>
                <w:szCs w:val="15"/>
                <w:highlight w:val="none"/>
              </w:rPr>
            </w:pPr>
          </w:p>
        </w:tc>
      </w:tr>
      <w:tr w14:paraId="18CF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C0C815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6C9F9E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D843DE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5468DF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EC23E6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1CE0322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5FF017D8">
            <w:pPr>
              <w:widowControl/>
              <w:jc w:val="left"/>
              <w:rPr>
                <w:rFonts w:cs="Times New Roman"/>
                <w:color w:val="auto"/>
                <w:w w:val="90"/>
                <w:sz w:val="16"/>
                <w:szCs w:val="15"/>
                <w:highlight w:val="none"/>
              </w:rPr>
            </w:pPr>
          </w:p>
        </w:tc>
      </w:tr>
      <w:tr w14:paraId="4BF4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6FC5DEA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4FCE4CD">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4E23E73">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3682A18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C7BE3D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47E10F4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bottom w:val="single" w:color="auto" w:sz="4" w:space="0"/>
              <w:right w:val="single" w:color="auto" w:sz="4" w:space="0"/>
            </w:tcBorders>
            <w:vAlign w:val="center"/>
          </w:tcPr>
          <w:p w14:paraId="201475B5">
            <w:pPr>
              <w:widowControl/>
              <w:jc w:val="left"/>
              <w:rPr>
                <w:rFonts w:cs="Times New Roman"/>
                <w:color w:val="auto"/>
                <w:w w:val="90"/>
                <w:sz w:val="16"/>
                <w:szCs w:val="15"/>
                <w:highlight w:val="none"/>
              </w:rPr>
            </w:pPr>
          </w:p>
        </w:tc>
      </w:tr>
    </w:tbl>
    <w:p w14:paraId="7980B3E2">
      <w:pPr>
        <w:rPr>
          <w:color w:val="auto"/>
          <w:highlight w:val="none"/>
        </w:rPr>
      </w:pPr>
    </w:p>
    <w:p w14:paraId="5981E6E0">
      <w:pPr>
        <w:tabs>
          <w:tab w:val="left" w:pos="1418"/>
          <w:tab w:val="left" w:pos="1701"/>
        </w:tabs>
        <w:jc w:val="left"/>
        <w:rPr>
          <w:b/>
          <w:color w:val="auto"/>
          <w:sz w:val="18"/>
          <w:szCs w:val="18"/>
          <w:highlight w:val="none"/>
        </w:rPr>
      </w:pPr>
    </w:p>
    <w:p w14:paraId="6783104A">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-19</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175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A14DCD2">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7D683A61">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2949021">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386A034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560B901B">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14A43E31">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BF2A43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269361BF">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7F19AF07">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F8F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96BBD0F">
            <w:pPr>
              <w:jc w:val="center"/>
              <w:textAlignment w:val="center"/>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1540C703">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1F7A6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5FA7CA1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430093D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0833B35D">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274A29E">
            <w:pPr>
              <w:jc w:val="center"/>
              <w:textAlignment w:val="center"/>
              <w:rPr>
                <w:rFonts w:cs="Times New Roman"/>
                <w:color w:val="auto"/>
                <w:w w:val="90"/>
                <w:sz w:val="16"/>
                <w:szCs w:val="15"/>
                <w:highlight w:val="none"/>
              </w:rPr>
            </w:pPr>
          </w:p>
        </w:tc>
      </w:tr>
      <w:tr w14:paraId="7990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C1081A3">
            <w:pPr>
              <w:jc w:val="center"/>
              <w:textAlignment w:val="center"/>
              <w:rPr>
                <w:rFonts w:cs="Times New Roman"/>
                <w:color w:val="auto"/>
                <w:w w:val="90"/>
                <w:sz w:val="18"/>
                <w:szCs w:val="16"/>
                <w:highlight w:val="none"/>
              </w:rPr>
            </w:pPr>
            <w:r>
              <w:rPr>
                <w:rFonts w:cs="Times New Roman"/>
                <w:color w:val="auto"/>
                <w:w w:val="90"/>
                <w:sz w:val="18"/>
                <w:szCs w:val="16"/>
                <w:highlight w:val="none"/>
              </w:rPr>
              <w:t>L右斜三通井座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049F239">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tcBorders>
              <w:top w:val="single" w:color="auto" w:sz="4" w:space="0"/>
              <w:left w:val="single" w:color="auto" w:sz="4" w:space="0"/>
              <w:bottom w:val="single" w:color="auto" w:sz="4" w:space="0"/>
              <w:right w:val="single" w:color="auto" w:sz="4" w:space="0"/>
            </w:tcBorders>
            <w:vAlign w:val="center"/>
          </w:tcPr>
          <w:p w14:paraId="5FDE74C2">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43220A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tcBorders>
              <w:top w:val="single" w:color="auto" w:sz="4" w:space="0"/>
              <w:left w:val="single" w:color="auto" w:sz="4" w:space="0"/>
              <w:bottom w:val="single" w:color="auto" w:sz="4" w:space="0"/>
              <w:right w:val="single" w:color="auto" w:sz="4" w:space="0"/>
            </w:tcBorders>
            <w:vAlign w:val="center"/>
          </w:tcPr>
          <w:p w14:paraId="421B68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09455A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right w:val="single" w:color="auto" w:sz="4" w:space="0"/>
            </w:tcBorders>
            <w:vAlign w:val="center"/>
          </w:tcPr>
          <w:p w14:paraId="45A62163">
            <w:pPr>
              <w:jc w:val="center"/>
              <w:textAlignment w:val="center"/>
              <w:rPr>
                <w:rFonts w:cs="Times New Roman"/>
                <w:color w:val="auto"/>
                <w:w w:val="90"/>
                <w:sz w:val="16"/>
                <w:szCs w:val="15"/>
                <w:highlight w:val="none"/>
              </w:rPr>
            </w:pPr>
          </w:p>
          <w:p w14:paraId="115B9E4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40740" cy="1277620"/>
                  <wp:effectExtent l="0" t="0" r="0" b="0"/>
                  <wp:docPr id="97" name="图片 97" descr="F:\Administrator\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F:\Administrator\Pictures\2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841102" cy="1278000"/>
                          </a:xfrm>
                          <a:prstGeom prst="rect">
                            <a:avLst/>
                          </a:prstGeom>
                          <a:noFill/>
                          <a:ln>
                            <a:noFill/>
                          </a:ln>
                        </pic:spPr>
                      </pic:pic>
                    </a:graphicData>
                  </a:graphic>
                </wp:inline>
              </w:drawing>
            </w:r>
          </w:p>
          <w:p w14:paraId="02D3859A">
            <w:pPr>
              <w:jc w:val="center"/>
              <w:textAlignment w:val="center"/>
              <w:rPr>
                <w:rFonts w:cs="Times New Roman"/>
                <w:color w:val="auto"/>
                <w:w w:val="90"/>
                <w:sz w:val="16"/>
                <w:szCs w:val="15"/>
                <w:highlight w:val="none"/>
              </w:rPr>
            </w:pPr>
          </w:p>
          <w:p w14:paraId="07B911D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62685" cy="500380"/>
                  <wp:effectExtent l="0" t="0" r="0" b="0"/>
                  <wp:docPr id="98" name="图片 98" descr="F:\Administrator\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Administrator\Pictures\2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163169" cy="500400"/>
                          </a:xfrm>
                          <a:prstGeom prst="rect">
                            <a:avLst/>
                          </a:prstGeom>
                          <a:noFill/>
                          <a:ln>
                            <a:noFill/>
                          </a:ln>
                        </pic:spPr>
                      </pic:pic>
                    </a:graphicData>
                  </a:graphic>
                </wp:inline>
              </w:drawing>
            </w:r>
          </w:p>
          <w:p w14:paraId="61EDC44A">
            <w:pPr>
              <w:jc w:val="center"/>
              <w:textAlignment w:val="center"/>
              <w:rPr>
                <w:rFonts w:cs="Times New Roman"/>
                <w:color w:val="auto"/>
                <w:w w:val="90"/>
                <w:kern w:val="0"/>
                <w:sz w:val="16"/>
                <w:szCs w:val="15"/>
                <w:highlight w:val="none"/>
              </w:rPr>
            </w:pPr>
          </w:p>
        </w:tc>
      </w:tr>
      <w:tr w14:paraId="1781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19A02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21C5B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AAFD9C">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50D0146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tcBorders>
              <w:top w:val="single" w:color="auto" w:sz="4" w:space="0"/>
              <w:left w:val="single" w:color="auto" w:sz="4" w:space="0"/>
              <w:bottom w:val="single" w:color="auto" w:sz="4" w:space="0"/>
              <w:right w:val="single" w:color="auto" w:sz="4" w:space="0"/>
            </w:tcBorders>
            <w:vAlign w:val="center"/>
          </w:tcPr>
          <w:p w14:paraId="59AA846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DA597D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left w:val="single" w:color="auto" w:sz="4" w:space="0"/>
              <w:right w:val="single" w:color="auto" w:sz="4" w:space="0"/>
            </w:tcBorders>
            <w:vAlign w:val="center"/>
          </w:tcPr>
          <w:p w14:paraId="54BDFC33">
            <w:pPr>
              <w:widowControl/>
              <w:jc w:val="left"/>
              <w:rPr>
                <w:rFonts w:cs="Times New Roman"/>
                <w:color w:val="auto"/>
                <w:w w:val="90"/>
                <w:kern w:val="0"/>
                <w:sz w:val="16"/>
                <w:szCs w:val="15"/>
                <w:highlight w:val="none"/>
              </w:rPr>
            </w:pPr>
          </w:p>
        </w:tc>
      </w:tr>
      <w:tr w14:paraId="5502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7FFDE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23D249F">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B2B217">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6866FD63">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tcBorders>
              <w:top w:val="single" w:color="auto" w:sz="4" w:space="0"/>
              <w:left w:val="single" w:color="auto" w:sz="4" w:space="0"/>
              <w:bottom w:val="single" w:color="auto" w:sz="4" w:space="0"/>
              <w:right w:val="single" w:color="auto" w:sz="4" w:space="0"/>
            </w:tcBorders>
            <w:vAlign w:val="center"/>
          </w:tcPr>
          <w:p w14:paraId="5213A16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62479A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left w:val="single" w:color="auto" w:sz="4" w:space="0"/>
              <w:right w:val="single" w:color="auto" w:sz="4" w:space="0"/>
            </w:tcBorders>
            <w:vAlign w:val="center"/>
          </w:tcPr>
          <w:p w14:paraId="505B2E0B">
            <w:pPr>
              <w:widowControl/>
              <w:jc w:val="left"/>
              <w:rPr>
                <w:rFonts w:cs="Times New Roman"/>
                <w:color w:val="auto"/>
                <w:w w:val="90"/>
                <w:kern w:val="0"/>
                <w:sz w:val="16"/>
                <w:szCs w:val="15"/>
                <w:highlight w:val="none"/>
              </w:rPr>
            </w:pPr>
          </w:p>
        </w:tc>
      </w:tr>
      <w:tr w14:paraId="252A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FCFB050">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DABC1F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13CA61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3EBDF676">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tcBorders>
              <w:top w:val="single" w:color="auto" w:sz="4" w:space="0"/>
              <w:left w:val="single" w:color="auto" w:sz="4" w:space="0"/>
              <w:bottom w:val="single" w:color="auto" w:sz="4" w:space="0"/>
              <w:right w:val="single" w:color="auto" w:sz="4" w:space="0"/>
            </w:tcBorders>
            <w:vAlign w:val="center"/>
          </w:tcPr>
          <w:p w14:paraId="18A4E8C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983FBCF">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left w:val="single" w:color="auto" w:sz="4" w:space="0"/>
              <w:right w:val="single" w:color="auto" w:sz="4" w:space="0"/>
            </w:tcBorders>
            <w:vAlign w:val="center"/>
          </w:tcPr>
          <w:p w14:paraId="275FE6ED">
            <w:pPr>
              <w:widowControl/>
              <w:jc w:val="left"/>
              <w:rPr>
                <w:rFonts w:cs="Times New Roman"/>
                <w:color w:val="auto"/>
                <w:w w:val="90"/>
                <w:kern w:val="0"/>
                <w:sz w:val="16"/>
                <w:szCs w:val="15"/>
                <w:highlight w:val="none"/>
              </w:rPr>
            </w:pPr>
          </w:p>
        </w:tc>
      </w:tr>
      <w:tr w14:paraId="4587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A7F09C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6A7C7F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DAEA46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4FE59EE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370E6A4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F0EDAA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37E77530">
            <w:pPr>
              <w:widowControl/>
              <w:jc w:val="left"/>
              <w:rPr>
                <w:rFonts w:cs="Times New Roman"/>
                <w:color w:val="auto"/>
                <w:w w:val="90"/>
                <w:kern w:val="0"/>
                <w:sz w:val="16"/>
                <w:szCs w:val="15"/>
                <w:highlight w:val="none"/>
              </w:rPr>
            </w:pPr>
          </w:p>
        </w:tc>
      </w:tr>
      <w:tr w14:paraId="0E2E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C28D0F2">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right w:val="single" w:color="auto" w:sz="4" w:space="0"/>
            </w:tcBorders>
            <w:vAlign w:val="center"/>
          </w:tcPr>
          <w:p w14:paraId="44E4C32F">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tcBorders>
              <w:top w:val="single" w:color="auto" w:sz="4" w:space="0"/>
              <w:left w:val="single" w:color="auto" w:sz="4" w:space="0"/>
              <w:bottom w:val="single" w:color="auto" w:sz="4" w:space="0"/>
              <w:right w:val="single" w:color="auto" w:sz="4" w:space="0"/>
            </w:tcBorders>
            <w:vAlign w:val="center"/>
          </w:tcPr>
          <w:p w14:paraId="1720B1E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5C54A30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35FE6C4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C8BBBFF">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17B8234B">
            <w:pPr>
              <w:widowControl/>
              <w:jc w:val="left"/>
              <w:rPr>
                <w:rFonts w:cs="Times New Roman"/>
                <w:color w:val="auto"/>
                <w:w w:val="90"/>
                <w:kern w:val="0"/>
                <w:sz w:val="16"/>
                <w:szCs w:val="15"/>
                <w:highlight w:val="none"/>
              </w:rPr>
            </w:pPr>
          </w:p>
        </w:tc>
      </w:tr>
      <w:tr w14:paraId="5C6A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26BCD46">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CAEB3C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53469E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46CED5B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07EAE7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9C53D9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7ED8C0D7">
            <w:pPr>
              <w:widowControl/>
              <w:jc w:val="left"/>
              <w:rPr>
                <w:rFonts w:cs="Times New Roman"/>
                <w:color w:val="auto"/>
                <w:w w:val="90"/>
                <w:kern w:val="0"/>
                <w:sz w:val="16"/>
                <w:szCs w:val="15"/>
                <w:highlight w:val="none"/>
              </w:rPr>
            </w:pPr>
          </w:p>
        </w:tc>
      </w:tr>
      <w:tr w14:paraId="774B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B94652E">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56FA3CD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8FC3D7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FCE339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49E781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4E718F0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7587D6E0">
            <w:pPr>
              <w:widowControl/>
              <w:jc w:val="left"/>
              <w:rPr>
                <w:rFonts w:cs="Times New Roman"/>
                <w:color w:val="auto"/>
                <w:w w:val="90"/>
                <w:kern w:val="0"/>
                <w:sz w:val="16"/>
                <w:szCs w:val="15"/>
                <w:highlight w:val="none"/>
              </w:rPr>
            </w:pPr>
          </w:p>
        </w:tc>
      </w:tr>
      <w:tr w14:paraId="40AB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FF38A09">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D032F0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30A68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0B71EB68">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2C609E2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119FAF1C">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360D8B75">
            <w:pPr>
              <w:widowControl/>
              <w:jc w:val="left"/>
              <w:rPr>
                <w:rFonts w:cs="Times New Roman"/>
                <w:color w:val="auto"/>
                <w:w w:val="90"/>
                <w:kern w:val="0"/>
                <w:sz w:val="16"/>
                <w:szCs w:val="15"/>
                <w:highlight w:val="none"/>
              </w:rPr>
            </w:pPr>
          </w:p>
        </w:tc>
      </w:tr>
      <w:tr w14:paraId="5C78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95EA7C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F56E9BC">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2451C1D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F86283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tcBorders>
              <w:top w:val="single" w:color="auto" w:sz="4" w:space="0"/>
              <w:left w:val="single" w:color="auto" w:sz="4" w:space="0"/>
              <w:bottom w:val="single" w:color="auto" w:sz="4" w:space="0"/>
              <w:right w:val="single" w:color="auto" w:sz="4" w:space="0"/>
            </w:tcBorders>
            <w:vAlign w:val="center"/>
          </w:tcPr>
          <w:p w14:paraId="08C1173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2A4D8B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391B0414">
            <w:pPr>
              <w:widowControl/>
              <w:jc w:val="left"/>
              <w:rPr>
                <w:rFonts w:cs="Times New Roman"/>
                <w:color w:val="auto"/>
                <w:w w:val="90"/>
                <w:kern w:val="0"/>
                <w:sz w:val="16"/>
                <w:szCs w:val="15"/>
                <w:highlight w:val="none"/>
              </w:rPr>
            </w:pPr>
          </w:p>
        </w:tc>
      </w:tr>
      <w:tr w14:paraId="3746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D9D5D3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90D83C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6848A9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5C55F8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tcBorders>
              <w:top w:val="single" w:color="auto" w:sz="4" w:space="0"/>
              <w:left w:val="single" w:color="auto" w:sz="4" w:space="0"/>
              <w:bottom w:val="single" w:color="auto" w:sz="4" w:space="0"/>
              <w:right w:val="single" w:color="auto" w:sz="4" w:space="0"/>
            </w:tcBorders>
            <w:vAlign w:val="center"/>
          </w:tcPr>
          <w:p w14:paraId="5FEF93DD">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50877DB">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30EAB59F">
            <w:pPr>
              <w:widowControl/>
              <w:jc w:val="left"/>
              <w:rPr>
                <w:rFonts w:cs="Times New Roman"/>
                <w:color w:val="auto"/>
                <w:w w:val="90"/>
                <w:kern w:val="0"/>
                <w:sz w:val="16"/>
                <w:szCs w:val="15"/>
                <w:highlight w:val="none"/>
              </w:rPr>
            </w:pPr>
          </w:p>
        </w:tc>
      </w:tr>
      <w:tr w14:paraId="428E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1677A2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9C5779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789C4C1">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0B4E055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tcBorders>
              <w:top w:val="single" w:color="auto" w:sz="4" w:space="0"/>
              <w:left w:val="single" w:color="auto" w:sz="4" w:space="0"/>
              <w:bottom w:val="single" w:color="auto" w:sz="4" w:space="0"/>
              <w:right w:val="single" w:color="auto" w:sz="4" w:space="0"/>
            </w:tcBorders>
            <w:vAlign w:val="center"/>
          </w:tcPr>
          <w:p w14:paraId="4B2FC3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271D0D6">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63655C2F">
            <w:pPr>
              <w:widowControl/>
              <w:jc w:val="left"/>
              <w:rPr>
                <w:rFonts w:cs="Times New Roman"/>
                <w:color w:val="auto"/>
                <w:w w:val="90"/>
                <w:kern w:val="0"/>
                <w:sz w:val="16"/>
                <w:szCs w:val="15"/>
                <w:highlight w:val="none"/>
              </w:rPr>
            </w:pPr>
          </w:p>
        </w:tc>
      </w:tr>
      <w:tr w14:paraId="773F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AB5CA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50F40DA">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537A32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327B7666">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4579EF5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1E0811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4CC68742">
            <w:pPr>
              <w:widowControl/>
              <w:jc w:val="left"/>
              <w:rPr>
                <w:rFonts w:cs="Times New Roman"/>
                <w:color w:val="auto"/>
                <w:w w:val="90"/>
                <w:kern w:val="0"/>
                <w:sz w:val="16"/>
                <w:szCs w:val="15"/>
                <w:highlight w:val="none"/>
              </w:rPr>
            </w:pPr>
          </w:p>
        </w:tc>
      </w:tr>
      <w:tr w14:paraId="0159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769302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96A36F1">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ACA9A6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1992865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tcBorders>
              <w:top w:val="single" w:color="auto" w:sz="4" w:space="0"/>
              <w:left w:val="single" w:color="auto" w:sz="4" w:space="0"/>
              <w:bottom w:val="single" w:color="auto" w:sz="4" w:space="0"/>
              <w:right w:val="single" w:color="auto" w:sz="4" w:space="0"/>
            </w:tcBorders>
            <w:vAlign w:val="center"/>
          </w:tcPr>
          <w:p w14:paraId="2538631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7F3D442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6C6BDF0F">
            <w:pPr>
              <w:widowControl/>
              <w:jc w:val="left"/>
              <w:rPr>
                <w:rFonts w:cs="Times New Roman"/>
                <w:color w:val="auto"/>
                <w:w w:val="90"/>
                <w:kern w:val="0"/>
                <w:sz w:val="16"/>
                <w:szCs w:val="15"/>
                <w:highlight w:val="none"/>
              </w:rPr>
            </w:pPr>
          </w:p>
        </w:tc>
      </w:tr>
      <w:tr w14:paraId="3697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664E92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852401B">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72528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AD4F5A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06E12E7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7C0253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71612365">
            <w:pPr>
              <w:widowControl/>
              <w:jc w:val="left"/>
              <w:rPr>
                <w:rFonts w:cs="Times New Roman"/>
                <w:color w:val="auto"/>
                <w:w w:val="90"/>
                <w:kern w:val="0"/>
                <w:sz w:val="16"/>
                <w:szCs w:val="15"/>
                <w:highlight w:val="none"/>
              </w:rPr>
            </w:pPr>
          </w:p>
        </w:tc>
      </w:tr>
      <w:tr w14:paraId="4DA1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7C05844">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290729E2">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tcBorders>
              <w:top w:val="single" w:color="auto" w:sz="4" w:space="0"/>
              <w:left w:val="single" w:color="auto" w:sz="4" w:space="0"/>
              <w:bottom w:val="single" w:color="auto" w:sz="4" w:space="0"/>
              <w:right w:val="single" w:color="auto" w:sz="4" w:space="0"/>
            </w:tcBorders>
            <w:vAlign w:val="center"/>
          </w:tcPr>
          <w:p w14:paraId="12DE7C4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7C52539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tcBorders>
              <w:top w:val="single" w:color="auto" w:sz="4" w:space="0"/>
              <w:left w:val="single" w:color="auto" w:sz="4" w:space="0"/>
              <w:bottom w:val="single" w:color="auto" w:sz="4" w:space="0"/>
              <w:right w:val="single" w:color="auto" w:sz="4" w:space="0"/>
            </w:tcBorders>
            <w:vAlign w:val="center"/>
          </w:tcPr>
          <w:p w14:paraId="7D5E5AC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7CCFBF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7DEB7983">
            <w:pPr>
              <w:widowControl/>
              <w:jc w:val="left"/>
              <w:rPr>
                <w:rFonts w:cs="Times New Roman"/>
                <w:color w:val="auto"/>
                <w:w w:val="90"/>
                <w:kern w:val="0"/>
                <w:sz w:val="16"/>
                <w:szCs w:val="15"/>
                <w:highlight w:val="none"/>
              </w:rPr>
            </w:pPr>
          </w:p>
        </w:tc>
      </w:tr>
      <w:tr w14:paraId="5D83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A84A28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D5C114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00F8A6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F3DD22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1B3431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521699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5DDC0A49">
            <w:pPr>
              <w:widowControl/>
              <w:jc w:val="left"/>
              <w:rPr>
                <w:rFonts w:cs="Times New Roman"/>
                <w:color w:val="auto"/>
                <w:w w:val="90"/>
                <w:kern w:val="0"/>
                <w:sz w:val="16"/>
                <w:szCs w:val="15"/>
                <w:highlight w:val="none"/>
              </w:rPr>
            </w:pPr>
          </w:p>
        </w:tc>
      </w:tr>
      <w:tr w14:paraId="77C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94D8FA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F8CB5C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425C73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1859615B">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tcBorders>
              <w:top w:val="single" w:color="auto" w:sz="4" w:space="0"/>
              <w:left w:val="single" w:color="auto" w:sz="4" w:space="0"/>
              <w:bottom w:val="single" w:color="auto" w:sz="4" w:space="0"/>
              <w:right w:val="single" w:color="auto" w:sz="4" w:space="0"/>
            </w:tcBorders>
            <w:vAlign w:val="center"/>
          </w:tcPr>
          <w:p w14:paraId="37F88CA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55384C57">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6BD57A7F">
            <w:pPr>
              <w:widowControl/>
              <w:jc w:val="left"/>
              <w:rPr>
                <w:rFonts w:cs="Times New Roman"/>
                <w:color w:val="auto"/>
                <w:w w:val="90"/>
                <w:kern w:val="0"/>
                <w:sz w:val="16"/>
                <w:szCs w:val="15"/>
                <w:highlight w:val="none"/>
              </w:rPr>
            </w:pPr>
          </w:p>
        </w:tc>
      </w:tr>
      <w:tr w14:paraId="3CFA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1737A9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6331B8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3924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0FFDF1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tcBorders>
              <w:top w:val="single" w:color="auto" w:sz="4" w:space="0"/>
              <w:left w:val="single" w:color="auto" w:sz="4" w:space="0"/>
              <w:bottom w:val="single" w:color="auto" w:sz="4" w:space="0"/>
              <w:right w:val="single" w:color="auto" w:sz="4" w:space="0"/>
            </w:tcBorders>
            <w:vAlign w:val="center"/>
          </w:tcPr>
          <w:p w14:paraId="031DAC9B">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4735B7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78890E64">
            <w:pPr>
              <w:widowControl/>
              <w:jc w:val="left"/>
              <w:rPr>
                <w:rFonts w:cs="Times New Roman"/>
                <w:color w:val="auto"/>
                <w:w w:val="90"/>
                <w:kern w:val="0"/>
                <w:sz w:val="16"/>
                <w:szCs w:val="15"/>
                <w:highlight w:val="none"/>
              </w:rPr>
            </w:pPr>
          </w:p>
        </w:tc>
      </w:tr>
      <w:tr w14:paraId="1EE3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140F62B">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430B7A0">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2C012D1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42BE5D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631DF13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0EBC22C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628EE490">
            <w:pPr>
              <w:widowControl/>
              <w:jc w:val="left"/>
              <w:rPr>
                <w:rFonts w:cs="Times New Roman"/>
                <w:color w:val="auto"/>
                <w:w w:val="90"/>
                <w:kern w:val="0"/>
                <w:sz w:val="16"/>
                <w:szCs w:val="15"/>
                <w:highlight w:val="none"/>
              </w:rPr>
            </w:pPr>
          </w:p>
        </w:tc>
      </w:tr>
      <w:tr w14:paraId="67E8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1CC288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3C8F6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E5719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E6C846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641FFC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3A218EA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346A2A62">
            <w:pPr>
              <w:widowControl/>
              <w:jc w:val="left"/>
              <w:rPr>
                <w:rFonts w:cs="Times New Roman"/>
                <w:color w:val="auto"/>
                <w:w w:val="90"/>
                <w:kern w:val="0"/>
                <w:sz w:val="16"/>
                <w:szCs w:val="15"/>
                <w:highlight w:val="none"/>
              </w:rPr>
            </w:pPr>
          </w:p>
        </w:tc>
      </w:tr>
      <w:tr w14:paraId="1739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735207">
            <w:pPr>
              <w:widowControl/>
              <w:jc w:val="left"/>
              <w:rPr>
                <w:rFonts w:cs="Times New Roman"/>
                <w:color w:val="auto"/>
                <w:w w:val="90"/>
                <w:sz w:val="18"/>
                <w:szCs w:val="16"/>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14:paraId="371ECE21">
            <w:pPr>
              <w:jc w:val="center"/>
              <w:textAlignment w:val="center"/>
              <w:rPr>
                <w:rFonts w:cs="Times New Roman"/>
                <w:color w:val="auto"/>
                <w:w w:val="90"/>
                <w:sz w:val="18"/>
                <w:szCs w:val="16"/>
                <w:highlight w:val="none"/>
              </w:rPr>
            </w:pPr>
            <w:r>
              <w:rPr>
                <w:rFonts w:cs="Times New Roman"/>
                <w:color w:val="auto"/>
                <w:w w:val="90"/>
                <w:sz w:val="18"/>
                <w:szCs w:val="16"/>
                <w:highlight w:val="none"/>
              </w:rPr>
              <w:t>1000</w:t>
            </w:r>
          </w:p>
        </w:tc>
        <w:tc>
          <w:tcPr>
            <w:tcW w:w="709" w:type="dxa"/>
            <w:tcBorders>
              <w:top w:val="single" w:color="auto" w:sz="4" w:space="0"/>
              <w:left w:val="single" w:color="auto" w:sz="4" w:space="0"/>
              <w:bottom w:val="single" w:color="auto" w:sz="4" w:space="0"/>
              <w:right w:val="single" w:color="auto" w:sz="4" w:space="0"/>
            </w:tcBorders>
            <w:vAlign w:val="center"/>
          </w:tcPr>
          <w:p w14:paraId="33D69DEF">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B759A6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79B19E02">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E07BA33">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bottom w:val="single" w:color="auto" w:sz="4" w:space="0"/>
              <w:right w:val="single" w:color="auto" w:sz="4" w:space="0"/>
            </w:tcBorders>
            <w:vAlign w:val="center"/>
          </w:tcPr>
          <w:p w14:paraId="797EF996">
            <w:pPr>
              <w:widowControl/>
              <w:jc w:val="left"/>
              <w:rPr>
                <w:rFonts w:cs="Times New Roman"/>
                <w:color w:val="auto"/>
                <w:w w:val="90"/>
                <w:kern w:val="0"/>
                <w:sz w:val="16"/>
                <w:szCs w:val="15"/>
                <w:highlight w:val="none"/>
              </w:rPr>
            </w:pPr>
          </w:p>
        </w:tc>
      </w:tr>
    </w:tbl>
    <w:p w14:paraId="22320E12">
      <w:pPr>
        <w:tabs>
          <w:tab w:val="left" w:pos="1418"/>
          <w:tab w:val="left" w:pos="1701"/>
        </w:tabs>
        <w:jc w:val="left"/>
        <w:rPr>
          <w:b/>
          <w:color w:val="auto"/>
          <w:sz w:val="18"/>
          <w:szCs w:val="18"/>
          <w:highlight w:val="none"/>
        </w:rPr>
      </w:pPr>
    </w:p>
    <w:p w14:paraId="75527F89">
      <w:pPr>
        <w:tabs>
          <w:tab w:val="left" w:pos="1418"/>
          <w:tab w:val="left" w:pos="1701"/>
        </w:tabs>
        <w:jc w:val="left"/>
        <w:rPr>
          <w:b/>
          <w:color w:val="auto"/>
          <w:sz w:val="18"/>
          <w:szCs w:val="18"/>
          <w:highlight w:val="none"/>
        </w:rPr>
      </w:pPr>
    </w:p>
    <w:p w14:paraId="78F3910B">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-20</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1"/>
        <w:gridCol w:w="708"/>
        <w:gridCol w:w="709"/>
        <w:gridCol w:w="709"/>
        <w:gridCol w:w="709"/>
        <w:gridCol w:w="1814"/>
      </w:tblGrid>
      <w:tr w14:paraId="0789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704" w:type="dxa"/>
            <w:vMerge w:val="restart"/>
            <w:tcBorders>
              <w:top w:val="single" w:color="auto" w:sz="4" w:space="0"/>
              <w:left w:val="single" w:color="auto" w:sz="4" w:space="0"/>
              <w:right w:val="single" w:color="auto" w:sz="4" w:space="0"/>
            </w:tcBorders>
            <w:vAlign w:val="center"/>
          </w:tcPr>
          <w:p w14:paraId="331050F4">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51" w:type="dxa"/>
            <w:vMerge w:val="restart"/>
            <w:tcBorders>
              <w:top w:val="single" w:color="auto" w:sz="4" w:space="0"/>
              <w:left w:val="single" w:color="auto" w:sz="4" w:space="0"/>
              <w:right w:val="single" w:color="auto" w:sz="4" w:space="0"/>
            </w:tcBorders>
            <w:vAlign w:val="center"/>
          </w:tcPr>
          <w:p w14:paraId="13FE6128">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0E1FE12">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18DCB768">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6674D37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AE16F66">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257B5680">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07B23A0E">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814" w:type="dxa"/>
            <w:vMerge w:val="restart"/>
            <w:tcBorders>
              <w:top w:val="single" w:color="auto" w:sz="4" w:space="0"/>
              <w:left w:val="single" w:color="auto" w:sz="4" w:space="0"/>
              <w:right w:val="single" w:color="auto" w:sz="4" w:space="0"/>
            </w:tcBorders>
            <w:vAlign w:val="center"/>
          </w:tcPr>
          <w:p w14:paraId="5B69DE7C">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09CD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left w:val="single" w:color="auto" w:sz="4" w:space="0"/>
              <w:right w:val="single" w:color="auto" w:sz="4" w:space="0"/>
            </w:tcBorders>
            <w:vAlign w:val="center"/>
          </w:tcPr>
          <w:p w14:paraId="346E320C">
            <w:pPr>
              <w:jc w:val="center"/>
              <w:textAlignment w:val="center"/>
              <w:rPr>
                <w:rFonts w:cs="Times New Roman"/>
                <w:color w:val="auto"/>
                <w:w w:val="66"/>
                <w:sz w:val="18"/>
                <w:szCs w:val="16"/>
                <w:highlight w:val="none"/>
              </w:rPr>
            </w:pPr>
          </w:p>
        </w:tc>
        <w:tc>
          <w:tcPr>
            <w:tcW w:w="851" w:type="dxa"/>
            <w:vMerge w:val="continue"/>
            <w:tcBorders>
              <w:left w:val="single" w:color="auto" w:sz="4" w:space="0"/>
              <w:bottom w:val="single" w:color="auto" w:sz="4" w:space="0"/>
              <w:right w:val="single" w:color="auto" w:sz="4" w:space="0"/>
            </w:tcBorders>
            <w:vAlign w:val="center"/>
          </w:tcPr>
          <w:p w14:paraId="0282C437">
            <w:pPr>
              <w:widowControl/>
              <w:jc w:val="center"/>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DAE1AE4">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B4A7D6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9" w:type="dxa"/>
            <w:tcBorders>
              <w:top w:val="single" w:color="auto" w:sz="4" w:space="0"/>
              <w:left w:val="single" w:color="auto" w:sz="4" w:space="0"/>
              <w:bottom w:val="single" w:color="auto" w:sz="4" w:space="0"/>
              <w:right w:val="single" w:color="auto" w:sz="4" w:space="0"/>
            </w:tcBorders>
            <w:vAlign w:val="center"/>
          </w:tcPr>
          <w:p w14:paraId="03BA1B29">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15B0AA98">
            <w:pPr>
              <w:jc w:val="center"/>
              <w:textAlignment w:val="center"/>
              <w:rPr>
                <w:rFonts w:cs="Times New Roman"/>
                <w:color w:val="auto"/>
                <w:w w:val="90"/>
                <w:sz w:val="18"/>
                <w:szCs w:val="16"/>
                <w:highlight w:val="none"/>
              </w:rPr>
            </w:pPr>
          </w:p>
        </w:tc>
        <w:tc>
          <w:tcPr>
            <w:tcW w:w="1814" w:type="dxa"/>
            <w:vMerge w:val="continue"/>
            <w:tcBorders>
              <w:left w:val="single" w:color="auto" w:sz="4" w:space="0"/>
              <w:bottom w:val="single" w:color="auto" w:sz="4" w:space="0"/>
              <w:right w:val="single" w:color="auto" w:sz="4" w:space="0"/>
            </w:tcBorders>
            <w:vAlign w:val="center"/>
          </w:tcPr>
          <w:p w14:paraId="358D53A0">
            <w:pPr>
              <w:widowControl/>
              <w:jc w:val="left"/>
              <w:rPr>
                <w:rFonts w:cs="Times New Roman"/>
                <w:color w:val="auto"/>
                <w:w w:val="90"/>
                <w:kern w:val="0"/>
                <w:sz w:val="16"/>
                <w:szCs w:val="15"/>
                <w:highlight w:val="none"/>
              </w:rPr>
            </w:pPr>
          </w:p>
        </w:tc>
      </w:tr>
      <w:tr w14:paraId="4FFF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restart"/>
            <w:tcBorders>
              <w:left w:val="single" w:color="auto" w:sz="4" w:space="0"/>
              <w:right w:val="single" w:color="auto" w:sz="4" w:space="0"/>
            </w:tcBorders>
            <w:vAlign w:val="center"/>
          </w:tcPr>
          <w:p w14:paraId="3A81312D">
            <w:pPr>
              <w:jc w:val="center"/>
              <w:textAlignment w:val="center"/>
              <w:rPr>
                <w:rFonts w:cs="Times New Roman"/>
                <w:color w:val="auto"/>
                <w:w w:val="66"/>
                <w:sz w:val="18"/>
                <w:szCs w:val="16"/>
                <w:highlight w:val="none"/>
              </w:rPr>
            </w:pPr>
            <w:r>
              <w:rPr>
                <w:rFonts w:cs="Times New Roman"/>
                <w:color w:val="auto"/>
                <w:w w:val="66"/>
                <w:sz w:val="18"/>
                <w:szCs w:val="16"/>
                <w:highlight w:val="none"/>
              </w:rPr>
              <w:t>L右斜三通井座</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09485920">
            <w:pPr>
              <w:widowControl/>
              <w:jc w:val="center"/>
              <w:rPr>
                <w:rFonts w:cs="Times New Roman"/>
                <w:color w:val="auto"/>
                <w:w w:val="90"/>
                <w:sz w:val="18"/>
                <w:szCs w:val="16"/>
                <w:highlight w:val="none"/>
              </w:rPr>
            </w:pPr>
            <w:r>
              <w:rPr>
                <w:rFonts w:cs="Times New Roman"/>
                <w:color w:val="auto"/>
                <w:w w:val="90"/>
                <w:sz w:val="18"/>
                <w:szCs w:val="16"/>
                <w:highlight w:val="none"/>
              </w:rPr>
              <w:t>1000</w:t>
            </w:r>
          </w:p>
        </w:tc>
        <w:tc>
          <w:tcPr>
            <w:tcW w:w="708" w:type="dxa"/>
            <w:tcBorders>
              <w:top w:val="single" w:color="auto" w:sz="4" w:space="0"/>
              <w:left w:val="single" w:color="auto" w:sz="4" w:space="0"/>
              <w:bottom w:val="single" w:color="auto" w:sz="4" w:space="0"/>
              <w:right w:val="single" w:color="auto" w:sz="4" w:space="0"/>
            </w:tcBorders>
            <w:vAlign w:val="center"/>
          </w:tcPr>
          <w:p w14:paraId="378FE8E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6E7D72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3644E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7FDC8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restart"/>
            <w:tcBorders>
              <w:top w:val="single" w:color="auto" w:sz="4" w:space="0"/>
              <w:left w:val="single" w:color="auto" w:sz="4" w:space="0"/>
              <w:bottom w:val="single" w:color="auto" w:sz="4" w:space="0"/>
              <w:right w:val="single" w:color="auto" w:sz="4" w:space="0"/>
            </w:tcBorders>
            <w:vAlign w:val="center"/>
          </w:tcPr>
          <w:p w14:paraId="0E00CE82">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0BD8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left w:val="single" w:color="auto" w:sz="4" w:space="0"/>
              <w:right w:val="single" w:color="auto" w:sz="4" w:space="0"/>
            </w:tcBorders>
            <w:vAlign w:val="center"/>
          </w:tcPr>
          <w:p w14:paraId="073E89B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536622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60A49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2096618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4289F3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6570974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B69907C">
            <w:pPr>
              <w:widowControl/>
              <w:jc w:val="left"/>
              <w:rPr>
                <w:rFonts w:cs="Times New Roman"/>
                <w:color w:val="auto"/>
                <w:w w:val="90"/>
                <w:kern w:val="0"/>
                <w:sz w:val="16"/>
                <w:szCs w:val="15"/>
                <w:highlight w:val="none"/>
              </w:rPr>
            </w:pPr>
          </w:p>
        </w:tc>
      </w:tr>
      <w:tr w14:paraId="313A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04" w:type="dxa"/>
            <w:vMerge w:val="continue"/>
            <w:tcBorders>
              <w:left w:val="single" w:color="auto" w:sz="4" w:space="0"/>
              <w:bottom w:val="single" w:color="auto" w:sz="4" w:space="0"/>
              <w:right w:val="single" w:color="auto" w:sz="4" w:space="0"/>
            </w:tcBorders>
            <w:vAlign w:val="center"/>
          </w:tcPr>
          <w:p w14:paraId="13D54B03">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8AB72A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45B46B7">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1CB4BBAA">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5C9032C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14:paraId="22F9348B">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D618513">
            <w:pPr>
              <w:widowControl/>
              <w:jc w:val="left"/>
              <w:rPr>
                <w:rFonts w:cs="Times New Roman"/>
                <w:color w:val="auto"/>
                <w:w w:val="90"/>
                <w:kern w:val="0"/>
                <w:sz w:val="16"/>
                <w:szCs w:val="15"/>
                <w:highlight w:val="none"/>
              </w:rPr>
            </w:pPr>
          </w:p>
        </w:tc>
      </w:tr>
      <w:tr w14:paraId="43C4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3DF4B9C0">
            <w:pPr>
              <w:widowControl/>
              <w:jc w:val="left"/>
              <w:rPr>
                <w:rFonts w:cs="Times New Roman"/>
                <w:color w:val="auto"/>
                <w:w w:val="90"/>
                <w:sz w:val="18"/>
                <w:szCs w:val="16"/>
                <w:highlight w:val="none"/>
              </w:rPr>
            </w:pPr>
            <w:r>
              <w:rPr>
                <w:rFonts w:cs="Times New Roman"/>
                <w:color w:val="auto"/>
                <w:w w:val="90"/>
                <w:sz w:val="18"/>
                <w:szCs w:val="16"/>
                <w:highlight w:val="none"/>
              </w:rPr>
              <w:t>L斜四通井座</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7086D363">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8" w:type="dxa"/>
            <w:tcBorders>
              <w:top w:val="single" w:color="auto" w:sz="4" w:space="0"/>
              <w:left w:val="single" w:color="auto" w:sz="4" w:space="0"/>
              <w:bottom w:val="single" w:color="auto" w:sz="4" w:space="0"/>
              <w:right w:val="single" w:color="auto" w:sz="4" w:space="0"/>
            </w:tcBorders>
            <w:vAlign w:val="center"/>
          </w:tcPr>
          <w:p w14:paraId="7F687898">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65E75454">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769B171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6D2DCB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814" w:type="dxa"/>
            <w:vMerge w:val="restart"/>
            <w:tcBorders>
              <w:top w:val="single" w:color="auto" w:sz="4" w:space="0"/>
              <w:left w:val="single" w:color="auto" w:sz="4" w:space="0"/>
              <w:bottom w:val="single" w:color="auto" w:sz="4" w:space="0"/>
              <w:right w:val="single" w:color="auto" w:sz="4" w:space="0"/>
            </w:tcBorders>
            <w:vAlign w:val="center"/>
          </w:tcPr>
          <w:p w14:paraId="526A84BD">
            <w:pPr>
              <w:jc w:val="center"/>
              <w:textAlignment w:val="center"/>
              <w:rPr>
                <w:rFonts w:cs="Times New Roman"/>
                <w:color w:val="auto"/>
                <w:w w:val="90"/>
                <w:sz w:val="16"/>
                <w:szCs w:val="15"/>
                <w:highlight w:val="none"/>
              </w:rPr>
            </w:pPr>
          </w:p>
          <w:p w14:paraId="5B733733">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86765" cy="1036320"/>
                  <wp:effectExtent l="0" t="0" r="0" b="0"/>
                  <wp:docPr id="99" name="图片 99" descr="F:\Administrator\Pictur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Administrator\Pictures\2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787337" cy="1036800"/>
                          </a:xfrm>
                          <a:prstGeom prst="rect">
                            <a:avLst/>
                          </a:prstGeom>
                          <a:noFill/>
                          <a:ln>
                            <a:noFill/>
                          </a:ln>
                        </pic:spPr>
                      </pic:pic>
                    </a:graphicData>
                  </a:graphic>
                </wp:inline>
              </w:drawing>
            </w:r>
          </w:p>
          <w:p w14:paraId="6E1998FC">
            <w:pPr>
              <w:textAlignment w:val="center"/>
              <w:rPr>
                <w:rFonts w:cs="Times New Roman"/>
                <w:color w:val="auto"/>
                <w:w w:val="90"/>
                <w:sz w:val="16"/>
                <w:szCs w:val="15"/>
                <w:highlight w:val="none"/>
              </w:rPr>
            </w:pPr>
          </w:p>
          <w:p w14:paraId="670EE63E">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63955" cy="485775"/>
                  <wp:effectExtent l="0" t="0" r="0" b="0"/>
                  <wp:docPr id="100" name="图片 100" descr="F:\Administrator\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Administrator\Pictures\2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164140" cy="486000"/>
                          </a:xfrm>
                          <a:prstGeom prst="rect">
                            <a:avLst/>
                          </a:prstGeom>
                          <a:noFill/>
                          <a:ln>
                            <a:noFill/>
                          </a:ln>
                        </pic:spPr>
                      </pic:pic>
                    </a:graphicData>
                  </a:graphic>
                </wp:inline>
              </w:drawing>
            </w:r>
          </w:p>
          <w:p w14:paraId="41A3CB8A">
            <w:pPr>
              <w:jc w:val="center"/>
              <w:textAlignment w:val="center"/>
              <w:rPr>
                <w:rFonts w:cs="Times New Roman"/>
                <w:color w:val="auto"/>
                <w:w w:val="90"/>
                <w:kern w:val="0"/>
                <w:sz w:val="16"/>
                <w:szCs w:val="15"/>
                <w:highlight w:val="none"/>
              </w:rPr>
            </w:pPr>
          </w:p>
        </w:tc>
      </w:tr>
      <w:tr w14:paraId="28C7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5AD83C28">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488A38C">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8F7039A">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375231AB">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6748375F">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588137F0">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704BD8C3">
            <w:pPr>
              <w:widowControl/>
              <w:jc w:val="left"/>
              <w:rPr>
                <w:rFonts w:cs="Times New Roman"/>
                <w:color w:val="auto"/>
                <w:w w:val="90"/>
                <w:kern w:val="0"/>
                <w:sz w:val="16"/>
                <w:szCs w:val="15"/>
                <w:highlight w:val="none"/>
              </w:rPr>
            </w:pPr>
          </w:p>
        </w:tc>
      </w:tr>
      <w:tr w14:paraId="3368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DF43AC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D7FF23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07BB624">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050769A9">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086D1F1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5D4D51CC">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7A47E6A8">
            <w:pPr>
              <w:widowControl/>
              <w:jc w:val="left"/>
              <w:rPr>
                <w:rFonts w:cs="Times New Roman"/>
                <w:color w:val="auto"/>
                <w:w w:val="90"/>
                <w:kern w:val="0"/>
                <w:sz w:val="16"/>
                <w:szCs w:val="15"/>
                <w:highlight w:val="none"/>
              </w:rPr>
            </w:pPr>
          </w:p>
        </w:tc>
      </w:tr>
      <w:tr w14:paraId="2384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540BFCB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AEB855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866908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41C2662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59D4BB7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5129401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368B929C">
            <w:pPr>
              <w:widowControl/>
              <w:jc w:val="left"/>
              <w:rPr>
                <w:rFonts w:cs="Times New Roman"/>
                <w:color w:val="auto"/>
                <w:w w:val="90"/>
                <w:kern w:val="0"/>
                <w:sz w:val="16"/>
                <w:szCs w:val="15"/>
                <w:highlight w:val="none"/>
              </w:rPr>
            </w:pPr>
          </w:p>
        </w:tc>
      </w:tr>
      <w:tr w14:paraId="7CAC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22C9B856">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2FB1752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5E88F65">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05D1E5F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06F16A1">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20C414A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1D590F4E">
            <w:pPr>
              <w:widowControl/>
              <w:jc w:val="left"/>
              <w:rPr>
                <w:rFonts w:cs="Times New Roman"/>
                <w:color w:val="auto"/>
                <w:w w:val="90"/>
                <w:kern w:val="0"/>
                <w:sz w:val="16"/>
                <w:szCs w:val="15"/>
                <w:highlight w:val="none"/>
              </w:rPr>
            </w:pPr>
          </w:p>
        </w:tc>
      </w:tr>
      <w:tr w14:paraId="2799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FED21E4">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739D8E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8" w:type="dxa"/>
            <w:tcBorders>
              <w:top w:val="single" w:color="auto" w:sz="4" w:space="0"/>
              <w:left w:val="single" w:color="auto" w:sz="4" w:space="0"/>
              <w:bottom w:val="single" w:color="auto" w:sz="4" w:space="0"/>
              <w:right w:val="single" w:color="auto" w:sz="4" w:space="0"/>
            </w:tcBorders>
            <w:vAlign w:val="center"/>
          </w:tcPr>
          <w:p w14:paraId="21431526">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58F169E">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7D636DA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6A71CF91">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B34E749">
            <w:pPr>
              <w:widowControl/>
              <w:jc w:val="left"/>
              <w:rPr>
                <w:rFonts w:cs="Times New Roman"/>
                <w:color w:val="auto"/>
                <w:w w:val="90"/>
                <w:kern w:val="0"/>
                <w:sz w:val="16"/>
                <w:szCs w:val="15"/>
                <w:highlight w:val="none"/>
              </w:rPr>
            </w:pPr>
          </w:p>
        </w:tc>
      </w:tr>
      <w:tr w14:paraId="0F97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DAD0928">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0245172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F9601E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8D46A8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78081CA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A3F26E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13C5353B">
            <w:pPr>
              <w:widowControl/>
              <w:jc w:val="left"/>
              <w:rPr>
                <w:rFonts w:cs="Times New Roman"/>
                <w:color w:val="auto"/>
                <w:w w:val="90"/>
                <w:kern w:val="0"/>
                <w:sz w:val="16"/>
                <w:szCs w:val="15"/>
                <w:highlight w:val="none"/>
              </w:rPr>
            </w:pPr>
          </w:p>
        </w:tc>
      </w:tr>
      <w:tr w14:paraId="0D42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F3F86C1">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321706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4E30F6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5D24A9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F8465D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5439A9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5D8D354B">
            <w:pPr>
              <w:widowControl/>
              <w:jc w:val="left"/>
              <w:rPr>
                <w:rFonts w:cs="Times New Roman"/>
                <w:color w:val="auto"/>
                <w:w w:val="90"/>
                <w:kern w:val="0"/>
                <w:sz w:val="16"/>
                <w:szCs w:val="15"/>
                <w:highlight w:val="none"/>
              </w:rPr>
            </w:pPr>
          </w:p>
        </w:tc>
      </w:tr>
      <w:tr w14:paraId="1C0D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4963D09">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2B0606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36E4879">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8DF1EA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2A6C3B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42AEB997">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412B098">
            <w:pPr>
              <w:widowControl/>
              <w:jc w:val="left"/>
              <w:rPr>
                <w:rFonts w:cs="Times New Roman"/>
                <w:color w:val="auto"/>
                <w:w w:val="90"/>
                <w:kern w:val="0"/>
                <w:sz w:val="16"/>
                <w:szCs w:val="15"/>
                <w:highlight w:val="none"/>
              </w:rPr>
            </w:pPr>
          </w:p>
        </w:tc>
      </w:tr>
      <w:tr w14:paraId="2603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F51E052">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13177C83">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8" w:type="dxa"/>
            <w:tcBorders>
              <w:top w:val="single" w:color="auto" w:sz="4" w:space="0"/>
              <w:left w:val="single" w:color="auto" w:sz="4" w:space="0"/>
              <w:bottom w:val="single" w:color="auto" w:sz="4" w:space="0"/>
              <w:right w:val="single" w:color="auto" w:sz="4" w:space="0"/>
            </w:tcBorders>
            <w:vAlign w:val="center"/>
          </w:tcPr>
          <w:p w14:paraId="07107573">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D7677AC">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4D9D27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136CA016">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94638F1">
            <w:pPr>
              <w:widowControl/>
              <w:jc w:val="left"/>
              <w:rPr>
                <w:rFonts w:cs="Times New Roman"/>
                <w:color w:val="auto"/>
                <w:w w:val="90"/>
                <w:kern w:val="0"/>
                <w:sz w:val="16"/>
                <w:szCs w:val="15"/>
                <w:highlight w:val="none"/>
              </w:rPr>
            </w:pPr>
          </w:p>
        </w:tc>
      </w:tr>
      <w:tr w14:paraId="6ABF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6B2B7CE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E641DE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1DB512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5C4135D">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3E27AF5A">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137EDE0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517525D">
            <w:pPr>
              <w:widowControl/>
              <w:jc w:val="left"/>
              <w:rPr>
                <w:rFonts w:cs="Times New Roman"/>
                <w:color w:val="auto"/>
                <w:w w:val="90"/>
                <w:kern w:val="0"/>
                <w:sz w:val="16"/>
                <w:szCs w:val="15"/>
                <w:highlight w:val="none"/>
              </w:rPr>
            </w:pPr>
          </w:p>
        </w:tc>
      </w:tr>
      <w:tr w14:paraId="56D2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A1D940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BC587B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3F4853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6A88ED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2B7C967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5A5FEB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C29B35C">
            <w:pPr>
              <w:widowControl/>
              <w:jc w:val="left"/>
              <w:rPr>
                <w:rFonts w:cs="Times New Roman"/>
                <w:color w:val="auto"/>
                <w:w w:val="90"/>
                <w:kern w:val="0"/>
                <w:sz w:val="16"/>
                <w:szCs w:val="15"/>
                <w:highlight w:val="none"/>
              </w:rPr>
            </w:pPr>
          </w:p>
        </w:tc>
      </w:tr>
      <w:tr w14:paraId="6B14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6787C44A">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E8242D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64B2AE4">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CB93F2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9B96CB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598CEB11">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E22E0BE">
            <w:pPr>
              <w:widowControl/>
              <w:jc w:val="left"/>
              <w:rPr>
                <w:rFonts w:cs="Times New Roman"/>
                <w:color w:val="auto"/>
                <w:w w:val="90"/>
                <w:kern w:val="0"/>
                <w:sz w:val="16"/>
                <w:szCs w:val="15"/>
                <w:highlight w:val="none"/>
              </w:rPr>
            </w:pPr>
          </w:p>
        </w:tc>
      </w:tr>
      <w:tr w14:paraId="2701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E563C9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D5E1FC7">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EF5E95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7B0666FA">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3FA98EF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66DF57A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2132700C">
            <w:pPr>
              <w:widowControl/>
              <w:jc w:val="left"/>
              <w:rPr>
                <w:rFonts w:cs="Times New Roman"/>
                <w:color w:val="auto"/>
                <w:w w:val="90"/>
                <w:kern w:val="0"/>
                <w:sz w:val="16"/>
                <w:szCs w:val="15"/>
                <w:highlight w:val="none"/>
              </w:rPr>
            </w:pPr>
          </w:p>
        </w:tc>
      </w:tr>
      <w:tr w14:paraId="1FD1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38F36AB">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831461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55BBA7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5B0CA78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F844A5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612523C7">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68DA7543">
            <w:pPr>
              <w:widowControl/>
              <w:jc w:val="left"/>
              <w:rPr>
                <w:rFonts w:cs="Times New Roman"/>
                <w:color w:val="auto"/>
                <w:w w:val="90"/>
                <w:kern w:val="0"/>
                <w:sz w:val="16"/>
                <w:szCs w:val="15"/>
                <w:highlight w:val="none"/>
              </w:rPr>
            </w:pPr>
          </w:p>
        </w:tc>
      </w:tr>
      <w:tr w14:paraId="646C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436A961C">
            <w:pPr>
              <w:widowControl/>
              <w:jc w:val="left"/>
              <w:rPr>
                <w:rFonts w:cs="Times New Roman"/>
                <w:color w:val="auto"/>
                <w:w w:val="90"/>
                <w:sz w:val="18"/>
                <w:szCs w:val="16"/>
                <w:highlight w:val="none"/>
              </w:rPr>
            </w:pP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B0D8C55">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8" w:type="dxa"/>
            <w:tcBorders>
              <w:top w:val="single" w:color="auto" w:sz="4" w:space="0"/>
              <w:left w:val="single" w:color="auto" w:sz="4" w:space="0"/>
              <w:bottom w:val="single" w:color="auto" w:sz="4" w:space="0"/>
              <w:right w:val="single" w:color="auto" w:sz="4" w:space="0"/>
            </w:tcBorders>
            <w:vAlign w:val="center"/>
          </w:tcPr>
          <w:p w14:paraId="01CD82C2">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41DF2E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4BFCDBD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3E89C57B">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669D062">
            <w:pPr>
              <w:widowControl/>
              <w:jc w:val="left"/>
              <w:rPr>
                <w:rFonts w:cs="Times New Roman"/>
                <w:color w:val="auto"/>
                <w:w w:val="90"/>
                <w:kern w:val="0"/>
                <w:sz w:val="16"/>
                <w:szCs w:val="15"/>
                <w:highlight w:val="none"/>
              </w:rPr>
            </w:pPr>
          </w:p>
        </w:tc>
      </w:tr>
      <w:tr w14:paraId="2577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1FF3CE6D">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6742F27A">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E5D2C15">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770DB7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2FA0937D">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3E46F6C8">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43761E5D">
            <w:pPr>
              <w:widowControl/>
              <w:jc w:val="left"/>
              <w:rPr>
                <w:rFonts w:cs="Times New Roman"/>
                <w:color w:val="auto"/>
                <w:w w:val="90"/>
                <w:kern w:val="0"/>
                <w:sz w:val="16"/>
                <w:szCs w:val="15"/>
                <w:highlight w:val="none"/>
              </w:rPr>
            </w:pPr>
          </w:p>
        </w:tc>
      </w:tr>
      <w:tr w14:paraId="3259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A9F4A0C">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BE8950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4A9683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62109EF6">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32AF230D">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03E081D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56E1DFF5">
            <w:pPr>
              <w:widowControl/>
              <w:jc w:val="left"/>
              <w:rPr>
                <w:rFonts w:cs="Times New Roman"/>
                <w:color w:val="auto"/>
                <w:w w:val="90"/>
                <w:kern w:val="0"/>
                <w:sz w:val="16"/>
                <w:szCs w:val="15"/>
                <w:highlight w:val="none"/>
              </w:rPr>
            </w:pPr>
          </w:p>
        </w:tc>
      </w:tr>
      <w:tr w14:paraId="1BF0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342D18C0">
            <w:pPr>
              <w:widowControl/>
              <w:jc w:val="left"/>
              <w:rPr>
                <w:rFonts w:cs="Times New Roman"/>
                <w:color w:val="auto"/>
                <w:w w:val="90"/>
                <w:sz w:val="18"/>
                <w:szCs w:val="16"/>
                <w:highlight w:val="none"/>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11B4DC6">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F837E78">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2979DC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D8BDEFE">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49F65CA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814" w:type="dxa"/>
            <w:vMerge w:val="continue"/>
            <w:tcBorders>
              <w:top w:val="single" w:color="auto" w:sz="4" w:space="0"/>
              <w:left w:val="single" w:color="auto" w:sz="4" w:space="0"/>
              <w:bottom w:val="single" w:color="auto" w:sz="4" w:space="0"/>
              <w:right w:val="single" w:color="auto" w:sz="4" w:space="0"/>
            </w:tcBorders>
            <w:vAlign w:val="center"/>
          </w:tcPr>
          <w:p w14:paraId="0B4CCA0F">
            <w:pPr>
              <w:widowControl/>
              <w:jc w:val="left"/>
              <w:rPr>
                <w:rFonts w:cs="Times New Roman"/>
                <w:color w:val="auto"/>
                <w:w w:val="90"/>
                <w:kern w:val="0"/>
                <w:sz w:val="16"/>
                <w:szCs w:val="15"/>
                <w:highlight w:val="none"/>
              </w:rPr>
            </w:pPr>
          </w:p>
        </w:tc>
      </w:tr>
    </w:tbl>
    <w:p w14:paraId="7121754C">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-21</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15F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B9DD920">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619F657B">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3B051D1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4E3ABDEC">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3E94DF2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70419B87">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1FF88B5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1D0782C5">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44308F7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499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7341C412">
            <w:pPr>
              <w:widowControl/>
              <w:jc w:val="left"/>
              <w:rPr>
                <w:rFonts w:cs="Times New Roman"/>
                <w:color w:val="auto"/>
                <w:w w:val="6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D0BCFAA">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92A809B">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3E94779A">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0BD18BF">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516B545E">
            <w:pPr>
              <w:jc w:val="center"/>
              <w:textAlignment w:val="center"/>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1D907317">
            <w:pPr>
              <w:widowControl/>
              <w:jc w:val="left"/>
              <w:rPr>
                <w:rFonts w:cs="Times New Roman"/>
                <w:color w:val="auto"/>
                <w:w w:val="90"/>
                <w:kern w:val="0"/>
                <w:sz w:val="16"/>
                <w:szCs w:val="15"/>
                <w:highlight w:val="none"/>
              </w:rPr>
            </w:pPr>
          </w:p>
        </w:tc>
      </w:tr>
      <w:tr w14:paraId="3AA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015770D6">
            <w:pPr>
              <w:widowControl/>
              <w:jc w:val="left"/>
              <w:rPr>
                <w:rFonts w:cs="Times New Roman"/>
                <w:color w:val="auto"/>
                <w:w w:val="60"/>
                <w:sz w:val="18"/>
                <w:szCs w:val="16"/>
                <w:highlight w:val="none"/>
              </w:rPr>
            </w:pPr>
            <w:r>
              <w:rPr>
                <w:rFonts w:cs="Times New Roman"/>
                <w:color w:val="auto"/>
                <w:w w:val="60"/>
                <w:sz w:val="18"/>
                <w:szCs w:val="16"/>
                <w:highlight w:val="none"/>
              </w:rPr>
              <w:t>L斜四通井座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290651D">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tcBorders>
              <w:top w:val="single" w:color="auto" w:sz="4" w:space="0"/>
              <w:left w:val="single" w:color="auto" w:sz="4" w:space="0"/>
              <w:bottom w:val="single" w:color="auto" w:sz="4" w:space="0"/>
              <w:right w:val="single" w:color="auto" w:sz="4" w:space="0"/>
            </w:tcBorders>
            <w:vAlign w:val="center"/>
          </w:tcPr>
          <w:p w14:paraId="4883B2D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F700AD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tcBorders>
              <w:top w:val="single" w:color="auto" w:sz="4" w:space="0"/>
              <w:left w:val="single" w:color="auto" w:sz="4" w:space="0"/>
              <w:bottom w:val="single" w:color="auto" w:sz="4" w:space="0"/>
              <w:right w:val="single" w:color="auto" w:sz="4" w:space="0"/>
            </w:tcBorders>
            <w:vAlign w:val="center"/>
          </w:tcPr>
          <w:p w14:paraId="085D263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788FB75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3C7A4B25">
            <w:pPr>
              <w:widowControl/>
              <w:jc w:val="center"/>
              <w:rPr>
                <w:rFonts w:cs="Times New Roman"/>
                <w:color w:val="auto"/>
                <w:w w:val="90"/>
                <w:kern w:val="0"/>
                <w:sz w:val="16"/>
                <w:szCs w:val="15"/>
                <w:highlight w:val="none"/>
              </w:rPr>
            </w:pPr>
            <w:r>
              <w:rPr>
                <w:rFonts w:hint="eastAsia" w:cs="Times New Roman"/>
                <w:color w:val="auto"/>
                <w:w w:val="90"/>
                <w:kern w:val="0"/>
                <w:sz w:val="16"/>
                <w:szCs w:val="15"/>
                <w:highlight w:val="none"/>
              </w:rPr>
              <w:t>（井座示意图见上页）</w:t>
            </w:r>
          </w:p>
        </w:tc>
      </w:tr>
      <w:tr w14:paraId="39DF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3D24AB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589A82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D0486D4">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11B568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tcBorders>
              <w:top w:val="single" w:color="auto" w:sz="4" w:space="0"/>
              <w:left w:val="single" w:color="auto" w:sz="4" w:space="0"/>
              <w:bottom w:val="single" w:color="auto" w:sz="4" w:space="0"/>
              <w:right w:val="single" w:color="auto" w:sz="4" w:space="0"/>
            </w:tcBorders>
            <w:vAlign w:val="center"/>
          </w:tcPr>
          <w:p w14:paraId="777F8F1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3A2732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A285F62">
            <w:pPr>
              <w:widowControl/>
              <w:jc w:val="left"/>
              <w:rPr>
                <w:rFonts w:cs="Times New Roman"/>
                <w:color w:val="auto"/>
                <w:w w:val="90"/>
                <w:kern w:val="0"/>
                <w:sz w:val="16"/>
                <w:szCs w:val="15"/>
                <w:highlight w:val="none"/>
              </w:rPr>
            </w:pPr>
          </w:p>
        </w:tc>
      </w:tr>
      <w:tr w14:paraId="6CE9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616172B5">
            <w:pPr>
              <w:jc w:val="center"/>
              <w:textAlignment w:val="center"/>
              <w:rPr>
                <w:rFonts w:cs="Times New Roman"/>
                <w:color w:val="auto"/>
                <w:w w:val="90"/>
                <w:sz w:val="18"/>
                <w:szCs w:val="16"/>
                <w:highlight w:val="none"/>
              </w:rPr>
            </w:pPr>
            <w:r>
              <w:rPr>
                <w:rFonts w:cs="Times New Roman"/>
                <w:color w:val="auto"/>
                <w:w w:val="90"/>
                <w:sz w:val="18"/>
                <w:szCs w:val="16"/>
                <w:highlight w:val="none"/>
              </w:rPr>
              <w:t>L 90°×45°左斜四通井座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27A6D2E">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DBB7F56">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D10E95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CD5C74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04A48F5">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3CDD9CE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68985" cy="1111885"/>
                  <wp:effectExtent l="0" t="0" r="0" b="0"/>
                  <wp:docPr id="101" name="图片 101" descr="F:\Administrator\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Administrator\Pictures\2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769194" cy="1112400"/>
                          </a:xfrm>
                          <a:prstGeom prst="rect">
                            <a:avLst/>
                          </a:prstGeom>
                          <a:noFill/>
                          <a:ln>
                            <a:noFill/>
                          </a:ln>
                        </pic:spPr>
                      </pic:pic>
                    </a:graphicData>
                  </a:graphic>
                </wp:inline>
              </w:drawing>
            </w:r>
          </w:p>
          <w:p w14:paraId="1CD8D862">
            <w:pPr>
              <w:jc w:val="center"/>
              <w:textAlignment w:val="center"/>
              <w:rPr>
                <w:rFonts w:cs="Times New Roman"/>
                <w:color w:val="auto"/>
                <w:w w:val="90"/>
                <w:sz w:val="16"/>
                <w:szCs w:val="15"/>
                <w:highlight w:val="none"/>
              </w:rPr>
            </w:pPr>
          </w:p>
          <w:p w14:paraId="45F1EBA3">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2" name="图片 102" descr="F:\Administrator\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Administrator\Pictures\2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tc>
      </w:tr>
      <w:tr w14:paraId="4151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A2CBD6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16B5FF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F4CE25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3930CA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0B583B3F">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E584F0">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A29D15A">
            <w:pPr>
              <w:widowControl/>
              <w:jc w:val="left"/>
              <w:rPr>
                <w:rFonts w:cs="Times New Roman"/>
                <w:color w:val="auto"/>
                <w:w w:val="90"/>
                <w:sz w:val="16"/>
                <w:szCs w:val="15"/>
                <w:highlight w:val="none"/>
              </w:rPr>
            </w:pPr>
          </w:p>
        </w:tc>
      </w:tr>
      <w:tr w14:paraId="3B9B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68D0572">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B16E12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7C8368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6E012E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D424DE2">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3B2BDC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B26691B">
            <w:pPr>
              <w:widowControl/>
              <w:jc w:val="left"/>
              <w:rPr>
                <w:rFonts w:cs="Times New Roman"/>
                <w:color w:val="auto"/>
                <w:w w:val="90"/>
                <w:sz w:val="16"/>
                <w:szCs w:val="15"/>
                <w:highlight w:val="none"/>
              </w:rPr>
            </w:pPr>
          </w:p>
        </w:tc>
      </w:tr>
      <w:tr w14:paraId="344C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49838AF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677968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4D7711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81B7A3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12B92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F8DE36C">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15A67CB">
            <w:pPr>
              <w:widowControl/>
              <w:jc w:val="left"/>
              <w:rPr>
                <w:rFonts w:cs="Times New Roman"/>
                <w:color w:val="auto"/>
                <w:w w:val="90"/>
                <w:sz w:val="16"/>
                <w:szCs w:val="15"/>
                <w:highlight w:val="none"/>
              </w:rPr>
            </w:pPr>
          </w:p>
        </w:tc>
      </w:tr>
      <w:tr w14:paraId="622D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2801E5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819D20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19AC370">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48844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E089315">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FF51E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02F73EB4">
            <w:pPr>
              <w:widowControl/>
              <w:jc w:val="left"/>
              <w:rPr>
                <w:rFonts w:cs="Times New Roman"/>
                <w:color w:val="auto"/>
                <w:w w:val="90"/>
                <w:sz w:val="16"/>
                <w:szCs w:val="15"/>
                <w:highlight w:val="none"/>
              </w:rPr>
            </w:pPr>
          </w:p>
        </w:tc>
      </w:tr>
      <w:tr w14:paraId="08D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D72246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EEAD29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19CCE0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798DC1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E3FB691">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D4BC792">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33FF48">
            <w:pPr>
              <w:widowControl/>
              <w:jc w:val="left"/>
              <w:rPr>
                <w:rFonts w:cs="Times New Roman"/>
                <w:color w:val="auto"/>
                <w:w w:val="90"/>
                <w:sz w:val="16"/>
                <w:szCs w:val="15"/>
                <w:highlight w:val="none"/>
              </w:rPr>
            </w:pPr>
          </w:p>
        </w:tc>
      </w:tr>
      <w:tr w14:paraId="43CB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DAEE14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9064EE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20D6DD9">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83C02B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13FE025">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A86CCDA">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06D7FC4">
            <w:pPr>
              <w:widowControl/>
              <w:jc w:val="left"/>
              <w:rPr>
                <w:rFonts w:cs="Times New Roman"/>
                <w:color w:val="auto"/>
                <w:w w:val="90"/>
                <w:sz w:val="16"/>
                <w:szCs w:val="15"/>
                <w:highlight w:val="none"/>
              </w:rPr>
            </w:pPr>
          </w:p>
        </w:tc>
      </w:tr>
      <w:tr w14:paraId="3D2F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C62FA7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304E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49DE3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0DE9BE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70ECD8B">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DF04049">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4DF14D9">
            <w:pPr>
              <w:widowControl/>
              <w:jc w:val="left"/>
              <w:rPr>
                <w:rFonts w:cs="Times New Roman"/>
                <w:color w:val="auto"/>
                <w:w w:val="90"/>
                <w:sz w:val="16"/>
                <w:szCs w:val="15"/>
                <w:highlight w:val="none"/>
              </w:rPr>
            </w:pPr>
          </w:p>
        </w:tc>
      </w:tr>
      <w:tr w14:paraId="0C54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68BF83C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6302BCA">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10C8F7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E8B31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1F2AE0D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B00FC3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D793FA">
            <w:pPr>
              <w:widowControl/>
              <w:jc w:val="left"/>
              <w:rPr>
                <w:rFonts w:cs="Times New Roman"/>
                <w:color w:val="auto"/>
                <w:w w:val="90"/>
                <w:sz w:val="16"/>
                <w:szCs w:val="15"/>
                <w:highlight w:val="none"/>
              </w:rPr>
            </w:pPr>
          </w:p>
        </w:tc>
      </w:tr>
      <w:tr w14:paraId="3B20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DA88B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5FF9EC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A7C303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952464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45E261F">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AE94C81">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328B127">
            <w:pPr>
              <w:widowControl/>
              <w:jc w:val="left"/>
              <w:rPr>
                <w:rFonts w:cs="Times New Roman"/>
                <w:color w:val="auto"/>
                <w:w w:val="90"/>
                <w:sz w:val="16"/>
                <w:szCs w:val="15"/>
                <w:highlight w:val="none"/>
              </w:rPr>
            </w:pPr>
          </w:p>
        </w:tc>
      </w:tr>
      <w:tr w14:paraId="36BF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B038B7C">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520AFBF9">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A7156E7">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91F8E6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0AA7890C">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841539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D30DDEF">
            <w:pPr>
              <w:widowControl/>
              <w:jc w:val="left"/>
              <w:rPr>
                <w:rFonts w:cs="Times New Roman"/>
                <w:color w:val="auto"/>
                <w:w w:val="90"/>
                <w:sz w:val="16"/>
                <w:szCs w:val="15"/>
                <w:highlight w:val="none"/>
              </w:rPr>
            </w:pPr>
          </w:p>
        </w:tc>
      </w:tr>
      <w:tr w14:paraId="0753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B567BB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FD5571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67B53B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467F92">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F98EED0">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90E752F">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AB25AD3">
            <w:pPr>
              <w:widowControl/>
              <w:jc w:val="left"/>
              <w:rPr>
                <w:rFonts w:cs="Times New Roman"/>
                <w:color w:val="auto"/>
                <w:w w:val="90"/>
                <w:sz w:val="16"/>
                <w:szCs w:val="15"/>
                <w:highlight w:val="none"/>
              </w:rPr>
            </w:pPr>
          </w:p>
        </w:tc>
      </w:tr>
      <w:tr w14:paraId="1338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C051BC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B07AB2A">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E262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B49787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CA0053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1F5C6F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CDF7283">
            <w:pPr>
              <w:widowControl/>
              <w:jc w:val="left"/>
              <w:rPr>
                <w:rFonts w:cs="Times New Roman"/>
                <w:color w:val="auto"/>
                <w:w w:val="90"/>
                <w:sz w:val="16"/>
                <w:szCs w:val="15"/>
                <w:highlight w:val="none"/>
              </w:rPr>
            </w:pPr>
          </w:p>
        </w:tc>
      </w:tr>
      <w:tr w14:paraId="02B3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5CCC0E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B11493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132A10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E57EEB9">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E6DE1A2">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875F28F">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FE72CEC">
            <w:pPr>
              <w:widowControl/>
              <w:jc w:val="left"/>
              <w:rPr>
                <w:rFonts w:cs="Times New Roman"/>
                <w:color w:val="auto"/>
                <w:w w:val="90"/>
                <w:sz w:val="16"/>
                <w:szCs w:val="15"/>
                <w:highlight w:val="none"/>
              </w:rPr>
            </w:pPr>
          </w:p>
        </w:tc>
      </w:tr>
      <w:tr w14:paraId="22DC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9F1E3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FB4A75E">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085A2A2">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1BCE06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75F9375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4CDDF4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8FC51D6">
            <w:pPr>
              <w:widowControl/>
              <w:jc w:val="left"/>
              <w:rPr>
                <w:rFonts w:cs="Times New Roman"/>
                <w:color w:val="auto"/>
                <w:w w:val="90"/>
                <w:sz w:val="16"/>
                <w:szCs w:val="15"/>
                <w:highlight w:val="none"/>
              </w:rPr>
            </w:pPr>
          </w:p>
        </w:tc>
      </w:tr>
      <w:tr w14:paraId="3DB9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7417E4A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3AC6EC7">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922AF7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2B26D00">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20C941B">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79ABA5B">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35EC1A4A">
            <w:pPr>
              <w:widowControl/>
              <w:jc w:val="left"/>
              <w:rPr>
                <w:rFonts w:cs="Times New Roman"/>
                <w:color w:val="auto"/>
                <w:w w:val="90"/>
                <w:sz w:val="16"/>
                <w:szCs w:val="15"/>
                <w:highlight w:val="none"/>
              </w:rPr>
            </w:pPr>
          </w:p>
        </w:tc>
      </w:tr>
      <w:tr w14:paraId="02B6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894ECD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4ED4E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F4AE28E">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6E261B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5CB745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93ACC53">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5FBD781F">
            <w:pPr>
              <w:widowControl/>
              <w:jc w:val="left"/>
              <w:rPr>
                <w:rFonts w:cs="Times New Roman"/>
                <w:color w:val="auto"/>
                <w:w w:val="90"/>
                <w:sz w:val="16"/>
                <w:szCs w:val="15"/>
                <w:highlight w:val="none"/>
              </w:rPr>
            </w:pPr>
          </w:p>
        </w:tc>
      </w:tr>
      <w:tr w14:paraId="2158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2EB20B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152E48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15C39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FC782D">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D9B42C5">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85D530A">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F476771">
            <w:pPr>
              <w:widowControl/>
              <w:jc w:val="left"/>
              <w:rPr>
                <w:rFonts w:cs="Times New Roman"/>
                <w:color w:val="auto"/>
                <w:w w:val="90"/>
                <w:sz w:val="16"/>
                <w:szCs w:val="15"/>
                <w:highlight w:val="none"/>
              </w:rPr>
            </w:pPr>
          </w:p>
        </w:tc>
      </w:tr>
      <w:tr w14:paraId="6EC4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63A9965">
            <w:pPr>
              <w:widowControl/>
              <w:jc w:val="left"/>
              <w:rPr>
                <w:rFonts w:cs="Times New Roman"/>
                <w:color w:val="auto"/>
                <w:w w:val="90"/>
                <w:sz w:val="18"/>
                <w:szCs w:val="16"/>
                <w:highlight w:val="none"/>
              </w:rPr>
            </w:pPr>
          </w:p>
        </w:tc>
        <w:tc>
          <w:tcPr>
            <w:tcW w:w="841" w:type="dxa"/>
            <w:tcBorders>
              <w:top w:val="single" w:color="auto" w:sz="4" w:space="0"/>
              <w:left w:val="single" w:color="auto" w:sz="4" w:space="0"/>
              <w:bottom w:val="single" w:color="auto" w:sz="4" w:space="0"/>
              <w:right w:val="single" w:color="auto" w:sz="4" w:space="0"/>
            </w:tcBorders>
            <w:vAlign w:val="center"/>
          </w:tcPr>
          <w:p w14:paraId="211BA23E">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tcBorders>
              <w:top w:val="single" w:color="auto" w:sz="4" w:space="0"/>
              <w:left w:val="single" w:color="auto" w:sz="4" w:space="0"/>
              <w:bottom w:val="single" w:color="auto" w:sz="4" w:space="0"/>
              <w:right w:val="single" w:color="auto" w:sz="4" w:space="0"/>
            </w:tcBorders>
            <w:vAlign w:val="center"/>
          </w:tcPr>
          <w:p w14:paraId="3C2BE33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7AB97645">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7FB3079">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3A7F7217">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648B7EB">
            <w:pPr>
              <w:widowControl/>
              <w:jc w:val="left"/>
              <w:rPr>
                <w:rFonts w:cs="Times New Roman"/>
                <w:color w:val="auto"/>
                <w:w w:val="90"/>
                <w:sz w:val="16"/>
                <w:szCs w:val="15"/>
                <w:highlight w:val="none"/>
              </w:rPr>
            </w:pPr>
          </w:p>
        </w:tc>
      </w:tr>
    </w:tbl>
    <w:p w14:paraId="0510079F">
      <w:pPr>
        <w:rPr>
          <w:color w:val="auto"/>
          <w:highlight w:val="none"/>
        </w:rPr>
      </w:pPr>
    </w:p>
    <w:p w14:paraId="53010F3D">
      <w:pPr>
        <w:tabs>
          <w:tab w:val="left" w:pos="1418"/>
          <w:tab w:val="left" w:pos="1701"/>
        </w:tabs>
        <w:jc w:val="left"/>
        <w:rPr>
          <w:b/>
          <w:color w:val="auto"/>
          <w:sz w:val="18"/>
          <w:szCs w:val="18"/>
          <w:highlight w:val="none"/>
        </w:rPr>
      </w:pPr>
    </w:p>
    <w:p w14:paraId="6AB2850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-22</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307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5DA55C24">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2BCCB6AF">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678916BD">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113A2F39">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0325A07">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26B47A7D">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74CBCCDF">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497F8FD5">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3DBDABEE">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74D0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577B2C6">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1C123371">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14C43E8">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65D5C431">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54D46C62">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44ED612">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F777504">
            <w:pPr>
              <w:jc w:val="center"/>
              <w:textAlignment w:val="center"/>
              <w:rPr>
                <w:rFonts w:cs="Times New Roman"/>
                <w:color w:val="auto"/>
                <w:w w:val="90"/>
                <w:sz w:val="16"/>
                <w:szCs w:val="15"/>
                <w:highlight w:val="none"/>
              </w:rPr>
            </w:pPr>
          </w:p>
        </w:tc>
      </w:tr>
      <w:tr w14:paraId="183B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0A47EBD3">
            <w:pPr>
              <w:widowControl/>
              <w:jc w:val="left"/>
              <w:rPr>
                <w:rFonts w:cs="Times New Roman"/>
                <w:color w:val="auto"/>
                <w:w w:val="90"/>
                <w:sz w:val="18"/>
                <w:szCs w:val="16"/>
                <w:highlight w:val="none"/>
              </w:rPr>
            </w:pPr>
            <w:r>
              <w:rPr>
                <w:rFonts w:cs="Times New Roman"/>
                <w:color w:val="auto"/>
                <w:w w:val="90"/>
                <w:sz w:val="18"/>
                <w:szCs w:val="16"/>
                <w:highlight w:val="none"/>
              </w:rPr>
              <w:t>L 90°×45°左斜四通井座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042EBB06">
            <w:pPr>
              <w:widowControl/>
              <w:jc w:val="center"/>
              <w:rPr>
                <w:rFonts w:cs="Times New Roman"/>
                <w:color w:val="auto"/>
                <w:w w:val="90"/>
                <w:sz w:val="18"/>
                <w:szCs w:val="16"/>
                <w:highlight w:val="none"/>
              </w:rPr>
            </w:pPr>
            <w:r>
              <w:rPr>
                <w:rFonts w:hint="eastAsia" w:cs="Times New Roman"/>
                <w:color w:val="auto"/>
                <w:w w:val="90"/>
                <w:sz w:val="18"/>
                <w:szCs w:val="16"/>
                <w:highlight w:val="none"/>
              </w:rPr>
              <w:t>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C97F98">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0965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304D40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B463E5A">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restart"/>
            <w:tcBorders>
              <w:top w:val="single" w:color="auto" w:sz="4" w:space="0"/>
              <w:left w:val="single" w:color="auto" w:sz="4" w:space="0"/>
              <w:right w:val="single" w:color="auto" w:sz="4" w:space="0"/>
            </w:tcBorders>
            <w:vAlign w:val="center"/>
          </w:tcPr>
          <w:p w14:paraId="20D2AC35">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68985" cy="1111885"/>
                  <wp:effectExtent l="0" t="0" r="0" b="0"/>
                  <wp:docPr id="103" name="图片 103" descr="F:\Administrator\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Administrator\Pictures\2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769194" cy="1112400"/>
                          </a:xfrm>
                          <a:prstGeom prst="rect">
                            <a:avLst/>
                          </a:prstGeom>
                          <a:noFill/>
                          <a:ln>
                            <a:noFill/>
                          </a:ln>
                        </pic:spPr>
                      </pic:pic>
                    </a:graphicData>
                  </a:graphic>
                </wp:inline>
              </w:drawing>
            </w:r>
          </w:p>
          <w:p w14:paraId="4D2538DB">
            <w:pPr>
              <w:jc w:val="center"/>
              <w:textAlignment w:val="center"/>
              <w:rPr>
                <w:rFonts w:cs="Times New Roman"/>
                <w:color w:val="auto"/>
                <w:w w:val="90"/>
                <w:sz w:val="16"/>
                <w:szCs w:val="15"/>
                <w:highlight w:val="none"/>
              </w:rPr>
            </w:pPr>
          </w:p>
          <w:p w14:paraId="28030DF7">
            <w:pPr>
              <w:jc w:val="left"/>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4" name="图片 104" descr="F:\Administrator\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Administrator\Pictures\2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tc>
      </w:tr>
      <w:tr w14:paraId="298D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D96D88B">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EFE29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77EBE0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4BDC3E">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5D4D12FC">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0DE2CEE">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66E8912">
            <w:pPr>
              <w:jc w:val="left"/>
              <w:rPr>
                <w:rFonts w:cs="Times New Roman"/>
                <w:color w:val="auto"/>
                <w:w w:val="90"/>
                <w:sz w:val="16"/>
                <w:szCs w:val="15"/>
                <w:highlight w:val="none"/>
              </w:rPr>
            </w:pPr>
          </w:p>
        </w:tc>
      </w:tr>
      <w:tr w14:paraId="03C4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7F1878A">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7E98CD3">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5CC76BC">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FF3DC5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6958F1D6">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4427EBA">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56047332">
            <w:pPr>
              <w:widowControl/>
              <w:jc w:val="left"/>
              <w:rPr>
                <w:rFonts w:cs="Times New Roman"/>
                <w:color w:val="auto"/>
                <w:w w:val="90"/>
                <w:sz w:val="16"/>
                <w:szCs w:val="15"/>
                <w:highlight w:val="none"/>
              </w:rPr>
            </w:pPr>
          </w:p>
        </w:tc>
      </w:tr>
      <w:tr w14:paraId="4AD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6EEAF2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DC1AF9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A7A7146">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586B75">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91F7053">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624EDB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1BFEC27">
            <w:pPr>
              <w:widowControl/>
              <w:jc w:val="left"/>
              <w:rPr>
                <w:rFonts w:cs="Times New Roman"/>
                <w:color w:val="auto"/>
                <w:w w:val="90"/>
                <w:sz w:val="16"/>
                <w:szCs w:val="15"/>
                <w:highlight w:val="none"/>
              </w:rPr>
            </w:pPr>
          </w:p>
        </w:tc>
      </w:tr>
      <w:tr w14:paraId="5F04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FAB2C4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4CFA08C">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4F107F">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38B8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5B1349D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E051653">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743637BB">
            <w:pPr>
              <w:widowControl/>
              <w:jc w:val="left"/>
              <w:rPr>
                <w:rFonts w:cs="Times New Roman"/>
                <w:color w:val="auto"/>
                <w:w w:val="90"/>
                <w:sz w:val="16"/>
                <w:szCs w:val="15"/>
                <w:highlight w:val="none"/>
              </w:rPr>
            </w:pPr>
          </w:p>
        </w:tc>
      </w:tr>
      <w:tr w14:paraId="3B74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A6BD71A">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627F76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4C21E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BCBCBB">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0A145DA">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016F98">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60230B49">
            <w:pPr>
              <w:widowControl/>
              <w:jc w:val="left"/>
              <w:rPr>
                <w:rFonts w:cs="Times New Roman"/>
                <w:color w:val="auto"/>
                <w:w w:val="90"/>
                <w:sz w:val="16"/>
                <w:szCs w:val="15"/>
                <w:highlight w:val="none"/>
              </w:rPr>
            </w:pPr>
          </w:p>
        </w:tc>
      </w:tr>
      <w:tr w14:paraId="2B27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EA79C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04DD6C0">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5346456">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F9EFE3">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4074BD98">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99A39CC">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0CA82F30">
            <w:pPr>
              <w:widowControl/>
              <w:jc w:val="left"/>
              <w:rPr>
                <w:rFonts w:cs="Times New Roman"/>
                <w:color w:val="auto"/>
                <w:w w:val="90"/>
                <w:sz w:val="16"/>
                <w:szCs w:val="15"/>
                <w:highlight w:val="none"/>
              </w:rPr>
            </w:pPr>
          </w:p>
        </w:tc>
      </w:tr>
      <w:tr w14:paraId="0F3A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2B969E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203ED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18D23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1449244">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EAC2D32">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E4E9F9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394E630A">
            <w:pPr>
              <w:widowControl/>
              <w:jc w:val="left"/>
              <w:rPr>
                <w:rFonts w:cs="Times New Roman"/>
                <w:color w:val="auto"/>
                <w:w w:val="90"/>
                <w:sz w:val="16"/>
                <w:szCs w:val="15"/>
                <w:highlight w:val="none"/>
              </w:rPr>
            </w:pPr>
          </w:p>
        </w:tc>
      </w:tr>
      <w:tr w14:paraId="5FC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AA9C99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EA709E8">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33ECA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809FDA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2550B12">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39680E4">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3FDB6C04">
            <w:pPr>
              <w:widowControl/>
              <w:jc w:val="left"/>
              <w:rPr>
                <w:rFonts w:cs="Times New Roman"/>
                <w:color w:val="auto"/>
                <w:w w:val="90"/>
                <w:sz w:val="16"/>
                <w:szCs w:val="15"/>
                <w:highlight w:val="none"/>
              </w:rPr>
            </w:pPr>
          </w:p>
        </w:tc>
      </w:tr>
      <w:tr w14:paraId="22A3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438E01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FA583B">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317A2E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CD15F18">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739FA2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63DAFBD">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78BA0C7">
            <w:pPr>
              <w:widowControl/>
              <w:jc w:val="left"/>
              <w:rPr>
                <w:rFonts w:cs="Times New Roman"/>
                <w:color w:val="auto"/>
                <w:w w:val="90"/>
                <w:sz w:val="16"/>
                <w:szCs w:val="15"/>
                <w:highlight w:val="none"/>
              </w:rPr>
            </w:pPr>
          </w:p>
        </w:tc>
      </w:tr>
      <w:tr w14:paraId="466B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2A9D135">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47CB85F7">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DF38E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F972DD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25C774B8">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FD56CD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69BE5910">
            <w:pPr>
              <w:widowControl/>
              <w:jc w:val="left"/>
              <w:rPr>
                <w:rFonts w:cs="Times New Roman"/>
                <w:color w:val="auto"/>
                <w:w w:val="90"/>
                <w:sz w:val="16"/>
                <w:szCs w:val="15"/>
                <w:highlight w:val="none"/>
              </w:rPr>
            </w:pPr>
          </w:p>
        </w:tc>
      </w:tr>
      <w:tr w14:paraId="1F26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21061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FF3B43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3547DB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B688F81">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25562B85">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5D0574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4B0D69F">
            <w:pPr>
              <w:widowControl/>
              <w:jc w:val="left"/>
              <w:rPr>
                <w:rFonts w:cs="Times New Roman"/>
                <w:color w:val="auto"/>
                <w:w w:val="90"/>
                <w:sz w:val="16"/>
                <w:szCs w:val="15"/>
                <w:highlight w:val="none"/>
              </w:rPr>
            </w:pPr>
          </w:p>
        </w:tc>
      </w:tr>
      <w:tr w14:paraId="12FC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EA1D42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15417E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2260D4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8D82926">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14:paraId="37AF4DCE">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B4897C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0AF27845">
            <w:pPr>
              <w:widowControl/>
              <w:jc w:val="left"/>
              <w:rPr>
                <w:rFonts w:cs="Times New Roman"/>
                <w:color w:val="auto"/>
                <w:w w:val="90"/>
                <w:sz w:val="16"/>
                <w:szCs w:val="15"/>
                <w:highlight w:val="none"/>
              </w:rPr>
            </w:pPr>
          </w:p>
        </w:tc>
      </w:tr>
      <w:tr w14:paraId="5D95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01DA75D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4E6E24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883108B">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71E53B3">
            <w:pPr>
              <w:widowControl/>
              <w:jc w:val="left"/>
              <w:rPr>
                <w:rFonts w:cs="Times New Roman"/>
                <w:color w:val="auto"/>
                <w:w w:val="90"/>
                <w:sz w:val="18"/>
                <w:szCs w:val="16"/>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17DE48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5B3E0B0">
            <w:pPr>
              <w:widowControl/>
              <w:jc w:val="left"/>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50BF7FC7">
            <w:pPr>
              <w:widowControl/>
              <w:jc w:val="left"/>
              <w:rPr>
                <w:rFonts w:cs="Times New Roman"/>
                <w:color w:val="auto"/>
                <w:w w:val="90"/>
                <w:sz w:val="16"/>
                <w:szCs w:val="15"/>
                <w:highlight w:val="none"/>
              </w:rPr>
            </w:pPr>
          </w:p>
        </w:tc>
      </w:tr>
      <w:tr w14:paraId="0869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bottom w:val="single" w:color="auto" w:sz="4" w:space="0"/>
              <w:right w:val="single" w:color="auto" w:sz="4" w:space="0"/>
            </w:tcBorders>
            <w:vAlign w:val="center"/>
          </w:tcPr>
          <w:p w14:paraId="55D3AD0F">
            <w:pPr>
              <w:jc w:val="center"/>
              <w:textAlignment w:val="center"/>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34A2FE21">
            <w:pPr>
              <w:jc w:val="center"/>
              <w:textAlignment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BFBFE1E">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9" w:type="dxa"/>
            <w:tcBorders>
              <w:top w:val="single" w:color="auto" w:sz="4" w:space="0"/>
              <w:left w:val="single" w:color="auto" w:sz="4" w:space="0"/>
              <w:bottom w:val="single" w:color="auto" w:sz="4" w:space="0"/>
              <w:right w:val="single" w:color="auto" w:sz="4" w:space="0"/>
            </w:tcBorders>
            <w:vAlign w:val="center"/>
          </w:tcPr>
          <w:p w14:paraId="3D50C5B3">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EBD472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E5FAF49">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14:paraId="57D4509F">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499745" cy="723265"/>
                  <wp:effectExtent l="0" t="0" r="0" b="0"/>
                  <wp:docPr id="107" name="图片 107"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F:\Administrator\Pictures\2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00350" cy="723600"/>
                          </a:xfrm>
                          <a:prstGeom prst="rect">
                            <a:avLst/>
                          </a:prstGeom>
                          <a:noFill/>
                          <a:ln>
                            <a:noFill/>
                          </a:ln>
                        </pic:spPr>
                      </pic:pic>
                    </a:graphicData>
                  </a:graphic>
                </wp:inline>
              </w:drawing>
            </w:r>
          </w:p>
          <w:p w14:paraId="0725BA15">
            <w:pPr>
              <w:jc w:val="center"/>
              <w:textAlignment w:val="center"/>
              <w:rPr>
                <w:rFonts w:cs="Times New Roman"/>
                <w:color w:val="auto"/>
                <w:w w:val="90"/>
                <w:sz w:val="16"/>
                <w:szCs w:val="15"/>
                <w:highlight w:val="none"/>
              </w:rPr>
            </w:pPr>
          </w:p>
          <w:p w14:paraId="4D6074B2">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07085" cy="367030"/>
                  <wp:effectExtent l="0" t="0" r="0" b="0"/>
                  <wp:docPr id="108" name="图片 108"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Administrator\Pictures\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07716" cy="367200"/>
                          </a:xfrm>
                          <a:prstGeom prst="rect">
                            <a:avLst/>
                          </a:prstGeom>
                          <a:noFill/>
                          <a:ln>
                            <a:noFill/>
                          </a:ln>
                        </pic:spPr>
                      </pic:pic>
                    </a:graphicData>
                  </a:graphic>
                </wp:inline>
              </w:drawing>
            </w:r>
          </w:p>
        </w:tc>
      </w:tr>
      <w:tr w14:paraId="151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58F58614">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E25851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06F4BF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8C26507">
            <w:pPr>
              <w:jc w:val="center"/>
              <w:textAlignment w:val="center"/>
              <w:rPr>
                <w:rFonts w:cs="Times New Roman"/>
                <w:color w:val="auto"/>
                <w:w w:val="90"/>
                <w:sz w:val="18"/>
                <w:szCs w:val="16"/>
                <w:highlight w:val="none"/>
              </w:rPr>
            </w:pPr>
            <w:r>
              <w:rPr>
                <w:rFonts w:cs="Times New Roman"/>
                <w:color w:val="auto"/>
                <w:w w:val="90"/>
                <w:sz w:val="18"/>
                <w:szCs w:val="16"/>
                <w:highlight w:val="none"/>
              </w:rPr>
              <w:t>OD110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4AA81A7">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C3CC1C7">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1E2CE87">
            <w:pPr>
              <w:widowControl/>
              <w:jc w:val="left"/>
              <w:rPr>
                <w:rFonts w:cs="Times New Roman"/>
                <w:color w:val="auto"/>
                <w:w w:val="90"/>
                <w:sz w:val="16"/>
                <w:szCs w:val="15"/>
                <w:highlight w:val="none"/>
              </w:rPr>
            </w:pPr>
          </w:p>
        </w:tc>
      </w:tr>
      <w:tr w14:paraId="6A3E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1D8E5AB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3A47DC">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BE3C406">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9" w:type="dxa"/>
            <w:tcBorders>
              <w:top w:val="single" w:color="auto" w:sz="4" w:space="0"/>
              <w:left w:val="single" w:color="auto" w:sz="4" w:space="0"/>
              <w:bottom w:val="single" w:color="auto" w:sz="4" w:space="0"/>
              <w:right w:val="single" w:color="auto" w:sz="4" w:space="0"/>
            </w:tcBorders>
            <w:vAlign w:val="center"/>
          </w:tcPr>
          <w:p w14:paraId="7BE3F2D1">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2E7378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B4B37B3">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7FA4A444">
            <w:pPr>
              <w:widowControl/>
              <w:jc w:val="left"/>
              <w:rPr>
                <w:rFonts w:cs="Times New Roman"/>
                <w:color w:val="auto"/>
                <w:w w:val="90"/>
                <w:sz w:val="16"/>
                <w:szCs w:val="15"/>
                <w:highlight w:val="none"/>
              </w:rPr>
            </w:pPr>
          </w:p>
        </w:tc>
      </w:tr>
      <w:tr w14:paraId="2D23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0579659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D3AA8F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E701F0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27A6C">
            <w:pPr>
              <w:jc w:val="center"/>
              <w:textAlignment w:val="center"/>
              <w:rPr>
                <w:rFonts w:cs="Times New Roman"/>
                <w:color w:val="auto"/>
                <w:w w:val="90"/>
                <w:sz w:val="18"/>
                <w:szCs w:val="16"/>
                <w:highlight w:val="none"/>
              </w:rPr>
            </w:pPr>
            <w:r>
              <w:rPr>
                <w:rFonts w:cs="Times New Roman"/>
                <w:color w:val="auto"/>
                <w:w w:val="90"/>
                <w:sz w:val="18"/>
                <w:szCs w:val="16"/>
                <w:highlight w:val="none"/>
              </w:rPr>
              <w:t>ID150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02FF744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D1B8E20">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528110F">
            <w:pPr>
              <w:widowControl/>
              <w:jc w:val="left"/>
              <w:rPr>
                <w:rFonts w:cs="Times New Roman"/>
                <w:color w:val="auto"/>
                <w:w w:val="90"/>
                <w:sz w:val="16"/>
                <w:szCs w:val="15"/>
                <w:highlight w:val="none"/>
              </w:rPr>
            </w:pPr>
          </w:p>
        </w:tc>
      </w:tr>
      <w:tr w14:paraId="486D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ADF727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9380698">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61BF3F">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9" w:type="dxa"/>
            <w:tcBorders>
              <w:top w:val="single" w:color="auto" w:sz="4" w:space="0"/>
              <w:left w:val="single" w:color="auto" w:sz="4" w:space="0"/>
              <w:bottom w:val="single" w:color="auto" w:sz="4" w:space="0"/>
              <w:right w:val="single" w:color="auto" w:sz="4" w:space="0"/>
            </w:tcBorders>
            <w:vAlign w:val="center"/>
          </w:tcPr>
          <w:p w14:paraId="71F2BF68">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08A5EBB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050E442">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1A519FD4">
            <w:pPr>
              <w:widowControl/>
              <w:jc w:val="left"/>
              <w:rPr>
                <w:rFonts w:cs="Times New Roman"/>
                <w:color w:val="auto"/>
                <w:w w:val="90"/>
                <w:sz w:val="16"/>
                <w:szCs w:val="15"/>
                <w:highlight w:val="none"/>
              </w:rPr>
            </w:pPr>
          </w:p>
        </w:tc>
      </w:tr>
      <w:tr w14:paraId="7E4B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25E5B08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7B1F29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0B4C3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1B64F26">
            <w:pPr>
              <w:jc w:val="center"/>
              <w:textAlignment w:val="center"/>
              <w:rPr>
                <w:rFonts w:cs="Times New Roman"/>
                <w:color w:val="auto"/>
                <w:w w:val="90"/>
                <w:sz w:val="18"/>
                <w:szCs w:val="16"/>
                <w:highlight w:val="none"/>
              </w:rPr>
            </w:pPr>
            <w:r>
              <w:rPr>
                <w:rFonts w:cs="Times New Roman"/>
                <w:color w:val="auto"/>
                <w:w w:val="90"/>
                <w:sz w:val="18"/>
                <w:szCs w:val="16"/>
                <w:highlight w:val="none"/>
              </w:rPr>
              <w:t>OD160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A07324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120D274">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233689A7">
            <w:pPr>
              <w:widowControl/>
              <w:jc w:val="left"/>
              <w:rPr>
                <w:rFonts w:cs="Times New Roman"/>
                <w:color w:val="auto"/>
                <w:w w:val="90"/>
                <w:sz w:val="16"/>
                <w:szCs w:val="15"/>
                <w:highlight w:val="none"/>
              </w:rPr>
            </w:pPr>
          </w:p>
        </w:tc>
      </w:tr>
      <w:tr w14:paraId="40D1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54D529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2664B96">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96EA67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9" w:type="dxa"/>
            <w:tcBorders>
              <w:top w:val="single" w:color="auto" w:sz="4" w:space="0"/>
              <w:left w:val="single" w:color="auto" w:sz="4" w:space="0"/>
              <w:bottom w:val="single" w:color="auto" w:sz="4" w:space="0"/>
              <w:right w:val="single" w:color="auto" w:sz="4" w:space="0"/>
            </w:tcBorders>
            <w:vAlign w:val="center"/>
          </w:tcPr>
          <w:p w14:paraId="04F3F4BA">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E00357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103BC0">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4ED0F197">
            <w:pPr>
              <w:widowControl/>
              <w:jc w:val="left"/>
              <w:rPr>
                <w:rFonts w:cs="Times New Roman"/>
                <w:color w:val="auto"/>
                <w:w w:val="90"/>
                <w:sz w:val="16"/>
                <w:szCs w:val="15"/>
                <w:highlight w:val="none"/>
              </w:rPr>
            </w:pPr>
          </w:p>
        </w:tc>
      </w:tr>
      <w:tr w14:paraId="4653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top w:val="single" w:color="auto" w:sz="4" w:space="0"/>
              <w:left w:val="single" w:color="auto" w:sz="4" w:space="0"/>
              <w:bottom w:val="single" w:color="auto" w:sz="4" w:space="0"/>
              <w:right w:val="single" w:color="auto" w:sz="4" w:space="0"/>
            </w:tcBorders>
            <w:vAlign w:val="center"/>
          </w:tcPr>
          <w:p w14:paraId="30F568BF">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1C03E1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71A652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AA83602">
            <w:pPr>
              <w:jc w:val="center"/>
              <w:textAlignment w:val="center"/>
              <w:rPr>
                <w:rFonts w:cs="Times New Roman"/>
                <w:color w:val="auto"/>
                <w:w w:val="90"/>
                <w:sz w:val="18"/>
                <w:szCs w:val="16"/>
                <w:highlight w:val="none"/>
              </w:rPr>
            </w:pPr>
            <w:r>
              <w:rPr>
                <w:rFonts w:cs="Times New Roman"/>
                <w:color w:val="auto"/>
                <w:w w:val="90"/>
                <w:sz w:val="18"/>
                <w:szCs w:val="16"/>
                <w:highlight w:val="none"/>
              </w:rPr>
              <w:t>ID200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22CA938">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6648F8D">
            <w:pPr>
              <w:widowControl/>
              <w:jc w:val="left"/>
              <w:rPr>
                <w:rFonts w:cs="Times New Roman"/>
                <w:color w:val="auto"/>
                <w:w w:val="90"/>
                <w:sz w:val="18"/>
                <w:szCs w:val="16"/>
                <w:highlight w:val="none"/>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14:paraId="6AE3F5A1">
            <w:pPr>
              <w:widowControl/>
              <w:jc w:val="left"/>
              <w:rPr>
                <w:rFonts w:cs="Times New Roman"/>
                <w:color w:val="auto"/>
                <w:w w:val="90"/>
                <w:sz w:val="16"/>
                <w:szCs w:val="15"/>
                <w:highlight w:val="none"/>
              </w:rPr>
            </w:pPr>
          </w:p>
        </w:tc>
      </w:tr>
    </w:tbl>
    <w:p w14:paraId="79440E77">
      <w:pPr>
        <w:tabs>
          <w:tab w:val="left" w:pos="1418"/>
          <w:tab w:val="left" w:pos="1701"/>
        </w:tabs>
        <w:jc w:val="left"/>
        <w:rPr>
          <w:b/>
          <w:color w:val="auto"/>
          <w:sz w:val="18"/>
          <w:szCs w:val="18"/>
          <w:highlight w:val="none"/>
        </w:rPr>
      </w:pPr>
    </w:p>
    <w:p w14:paraId="42EBE643">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-23</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366C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6EED7C11">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27BD8F50">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2E2FC2B6">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794D8100">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2D5AE8BE">
            <w:pPr>
              <w:jc w:val="center"/>
              <w:textAlignment w:val="center"/>
              <w:rPr>
                <w:rFonts w:cs="Times New Roman"/>
                <w:color w:val="auto"/>
                <w:w w:val="90"/>
                <w:sz w:val="18"/>
                <w:szCs w:val="16"/>
                <w:highlight w:val="none"/>
              </w:rPr>
            </w:pPr>
            <w:r>
              <w:rPr>
                <w:rFonts w:hint="eastAsia" w:cs="Times New Roman"/>
                <w:color w:val="auto"/>
                <w:w w:val="90"/>
                <w:kern w:val="0"/>
                <w:sz w:val="18"/>
                <w:szCs w:val="18"/>
                <w:highlight w:val="none"/>
              </w:rPr>
              <w:t>（mm）</w:t>
            </w:r>
          </w:p>
        </w:tc>
        <w:tc>
          <w:tcPr>
            <w:tcW w:w="709" w:type="dxa"/>
            <w:vMerge w:val="restart"/>
            <w:tcBorders>
              <w:top w:val="single" w:color="auto" w:sz="4" w:space="0"/>
              <w:left w:val="single" w:color="auto" w:sz="4" w:space="0"/>
              <w:right w:val="single" w:color="auto" w:sz="4" w:space="0"/>
            </w:tcBorders>
            <w:vAlign w:val="center"/>
          </w:tcPr>
          <w:p w14:paraId="139F91B9">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6BA631BB">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61CED6BB">
            <w:pPr>
              <w:jc w:val="center"/>
              <w:textAlignment w:val="center"/>
              <w:rPr>
                <w:rFonts w:cs="Times New Roman"/>
                <w:color w:val="auto"/>
                <w:w w:val="90"/>
                <w:sz w:val="18"/>
                <w:szCs w:val="16"/>
                <w:highlight w:val="none"/>
              </w:rPr>
            </w:pPr>
            <w:r>
              <w:rPr>
                <w:rFonts w:hint="eastAsia" w:cs="Times New Roman"/>
                <w:color w:val="auto"/>
                <w:w w:val="89"/>
                <w:kern w:val="0"/>
                <w:sz w:val="18"/>
                <w:szCs w:val="18"/>
                <w:highlight w:val="none"/>
              </w:rPr>
              <w:t>（mm）</w:t>
            </w:r>
          </w:p>
        </w:tc>
        <w:tc>
          <w:tcPr>
            <w:tcW w:w="1985" w:type="dxa"/>
            <w:vMerge w:val="restart"/>
            <w:tcBorders>
              <w:top w:val="single" w:color="auto" w:sz="4" w:space="0"/>
              <w:left w:val="single" w:color="auto" w:sz="4" w:space="0"/>
              <w:right w:val="single" w:color="auto" w:sz="4" w:space="0"/>
            </w:tcBorders>
            <w:vAlign w:val="center"/>
          </w:tcPr>
          <w:p w14:paraId="5710B141">
            <w:pPr>
              <w:jc w:val="center"/>
              <w:textAlignment w:val="center"/>
              <w:rPr>
                <w:rFonts w:cs="Times New Roman"/>
                <w:color w:val="auto"/>
                <w:w w:val="90"/>
                <w:sz w:val="18"/>
                <w:szCs w:val="18"/>
                <w:highlight w:val="none"/>
              </w:rPr>
            </w:pPr>
            <w:r>
              <w:rPr>
                <w:rFonts w:cs="Times New Roman"/>
                <w:color w:val="auto"/>
                <w:w w:val="90"/>
                <w:sz w:val="18"/>
                <w:szCs w:val="18"/>
                <w:highlight w:val="none"/>
              </w:rPr>
              <w:t>图示</w:t>
            </w:r>
          </w:p>
        </w:tc>
      </w:tr>
      <w:tr w14:paraId="2C26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9926E9">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30767530">
            <w:pPr>
              <w:widowControl/>
              <w:jc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B7A8349">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360B60FC">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D9478BD">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73E8D8A7">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6CC7162">
            <w:pPr>
              <w:widowControl/>
              <w:jc w:val="center"/>
              <w:rPr>
                <w:rFonts w:cs="Times New Roman"/>
                <w:color w:val="auto"/>
                <w:w w:val="90"/>
                <w:sz w:val="16"/>
                <w:szCs w:val="15"/>
                <w:highlight w:val="none"/>
              </w:rPr>
            </w:pPr>
          </w:p>
        </w:tc>
      </w:tr>
      <w:tr w14:paraId="1741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top w:val="single" w:color="auto" w:sz="4" w:space="0"/>
              <w:left w:val="single" w:color="auto" w:sz="4" w:space="0"/>
              <w:right w:val="single" w:color="auto" w:sz="4" w:space="0"/>
            </w:tcBorders>
            <w:vAlign w:val="center"/>
          </w:tcPr>
          <w:p w14:paraId="5FF03883">
            <w:pPr>
              <w:widowControl/>
              <w:jc w:val="left"/>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DB4F35A">
            <w:pPr>
              <w:widowControl/>
              <w:jc w:val="center"/>
              <w:rPr>
                <w:rFonts w:cs="Times New Roman"/>
                <w:color w:val="auto"/>
                <w:w w:val="90"/>
                <w:sz w:val="18"/>
                <w:szCs w:val="16"/>
                <w:highlight w:val="none"/>
              </w:rPr>
            </w:pPr>
            <w:r>
              <w:rPr>
                <w:rFonts w:cs="Times New Roman"/>
                <w:color w:val="auto"/>
                <w:w w:val="90"/>
                <w:sz w:val="18"/>
                <w:szCs w:val="16"/>
                <w:highlight w:val="none"/>
              </w:rPr>
              <w:t>315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1E87D8A">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0F24F9AB">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88AC321">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E6C90B2">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restart"/>
            <w:tcBorders>
              <w:top w:val="single" w:color="auto" w:sz="4" w:space="0"/>
              <w:left w:val="single" w:color="auto" w:sz="4" w:space="0"/>
              <w:right w:val="single" w:color="auto" w:sz="4" w:space="0"/>
            </w:tcBorders>
            <w:vAlign w:val="center"/>
          </w:tcPr>
          <w:p w14:paraId="45F7CFFC">
            <w:pPr>
              <w:widowControl/>
              <w:jc w:val="center"/>
              <w:rPr>
                <w:rFonts w:cs="Times New Roman"/>
                <w:color w:val="auto"/>
                <w:w w:val="90"/>
                <w:sz w:val="16"/>
                <w:szCs w:val="15"/>
                <w:highlight w:val="none"/>
              </w:rPr>
            </w:pPr>
          </w:p>
          <w:p w14:paraId="4EF2CFC9">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776605" cy="1122680"/>
                  <wp:effectExtent l="0" t="0" r="0" b="0"/>
                  <wp:docPr id="105" name="图片 105"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F:\Administrator\Pictures\2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776662" cy="1123200"/>
                          </a:xfrm>
                          <a:prstGeom prst="rect">
                            <a:avLst/>
                          </a:prstGeom>
                          <a:noFill/>
                          <a:ln>
                            <a:noFill/>
                          </a:ln>
                        </pic:spPr>
                      </pic:pic>
                    </a:graphicData>
                  </a:graphic>
                </wp:inline>
              </w:drawing>
            </w:r>
          </w:p>
          <w:p w14:paraId="541A38AC">
            <w:pPr>
              <w:widowControl/>
              <w:jc w:val="center"/>
              <w:rPr>
                <w:rFonts w:cs="Times New Roman"/>
                <w:color w:val="auto"/>
                <w:w w:val="90"/>
                <w:sz w:val="16"/>
                <w:szCs w:val="15"/>
                <w:highlight w:val="none"/>
              </w:rPr>
            </w:pPr>
          </w:p>
          <w:p w14:paraId="0CFCF27C">
            <w:pPr>
              <w:widowControl/>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1155700" cy="525145"/>
                  <wp:effectExtent l="0" t="0" r="0" b="0"/>
                  <wp:docPr id="106" name="图片 106"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Administrator\Pictures\3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156142" cy="525600"/>
                          </a:xfrm>
                          <a:prstGeom prst="rect">
                            <a:avLst/>
                          </a:prstGeom>
                          <a:noFill/>
                          <a:ln>
                            <a:noFill/>
                          </a:ln>
                        </pic:spPr>
                      </pic:pic>
                    </a:graphicData>
                  </a:graphic>
                </wp:inline>
              </w:drawing>
            </w:r>
          </w:p>
          <w:p w14:paraId="5EEF23E9">
            <w:pPr>
              <w:widowControl/>
              <w:jc w:val="center"/>
              <w:rPr>
                <w:rFonts w:cs="Times New Roman"/>
                <w:b/>
                <w:color w:val="auto"/>
                <w:w w:val="90"/>
                <w:sz w:val="16"/>
                <w:szCs w:val="15"/>
                <w:highlight w:val="none"/>
              </w:rPr>
            </w:pPr>
          </w:p>
        </w:tc>
      </w:tr>
      <w:tr w14:paraId="280B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8477D6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A2D0A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62C6B2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1172C4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10B794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038D44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F33FA04">
            <w:pPr>
              <w:widowControl/>
              <w:jc w:val="left"/>
              <w:rPr>
                <w:rFonts w:cs="Times New Roman"/>
                <w:color w:val="auto"/>
                <w:w w:val="90"/>
                <w:sz w:val="16"/>
                <w:szCs w:val="15"/>
                <w:highlight w:val="none"/>
              </w:rPr>
            </w:pPr>
          </w:p>
        </w:tc>
      </w:tr>
      <w:tr w14:paraId="38E5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DC84F5B">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18992BEE">
            <w:pPr>
              <w:jc w:val="center"/>
              <w:textAlignment w:val="center"/>
              <w:rPr>
                <w:rFonts w:cs="Times New Roman"/>
                <w:color w:val="auto"/>
                <w:w w:val="90"/>
                <w:sz w:val="18"/>
                <w:szCs w:val="16"/>
                <w:highlight w:val="none"/>
              </w:rPr>
            </w:pPr>
            <w:r>
              <w:rPr>
                <w:rFonts w:cs="Times New Roman"/>
                <w:color w:val="auto"/>
                <w:w w:val="90"/>
                <w:sz w:val="18"/>
                <w:szCs w:val="16"/>
                <w:highlight w:val="none"/>
              </w:rPr>
              <w:t>400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7370315">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9" w:type="dxa"/>
            <w:tcBorders>
              <w:top w:val="single" w:color="auto" w:sz="4" w:space="0"/>
              <w:left w:val="single" w:color="auto" w:sz="4" w:space="0"/>
              <w:bottom w:val="single" w:color="auto" w:sz="4" w:space="0"/>
              <w:right w:val="single" w:color="auto" w:sz="4" w:space="0"/>
            </w:tcBorders>
            <w:vAlign w:val="center"/>
          </w:tcPr>
          <w:p w14:paraId="247E0A42">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25C4059">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81D5CE9">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1985" w:type="dxa"/>
            <w:vMerge w:val="continue"/>
            <w:tcBorders>
              <w:left w:val="single" w:color="auto" w:sz="4" w:space="0"/>
              <w:right w:val="single" w:color="auto" w:sz="4" w:space="0"/>
            </w:tcBorders>
            <w:vAlign w:val="center"/>
          </w:tcPr>
          <w:p w14:paraId="19825AE5">
            <w:pPr>
              <w:widowControl/>
              <w:jc w:val="left"/>
              <w:rPr>
                <w:rFonts w:cs="Times New Roman"/>
                <w:color w:val="auto"/>
                <w:w w:val="90"/>
                <w:sz w:val="16"/>
                <w:szCs w:val="15"/>
                <w:highlight w:val="none"/>
              </w:rPr>
            </w:pPr>
          </w:p>
        </w:tc>
      </w:tr>
      <w:tr w14:paraId="616C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30D2838">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ACCCAA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D8842FC">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F7EAC38">
            <w:pPr>
              <w:jc w:val="center"/>
              <w:textAlignment w:val="center"/>
              <w:rPr>
                <w:rFonts w:cs="Times New Roman"/>
                <w:color w:val="auto"/>
                <w:w w:val="90"/>
                <w:sz w:val="18"/>
                <w:szCs w:val="16"/>
                <w:highlight w:val="none"/>
              </w:rPr>
            </w:pPr>
            <w:r>
              <w:rPr>
                <w:rFonts w:cs="Times New Roman"/>
                <w:color w:val="auto"/>
                <w:w w:val="90"/>
                <w:sz w:val="18"/>
                <w:szCs w:val="16"/>
                <w:highlight w:val="none"/>
              </w:rPr>
              <w:t>ID225</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9A19EC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8545E1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7AA0ACB">
            <w:pPr>
              <w:widowControl/>
              <w:jc w:val="left"/>
              <w:rPr>
                <w:rFonts w:cs="Times New Roman"/>
                <w:color w:val="auto"/>
                <w:w w:val="90"/>
                <w:sz w:val="16"/>
                <w:szCs w:val="15"/>
                <w:highlight w:val="none"/>
              </w:rPr>
            </w:pPr>
          </w:p>
        </w:tc>
      </w:tr>
      <w:tr w14:paraId="42F1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AB24F0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58E2EC3">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AA4AE4F">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ABFBA67">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85EF9FA">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EA8CFA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3D3204DE">
            <w:pPr>
              <w:widowControl/>
              <w:jc w:val="left"/>
              <w:rPr>
                <w:rFonts w:cs="Times New Roman"/>
                <w:color w:val="auto"/>
                <w:w w:val="90"/>
                <w:sz w:val="16"/>
                <w:szCs w:val="15"/>
                <w:highlight w:val="none"/>
              </w:rPr>
            </w:pPr>
          </w:p>
        </w:tc>
      </w:tr>
      <w:tr w14:paraId="6319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6D5CADE">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D490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FC1D10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97C7A4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76C623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3FFCE90">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27A43F35">
            <w:pPr>
              <w:widowControl/>
              <w:jc w:val="left"/>
              <w:rPr>
                <w:rFonts w:cs="Times New Roman"/>
                <w:color w:val="auto"/>
                <w:w w:val="90"/>
                <w:sz w:val="16"/>
                <w:szCs w:val="15"/>
                <w:highlight w:val="none"/>
              </w:rPr>
            </w:pPr>
          </w:p>
        </w:tc>
      </w:tr>
      <w:tr w14:paraId="0D0D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A108DB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8195AFB">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FC41D30">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41A07149">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4326D5DC">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3E738AE">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continue"/>
            <w:tcBorders>
              <w:left w:val="single" w:color="auto" w:sz="4" w:space="0"/>
              <w:right w:val="single" w:color="auto" w:sz="4" w:space="0"/>
            </w:tcBorders>
            <w:vAlign w:val="center"/>
          </w:tcPr>
          <w:p w14:paraId="18764A4C">
            <w:pPr>
              <w:widowControl/>
              <w:jc w:val="left"/>
              <w:rPr>
                <w:rFonts w:cs="Times New Roman"/>
                <w:color w:val="auto"/>
                <w:w w:val="90"/>
                <w:sz w:val="16"/>
                <w:szCs w:val="15"/>
                <w:highlight w:val="none"/>
              </w:rPr>
            </w:pPr>
          </w:p>
        </w:tc>
      </w:tr>
      <w:tr w14:paraId="4D46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89F516D">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303AB0D">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EC5CD24">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55BB97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0AE7E155">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CBC2316">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89AFF72">
            <w:pPr>
              <w:widowControl/>
              <w:jc w:val="left"/>
              <w:rPr>
                <w:rFonts w:cs="Times New Roman"/>
                <w:color w:val="auto"/>
                <w:w w:val="90"/>
                <w:sz w:val="16"/>
                <w:szCs w:val="15"/>
                <w:highlight w:val="none"/>
              </w:rPr>
            </w:pPr>
          </w:p>
        </w:tc>
      </w:tr>
      <w:tr w14:paraId="2798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762A7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6F481B5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4D484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9" w:type="dxa"/>
            <w:tcBorders>
              <w:top w:val="single" w:color="auto" w:sz="4" w:space="0"/>
              <w:left w:val="single" w:color="auto" w:sz="4" w:space="0"/>
              <w:bottom w:val="single" w:color="auto" w:sz="4" w:space="0"/>
              <w:right w:val="single" w:color="auto" w:sz="4" w:space="0"/>
            </w:tcBorders>
            <w:vAlign w:val="center"/>
          </w:tcPr>
          <w:p w14:paraId="7BDA687D">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04E7730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E35AC70">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1985" w:type="dxa"/>
            <w:vMerge w:val="continue"/>
            <w:tcBorders>
              <w:left w:val="single" w:color="auto" w:sz="4" w:space="0"/>
              <w:right w:val="single" w:color="auto" w:sz="4" w:space="0"/>
            </w:tcBorders>
            <w:vAlign w:val="center"/>
          </w:tcPr>
          <w:p w14:paraId="2C25220D">
            <w:pPr>
              <w:widowControl/>
              <w:jc w:val="left"/>
              <w:rPr>
                <w:rFonts w:cs="Times New Roman"/>
                <w:color w:val="auto"/>
                <w:w w:val="90"/>
                <w:sz w:val="16"/>
                <w:szCs w:val="15"/>
                <w:highlight w:val="none"/>
              </w:rPr>
            </w:pPr>
          </w:p>
        </w:tc>
      </w:tr>
      <w:tr w14:paraId="1FC5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F29A0B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4B0805C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DD2164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FACA496">
            <w:pPr>
              <w:jc w:val="center"/>
              <w:textAlignment w:val="center"/>
              <w:rPr>
                <w:rFonts w:cs="Times New Roman"/>
                <w:color w:val="auto"/>
                <w:w w:val="90"/>
                <w:sz w:val="18"/>
                <w:szCs w:val="16"/>
                <w:highlight w:val="none"/>
              </w:rPr>
            </w:pPr>
            <w:r>
              <w:rPr>
                <w:rFonts w:cs="Times New Roman"/>
                <w:color w:val="auto"/>
                <w:w w:val="90"/>
                <w:sz w:val="18"/>
                <w:szCs w:val="16"/>
                <w:highlight w:val="none"/>
              </w:rPr>
              <w:t>OD315</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D32FAB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7C816DE">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2220FD2">
            <w:pPr>
              <w:widowControl/>
              <w:jc w:val="left"/>
              <w:rPr>
                <w:rFonts w:cs="Times New Roman"/>
                <w:color w:val="auto"/>
                <w:w w:val="90"/>
                <w:sz w:val="16"/>
                <w:szCs w:val="15"/>
                <w:highlight w:val="none"/>
              </w:rPr>
            </w:pPr>
          </w:p>
        </w:tc>
      </w:tr>
      <w:tr w14:paraId="34C5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76C4C93">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0C25FA5">
            <w:pPr>
              <w:jc w:val="center"/>
              <w:textAlignment w:val="center"/>
              <w:rPr>
                <w:rFonts w:cs="Times New Roman"/>
                <w:color w:val="auto"/>
                <w:w w:val="90"/>
                <w:sz w:val="18"/>
                <w:szCs w:val="16"/>
                <w:highlight w:val="none"/>
              </w:rPr>
            </w:pPr>
            <w:r>
              <w:rPr>
                <w:rFonts w:cs="Times New Roman"/>
                <w:color w:val="auto"/>
                <w:w w:val="90"/>
                <w:sz w:val="18"/>
                <w:szCs w:val="16"/>
                <w:highlight w:val="none"/>
              </w:rPr>
              <w:t>500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BDC1848">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9" w:type="dxa"/>
            <w:tcBorders>
              <w:top w:val="single" w:color="auto" w:sz="4" w:space="0"/>
              <w:left w:val="single" w:color="auto" w:sz="4" w:space="0"/>
              <w:bottom w:val="single" w:color="auto" w:sz="4" w:space="0"/>
              <w:right w:val="single" w:color="auto" w:sz="4" w:space="0"/>
            </w:tcBorders>
            <w:vAlign w:val="center"/>
          </w:tcPr>
          <w:p w14:paraId="659C45BD">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372C5DB8">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C143190">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1985" w:type="dxa"/>
            <w:vMerge w:val="continue"/>
            <w:tcBorders>
              <w:left w:val="single" w:color="auto" w:sz="4" w:space="0"/>
              <w:right w:val="single" w:color="auto" w:sz="4" w:space="0"/>
            </w:tcBorders>
            <w:vAlign w:val="center"/>
          </w:tcPr>
          <w:p w14:paraId="6DBE335B">
            <w:pPr>
              <w:widowControl/>
              <w:jc w:val="left"/>
              <w:rPr>
                <w:rFonts w:cs="Times New Roman"/>
                <w:color w:val="auto"/>
                <w:w w:val="90"/>
                <w:sz w:val="16"/>
                <w:szCs w:val="15"/>
                <w:highlight w:val="none"/>
              </w:rPr>
            </w:pPr>
          </w:p>
        </w:tc>
      </w:tr>
      <w:tr w14:paraId="52E1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A5AC50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5745060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E049FF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78CE3E">
            <w:pPr>
              <w:jc w:val="center"/>
              <w:textAlignment w:val="center"/>
              <w:rPr>
                <w:rFonts w:cs="Times New Roman"/>
                <w:color w:val="auto"/>
                <w:w w:val="90"/>
                <w:sz w:val="18"/>
                <w:szCs w:val="16"/>
                <w:highlight w:val="none"/>
              </w:rPr>
            </w:pPr>
            <w:r>
              <w:rPr>
                <w:rFonts w:cs="Times New Roman"/>
                <w:color w:val="auto"/>
                <w:w w:val="90"/>
                <w:sz w:val="18"/>
                <w:szCs w:val="16"/>
                <w:highlight w:val="none"/>
              </w:rPr>
              <w:t>OD200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F8D1DBA">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3BA566A">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E920549">
            <w:pPr>
              <w:widowControl/>
              <w:jc w:val="left"/>
              <w:rPr>
                <w:rFonts w:cs="Times New Roman"/>
                <w:color w:val="auto"/>
                <w:w w:val="90"/>
                <w:sz w:val="16"/>
                <w:szCs w:val="15"/>
                <w:highlight w:val="none"/>
              </w:rPr>
            </w:pPr>
          </w:p>
        </w:tc>
      </w:tr>
      <w:tr w14:paraId="1954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5D815A9">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DC3CED5">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BE2A470">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9" w:type="dxa"/>
            <w:tcBorders>
              <w:top w:val="single" w:color="auto" w:sz="4" w:space="0"/>
              <w:left w:val="single" w:color="auto" w:sz="4" w:space="0"/>
              <w:bottom w:val="single" w:color="auto" w:sz="4" w:space="0"/>
              <w:right w:val="single" w:color="auto" w:sz="4" w:space="0"/>
            </w:tcBorders>
            <w:vAlign w:val="center"/>
          </w:tcPr>
          <w:p w14:paraId="60CB151B">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69F5A46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B08CA3">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1985" w:type="dxa"/>
            <w:vMerge w:val="continue"/>
            <w:tcBorders>
              <w:left w:val="single" w:color="auto" w:sz="4" w:space="0"/>
              <w:right w:val="single" w:color="auto" w:sz="4" w:space="0"/>
            </w:tcBorders>
            <w:vAlign w:val="center"/>
          </w:tcPr>
          <w:p w14:paraId="031009CF">
            <w:pPr>
              <w:widowControl/>
              <w:jc w:val="left"/>
              <w:rPr>
                <w:rFonts w:cs="Times New Roman"/>
                <w:color w:val="auto"/>
                <w:w w:val="90"/>
                <w:sz w:val="16"/>
                <w:szCs w:val="15"/>
                <w:highlight w:val="none"/>
              </w:rPr>
            </w:pPr>
          </w:p>
        </w:tc>
      </w:tr>
      <w:tr w14:paraId="1174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A2203B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5F55D8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1128413">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E6199ED">
            <w:pPr>
              <w:jc w:val="center"/>
              <w:textAlignment w:val="center"/>
              <w:rPr>
                <w:rFonts w:cs="Times New Roman"/>
                <w:color w:val="auto"/>
                <w:w w:val="90"/>
                <w:sz w:val="18"/>
                <w:szCs w:val="16"/>
                <w:highlight w:val="none"/>
              </w:rPr>
            </w:pPr>
            <w:r>
              <w:rPr>
                <w:rFonts w:cs="Times New Roman"/>
                <w:color w:val="auto"/>
                <w:w w:val="90"/>
                <w:sz w:val="18"/>
                <w:szCs w:val="16"/>
                <w:highlight w:val="none"/>
              </w:rPr>
              <w:t>OD250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15B0EC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D5402B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1AFA5AA4">
            <w:pPr>
              <w:widowControl/>
              <w:jc w:val="left"/>
              <w:rPr>
                <w:rFonts w:cs="Times New Roman"/>
                <w:color w:val="auto"/>
                <w:w w:val="90"/>
                <w:sz w:val="16"/>
                <w:szCs w:val="15"/>
                <w:highlight w:val="none"/>
              </w:rPr>
            </w:pPr>
          </w:p>
        </w:tc>
      </w:tr>
      <w:tr w14:paraId="44EE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B0F09C6">
            <w:pPr>
              <w:widowControl/>
              <w:jc w:val="left"/>
              <w:rPr>
                <w:rFonts w:cs="Times New Roman"/>
                <w:color w:val="auto"/>
                <w:w w:val="90"/>
                <w:sz w:val="18"/>
                <w:szCs w:val="16"/>
                <w:highlight w:val="none"/>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7AF6C047">
            <w:pPr>
              <w:jc w:val="center"/>
              <w:textAlignment w:val="center"/>
              <w:rPr>
                <w:rFonts w:cs="Times New Roman"/>
                <w:color w:val="auto"/>
                <w:w w:val="90"/>
                <w:sz w:val="18"/>
                <w:szCs w:val="16"/>
                <w:highlight w:val="none"/>
              </w:rPr>
            </w:pPr>
            <w:r>
              <w:rPr>
                <w:rFonts w:cs="Times New Roman"/>
                <w:color w:val="auto"/>
                <w:w w:val="90"/>
                <w:sz w:val="18"/>
                <w:szCs w:val="16"/>
                <w:highlight w:val="none"/>
              </w:rPr>
              <w:t>600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73B4B58">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9" w:type="dxa"/>
            <w:tcBorders>
              <w:top w:val="single" w:color="auto" w:sz="4" w:space="0"/>
              <w:left w:val="single" w:color="auto" w:sz="4" w:space="0"/>
              <w:bottom w:val="single" w:color="auto" w:sz="4" w:space="0"/>
              <w:right w:val="single" w:color="auto" w:sz="4" w:space="0"/>
            </w:tcBorders>
            <w:vAlign w:val="center"/>
          </w:tcPr>
          <w:p w14:paraId="68C64A01">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1A11FCC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F1C28A7">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1985" w:type="dxa"/>
            <w:vMerge w:val="continue"/>
            <w:tcBorders>
              <w:left w:val="single" w:color="auto" w:sz="4" w:space="0"/>
              <w:right w:val="single" w:color="auto" w:sz="4" w:space="0"/>
            </w:tcBorders>
            <w:vAlign w:val="center"/>
          </w:tcPr>
          <w:p w14:paraId="365062E3">
            <w:pPr>
              <w:widowControl/>
              <w:jc w:val="left"/>
              <w:rPr>
                <w:rFonts w:cs="Times New Roman"/>
                <w:color w:val="auto"/>
                <w:w w:val="90"/>
                <w:sz w:val="16"/>
                <w:szCs w:val="15"/>
                <w:highlight w:val="none"/>
              </w:rPr>
            </w:pPr>
          </w:p>
        </w:tc>
      </w:tr>
      <w:tr w14:paraId="411F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0C7B8F2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2F56E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226D62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F29360">
            <w:pPr>
              <w:jc w:val="center"/>
              <w:textAlignment w:val="center"/>
              <w:rPr>
                <w:rFonts w:cs="Times New Roman"/>
                <w:color w:val="auto"/>
                <w:w w:val="90"/>
                <w:sz w:val="18"/>
                <w:szCs w:val="16"/>
                <w:highlight w:val="none"/>
              </w:rPr>
            </w:pPr>
            <w:r>
              <w:rPr>
                <w:rFonts w:cs="Times New Roman"/>
                <w:color w:val="auto"/>
                <w:w w:val="90"/>
                <w:sz w:val="18"/>
                <w:szCs w:val="16"/>
                <w:highlight w:val="none"/>
              </w:rPr>
              <w:t>OD400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30C915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3134D7">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EC4DB58">
            <w:pPr>
              <w:widowControl/>
              <w:jc w:val="left"/>
              <w:rPr>
                <w:rFonts w:cs="Times New Roman"/>
                <w:color w:val="auto"/>
                <w:w w:val="90"/>
                <w:sz w:val="16"/>
                <w:szCs w:val="15"/>
                <w:highlight w:val="none"/>
              </w:rPr>
            </w:pPr>
          </w:p>
        </w:tc>
      </w:tr>
      <w:tr w14:paraId="4C18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5F67AB1">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0BCDE159">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44ACF59">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75017620">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41D9FF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F8D8CD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4460AEA1">
            <w:pPr>
              <w:widowControl/>
              <w:jc w:val="left"/>
              <w:rPr>
                <w:rFonts w:cs="Times New Roman"/>
                <w:color w:val="auto"/>
                <w:w w:val="90"/>
                <w:sz w:val="16"/>
                <w:szCs w:val="15"/>
                <w:highlight w:val="none"/>
              </w:rPr>
            </w:pPr>
          </w:p>
        </w:tc>
      </w:tr>
      <w:tr w14:paraId="63AC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8BD8445">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8835FC">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98C0C7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CC71E41">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DE062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4234BE3">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492320C0">
            <w:pPr>
              <w:widowControl/>
              <w:jc w:val="left"/>
              <w:rPr>
                <w:rFonts w:cs="Times New Roman"/>
                <w:color w:val="auto"/>
                <w:w w:val="90"/>
                <w:sz w:val="16"/>
                <w:szCs w:val="15"/>
                <w:highlight w:val="none"/>
              </w:rPr>
            </w:pPr>
          </w:p>
        </w:tc>
      </w:tr>
      <w:tr w14:paraId="4A02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2E22C16">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9C2277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870505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9" w:type="dxa"/>
            <w:tcBorders>
              <w:top w:val="single" w:color="auto" w:sz="4" w:space="0"/>
              <w:left w:val="single" w:color="auto" w:sz="4" w:space="0"/>
              <w:bottom w:val="single" w:color="auto" w:sz="4" w:space="0"/>
              <w:right w:val="single" w:color="auto" w:sz="4" w:space="0"/>
            </w:tcBorders>
            <w:vAlign w:val="center"/>
          </w:tcPr>
          <w:p w14:paraId="17C763E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750CBF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1ADB944">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1985" w:type="dxa"/>
            <w:vMerge w:val="continue"/>
            <w:tcBorders>
              <w:left w:val="single" w:color="auto" w:sz="4" w:space="0"/>
              <w:right w:val="single" w:color="auto" w:sz="4" w:space="0"/>
            </w:tcBorders>
            <w:vAlign w:val="center"/>
          </w:tcPr>
          <w:p w14:paraId="10A94D2F">
            <w:pPr>
              <w:widowControl/>
              <w:jc w:val="left"/>
              <w:rPr>
                <w:rFonts w:cs="Times New Roman"/>
                <w:color w:val="auto"/>
                <w:w w:val="90"/>
                <w:sz w:val="16"/>
                <w:szCs w:val="15"/>
                <w:highlight w:val="none"/>
              </w:rPr>
            </w:pPr>
          </w:p>
        </w:tc>
      </w:tr>
      <w:tr w14:paraId="22F9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465581C">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EF2163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84B395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E36DAA">
            <w:pPr>
              <w:jc w:val="center"/>
              <w:textAlignment w:val="center"/>
              <w:rPr>
                <w:rFonts w:cs="Times New Roman"/>
                <w:color w:val="auto"/>
                <w:w w:val="90"/>
                <w:sz w:val="18"/>
                <w:szCs w:val="16"/>
                <w:highlight w:val="none"/>
              </w:rPr>
            </w:pPr>
            <w:r>
              <w:rPr>
                <w:rFonts w:cs="Times New Roman"/>
                <w:color w:val="auto"/>
                <w:w w:val="90"/>
                <w:sz w:val="18"/>
                <w:szCs w:val="16"/>
                <w:highlight w:val="none"/>
              </w:rPr>
              <w:t>OD500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7F2C8E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81338D0">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477620B">
            <w:pPr>
              <w:widowControl/>
              <w:jc w:val="left"/>
              <w:rPr>
                <w:rFonts w:cs="Times New Roman"/>
                <w:color w:val="auto"/>
                <w:w w:val="90"/>
                <w:sz w:val="16"/>
                <w:szCs w:val="15"/>
                <w:highlight w:val="none"/>
              </w:rPr>
            </w:pPr>
          </w:p>
        </w:tc>
      </w:tr>
      <w:tr w14:paraId="2168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4F6892F7">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9DAF32E">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FB029AA">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043B45A3">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0EB40C0">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C1FEAFB">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3F8661F2">
            <w:pPr>
              <w:widowControl/>
              <w:jc w:val="left"/>
              <w:rPr>
                <w:rFonts w:cs="Times New Roman"/>
                <w:color w:val="auto"/>
                <w:w w:val="90"/>
                <w:sz w:val="16"/>
                <w:szCs w:val="15"/>
                <w:highlight w:val="none"/>
              </w:rPr>
            </w:pPr>
          </w:p>
        </w:tc>
      </w:tr>
      <w:tr w14:paraId="33F2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A859A43">
            <w:pPr>
              <w:widowControl/>
              <w:jc w:val="left"/>
              <w:rPr>
                <w:rFonts w:cs="Times New Roman"/>
                <w:color w:val="auto"/>
                <w:w w:val="90"/>
                <w:sz w:val="18"/>
                <w:szCs w:val="16"/>
                <w:highlight w:val="none"/>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327BCA44">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0B68F2">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AC5E86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5708A42">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974E895">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550B7777">
            <w:pPr>
              <w:widowControl/>
              <w:jc w:val="left"/>
              <w:rPr>
                <w:rFonts w:cs="Times New Roman"/>
                <w:color w:val="auto"/>
                <w:w w:val="90"/>
                <w:sz w:val="16"/>
                <w:szCs w:val="15"/>
                <w:highlight w:val="none"/>
              </w:rPr>
            </w:pPr>
          </w:p>
        </w:tc>
      </w:tr>
    </w:tbl>
    <w:p w14:paraId="0B748A69">
      <w:pPr>
        <w:tabs>
          <w:tab w:val="left" w:pos="1418"/>
          <w:tab w:val="left" w:pos="1701"/>
        </w:tabs>
        <w:jc w:val="left"/>
        <w:rPr>
          <w:b/>
          <w:color w:val="auto"/>
          <w:sz w:val="18"/>
          <w:szCs w:val="18"/>
          <w:highlight w:val="none"/>
        </w:rPr>
      </w:pPr>
    </w:p>
    <w:p w14:paraId="10EE8D81">
      <w:pPr>
        <w:tabs>
          <w:tab w:val="left" w:pos="1418"/>
          <w:tab w:val="left" w:pos="1701"/>
        </w:tabs>
        <w:jc w:val="center"/>
        <w:rPr>
          <w:b/>
          <w:color w:val="auto"/>
          <w:sz w:val="18"/>
          <w:szCs w:val="18"/>
          <w:highlight w:val="none"/>
        </w:rPr>
      </w:pPr>
      <w:r>
        <w:rPr>
          <w:rFonts w:hint="eastAsia"/>
          <w:b/>
          <w:color w:val="auto"/>
          <w:sz w:val="18"/>
          <w:szCs w:val="18"/>
          <w:highlight w:val="none"/>
        </w:rPr>
        <w:t>续表B.1.1</w:t>
      </w:r>
      <w:r>
        <w:rPr>
          <w:b/>
          <w:color w:val="auto"/>
          <w:sz w:val="18"/>
          <w:szCs w:val="18"/>
          <w:highlight w:val="none"/>
        </w:rPr>
        <w:t>-24</w:t>
      </w:r>
    </w:p>
    <w:tbl>
      <w:tblPr>
        <w:tblStyle w:val="29"/>
        <w:tblW w:w="6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1"/>
        <w:gridCol w:w="709"/>
        <w:gridCol w:w="709"/>
        <w:gridCol w:w="708"/>
        <w:gridCol w:w="709"/>
        <w:gridCol w:w="1985"/>
      </w:tblGrid>
      <w:tr w14:paraId="7CB7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blHeader/>
        </w:trPr>
        <w:tc>
          <w:tcPr>
            <w:tcW w:w="543" w:type="dxa"/>
            <w:vMerge w:val="restart"/>
            <w:tcBorders>
              <w:top w:val="single" w:color="auto" w:sz="4" w:space="0"/>
              <w:left w:val="single" w:color="auto" w:sz="4" w:space="0"/>
              <w:right w:val="single" w:color="auto" w:sz="4" w:space="0"/>
            </w:tcBorders>
            <w:vAlign w:val="center"/>
          </w:tcPr>
          <w:p w14:paraId="2AB7398C">
            <w:pPr>
              <w:jc w:val="center"/>
              <w:textAlignment w:val="center"/>
              <w:rPr>
                <w:rFonts w:cs="Times New Roman"/>
                <w:color w:val="auto"/>
                <w:w w:val="90"/>
                <w:sz w:val="18"/>
                <w:szCs w:val="16"/>
                <w:highlight w:val="none"/>
              </w:rPr>
            </w:pPr>
            <w:r>
              <w:rPr>
                <w:rFonts w:cs="Times New Roman"/>
                <w:color w:val="auto"/>
                <w:w w:val="90"/>
                <w:sz w:val="18"/>
                <w:szCs w:val="16"/>
                <w:highlight w:val="none"/>
              </w:rPr>
              <w:t>代号</w:t>
            </w:r>
          </w:p>
        </w:tc>
        <w:tc>
          <w:tcPr>
            <w:tcW w:w="841" w:type="dxa"/>
            <w:vMerge w:val="restart"/>
            <w:tcBorders>
              <w:top w:val="single" w:color="auto" w:sz="4" w:space="0"/>
              <w:left w:val="single" w:color="auto" w:sz="4" w:space="0"/>
              <w:right w:val="single" w:color="auto" w:sz="4" w:space="0"/>
            </w:tcBorders>
            <w:vAlign w:val="center"/>
          </w:tcPr>
          <w:p w14:paraId="522785BA">
            <w:pPr>
              <w:jc w:val="center"/>
              <w:textAlignment w:val="center"/>
              <w:rPr>
                <w:rFonts w:cs="Times New Roman"/>
                <w:color w:val="auto"/>
                <w:w w:val="90"/>
                <w:sz w:val="18"/>
                <w:szCs w:val="16"/>
                <w:highlight w:val="none"/>
              </w:rPr>
            </w:pPr>
            <w:r>
              <w:rPr>
                <w:rFonts w:cs="Times New Roman"/>
                <w:color w:val="auto"/>
                <w:w w:val="90"/>
                <w:sz w:val="18"/>
                <w:szCs w:val="16"/>
                <w:highlight w:val="none"/>
              </w:rPr>
              <w:t>井座连接井筒外径</w:t>
            </w:r>
          </w:p>
          <w:p w14:paraId="5142108D">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6E81E536">
            <w:pPr>
              <w:jc w:val="center"/>
              <w:textAlignment w:val="center"/>
              <w:rPr>
                <w:rFonts w:cs="Times New Roman"/>
                <w:color w:val="auto"/>
                <w:w w:val="90"/>
                <w:sz w:val="18"/>
                <w:szCs w:val="16"/>
                <w:highlight w:val="none"/>
              </w:rPr>
            </w:pPr>
            <w:r>
              <w:rPr>
                <w:rFonts w:cs="Times New Roman"/>
                <w:color w:val="auto"/>
                <w:w w:val="90"/>
                <w:sz w:val="18"/>
                <w:szCs w:val="16"/>
                <w:highlight w:val="none"/>
              </w:rPr>
              <w:t>流入管径</w:t>
            </w:r>
          </w:p>
          <w:p w14:paraId="0843295A">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709" w:type="dxa"/>
            <w:vMerge w:val="restart"/>
            <w:tcBorders>
              <w:top w:val="single" w:color="auto" w:sz="4" w:space="0"/>
              <w:left w:val="single" w:color="auto" w:sz="4" w:space="0"/>
              <w:right w:val="single" w:color="auto" w:sz="4" w:space="0"/>
            </w:tcBorders>
            <w:vAlign w:val="center"/>
          </w:tcPr>
          <w:p w14:paraId="1396285B">
            <w:pPr>
              <w:jc w:val="center"/>
              <w:textAlignment w:val="center"/>
              <w:rPr>
                <w:rFonts w:cs="Times New Roman"/>
                <w:color w:val="auto"/>
                <w:w w:val="90"/>
                <w:sz w:val="18"/>
                <w:szCs w:val="16"/>
                <w:highlight w:val="none"/>
              </w:rPr>
            </w:pPr>
            <w:r>
              <w:rPr>
                <w:rFonts w:cs="Times New Roman"/>
                <w:color w:val="auto"/>
                <w:w w:val="90"/>
                <w:sz w:val="18"/>
                <w:szCs w:val="16"/>
                <w:highlight w:val="none"/>
              </w:rPr>
              <w:t>流出</w:t>
            </w:r>
          </w:p>
          <w:p w14:paraId="0296E98E">
            <w:pPr>
              <w:jc w:val="center"/>
              <w:textAlignment w:val="center"/>
              <w:rPr>
                <w:rFonts w:cs="Times New Roman"/>
                <w:color w:val="auto"/>
                <w:w w:val="90"/>
                <w:sz w:val="18"/>
                <w:szCs w:val="16"/>
                <w:highlight w:val="none"/>
              </w:rPr>
            </w:pPr>
            <w:r>
              <w:rPr>
                <w:rFonts w:cs="Times New Roman"/>
                <w:color w:val="auto"/>
                <w:w w:val="90"/>
                <w:sz w:val="18"/>
                <w:szCs w:val="16"/>
                <w:highlight w:val="none"/>
              </w:rPr>
              <w:t>管径</w:t>
            </w:r>
          </w:p>
          <w:p w14:paraId="728A8C6D">
            <w:pPr>
              <w:jc w:val="center"/>
              <w:textAlignment w:val="center"/>
              <w:rPr>
                <w:rFonts w:cs="Times New Roman"/>
                <w:color w:val="auto"/>
                <w:w w:val="90"/>
                <w:sz w:val="18"/>
                <w:szCs w:val="16"/>
                <w:highlight w:val="none"/>
              </w:rPr>
            </w:pPr>
            <w:r>
              <w:rPr>
                <w:rFonts w:hint="eastAsia" w:cs="Times New Roman"/>
                <w:color w:val="auto"/>
                <w:w w:val="90"/>
                <w:sz w:val="18"/>
                <w:szCs w:val="16"/>
                <w:highlight w:val="none"/>
              </w:rPr>
              <w:t>（mm）</w:t>
            </w:r>
          </w:p>
        </w:tc>
        <w:tc>
          <w:tcPr>
            <w:tcW w:w="1985" w:type="dxa"/>
            <w:vMerge w:val="restart"/>
            <w:tcBorders>
              <w:top w:val="single" w:color="auto" w:sz="4" w:space="0"/>
              <w:left w:val="single" w:color="auto" w:sz="4" w:space="0"/>
              <w:right w:val="single" w:color="auto" w:sz="4" w:space="0"/>
            </w:tcBorders>
            <w:vAlign w:val="center"/>
          </w:tcPr>
          <w:p w14:paraId="483A395F">
            <w:pPr>
              <w:jc w:val="center"/>
              <w:textAlignment w:val="center"/>
              <w:rPr>
                <w:rFonts w:cs="Times New Roman"/>
                <w:color w:val="auto"/>
                <w:w w:val="90"/>
                <w:sz w:val="18"/>
                <w:szCs w:val="16"/>
                <w:highlight w:val="none"/>
              </w:rPr>
            </w:pPr>
            <w:r>
              <w:rPr>
                <w:rFonts w:cs="Times New Roman"/>
                <w:color w:val="auto"/>
                <w:w w:val="90"/>
                <w:sz w:val="18"/>
                <w:szCs w:val="16"/>
                <w:highlight w:val="none"/>
              </w:rPr>
              <w:t>图示</w:t>
            </w:r>
          </w:p>
        </w:tc>
      </w:tr>
      <w:tr w14:paraId="119B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07A1EF5">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5802678E">
            <w:pPr>
              <w:jc w:val="center"/>
              <w:textAlignment w:val="center"/>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F4BA885">
            <w:pPr>
              <w:jc w:val="center"/>
              <w:textAlignment w:val="center"/>
              <w:rPr>
                <w:rFonts w:cs="Times New Roman"/>
                <w:color w:val="auto"/>
                <w:w w:val="90"/>
                <w:sz w:val="18"/>
                <w:szCs w:val="16"/>
                <w:highlight w:val="none"/>
              </w:rPr>
            </w:pPr>
            <w:r>
              <w:rPr>
                <w:rFonts w:cs="Times New Roman"/>
                <w:color w:val="auto"/>
                <w:w w:val="90"/>
                <w:sz w:val="18"/>
                <w:szCs w:val="16"/>
                <w:highlight w:val="none"/>
              </w:rPr>
              <w:t>S</w:t>
            </w:r>
          </w:p>
        </w:tc>
        <w:tc>
          <w:tcPr>
            <w:tcW w:w="709" w:type="dxa"/>
            <w:tcBorders>
              <w:top w:val="single" w:color="auto" w:sz="4" w:space="0"/>
              <w:left w:val="single" w:color="auto" w:sz="4" w:space="0"/>
              <w:bottom w:val="single" w:color="auto" w:sz="4" w:space="0"/>
              <w:right w:val="single" w:color="auto" w:sz="4" w:space="0"/>
            </w:tcBorders>
            <w:vAlign w:val="center"/>
          </w:tcPr>
          <w:p w14:paraId="448CF2C6">
            <w:pPr>
              <w:jc w:val="center"/>
              <w:textAlignment w:val="center"/>
              <w:rPr>
                <w:rFonts w:cs="Times New Roman"/>
                <w:color w:val="auto"/>
                <w:w w:val="90"/>
                <w:sz w:val="18"/>
                <w:szCs w:val="16"/>
                <w:highlight w:val="none"/>
              </w:rPr>
            </w:pPr>
            <w:r>
              <w:rPr>
                <w:rFonts w:cs="Times New Roman"/>
                <w:color w:val="auto"/>
                <w:w w:val="90"/>
                <w:sz w:val="18"/>
                <w:szCs w:val="16"/>
                <w:highlight w:val="none"/>
              </w:rPr>
              <w:t>R</w:t>
            </w:r>
          </w:p>
        </w:tc>
        <w:tc>
          <w:tcPr>
            <w:tcW w:w="708" w:type="dxa"/>
            <w:tcBorders>
              <w:top w:val="single" w:color="auto" w:sz="4" w:space="0"/>
              <w:left w:val="single" w:color="auto" w:sz="4" w:space="0"/>
              <w:bottom w:val="single" w:color="auto" w:sz="4" w:space="0"/>
              <w:right w:val="single" w:color="auto" w:sz="4" w:space="0"/>
            </w:tcBorders>
            <w:vAlign w:val="center"/>
          </w:tcPr>
          <w:p w14:paraId="6E4A6487">
            <w:pPr>
              <w:jc w:val="center"/>
              <w:textAlignment w:val="center"/>
              <w:rPr>
                <w:rFonts w:cs="Times New Roman"/>
                <w:color w:val="auto"/>
                <w:w w:val="90"/>
                <w:sz w:val="18"/>
                <w:szCs w:val="16"/>
                <w:highlight w:val="none"/>
              </w:rPr>
            </w:pPr>
            <w:r>
              <w:rPr>
                <w:rFonts w:cs="Times New Roman"/>
                <w:color w:val="auto"/>
                <w:w w:val="90"/>
                <w:sz w:val="18"/>
                <w:szCs w:val="16"/>
                <w:highlight w:val="none"/>
              </w:rPr>
              <w:t>L</w:t>
            </w:r>
          </w:p>
        </w:tc>
        <w:tc>
          <w:tcPr>
            <w:tcW w:w="709" w:type="dxa"/>
            <w:vMerge w:val="continue"/>
            <w:tcBorders>
              <w:left w:val="single" w:color="auto" w:sz="4" w:space="0"/>
              <w:bottom w:val="single" w:color="auto" w:sz="4" w:space="0"/>
              <w:right w:val="single" w:color="auto" w:sz="4" w:space="0"/>
            </w:tcBorders>
            <w:vAlign w:val="center"/>
          </w:tcPr>
          <w:p w14:paraId="36FF7DA3">
            <w:pPr>
              <w:jc w:val="center"/>
              <w:textAlignment w:val="center"/>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283B3F4">
            <w:pPr>
              <w:widowControl/>
              <w:jc w:val="left"/>
              <w:rPr>
                <w:rFonts w:cs="Times New Roman"/>
                <w:color w:val="auto"/>
                <w:w w:val="90"/>
                <w:sz w:val="16"/>
                <w:szCs w:val="15"/>
                <w:highlight w:val="none"/>
              </w:rPr>
            </w:pPr>
          </w:p>
        </w:tc>
      </w:tr>
      <w:tr w14:paraId="7D04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restart"/>
            <w:tcBorders>
              <w:left w:val="single" w:color="auto" w:sz="4" w:space="0"/>
              <w:right w:val="single" w:color="auto" w:sz="4" w:space="0"/>
            </w:tcBorders>
            <w:vAlign w:val="center"/>
          </w:tcPr>
          <w:p w14:paraId="0EF3A030">
            <w:pPr>
              <w:jc w:val="left"/>
              <w:rPr>
                <w:rFonts w:cs="Times New Roman"/>
                <w:color w:val="auto"/>
                <w:w w:val="90"/>
                <w:sz w:val="18"/>
                <w:szCs w:val="16"/>
                <w:highlight w:val="none"/>
              </w:rPr>
            </w:pPr>
            <w:r>
              <w:rPr>
                <w:rFonts w:cs="Times New Roman"/>
                <w:color w:val="auto"/>
                <w:w w:val="90"/>
                <w:sz w:val="18"/>
                <w:szCs w:val="16"/>
                <w:highlight w:val="none"/>
              </w:rPr>
              <w:t>L 90°×45°右斜四通井座</w:t>
            </w:r>
          </w:p>
        </w:tc>
        <w:tc>
          <w:tcPr>
            <w:tcW w:w="841" w:type="dxa"/>
            <w:vMerge w:val="restart"/>
            <w:tcBorders>
              <w:top w:val="single" w:color="auto" w:sz="4" w:space="0"/>
              <w:left w:val="single" w:color="auto" w:sz="4" w:space="0"/>
              <w:right w:val="single" w:color="auto" w:sz="4" w:space="0"/>
            </w:tcBorders>
            <w:vAlign w:val="center"/>
          </w:tcPr>
          <w:p w14:paraId="3354FD6C">
            <w:pPr>
              <w:jc w:val="center"/>
              <w:textAlignment w:val="center"/>
              <w:rPr>
                <w:rFonts w:cs="Times New Roman"/>
                <w:color w:val="auto"/>
                <w:w w:val="90"/>
                <w:sz w:val="18"/>
                <w:szCs w:val="16"/>
                <w:highlight w:val="none"/>
              </w:rPr>
            </w:pPr>
            <w:r>
              <w:rPr>
                <w:rFonts w:cs="Times New Roman"/>
                <w:color w:val="auto"/>
                <w:w w:val="90"/>
                <w:sz w:val="18"/>
                <w:szCs w:val="16"/>
                <w:highlight w:val="none"/>
              </w:rPr>
              <w:t>700</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E8AE39C">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9" w:type="dxa"/>
            <w:tcBorders>
              <w:top w:val="single" w:color="auto" w:sz="4" w:space="0"/>
              <w:left w:val="single" w:color="auto" w:sz="4" w:space="0"/>
              <w:bottom w:val="single" w:color="auto" w:sz="4" w:space="0"/>
              <w:right w:val="single" w:color="auto" w:sz="4" w:space="0"/>
            </w:tcBorders>
            <w:vAlign w:val="center"/>
          </w:tcPr>
          <w:p w14:paraId="114ACD8A">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DBBCFE4">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92356D7">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1985" w:type="dxa"/>
            <w:vMerge w:val="restart"/>
            <w:tcBorders>
              <w:left w:val="single" w:color="auto" w:sz="4" w:space="0"/>
              <w:right w:val="single" w:color="auto" w:sz="4" w:space="0"/>
            </w:tcBorders>
            <w:vAlign w:val="center"/>
          </w:tcPr>
          <w:p w14:paraId="4BC73711">
            <w:pPr>
              <w:jc w:val="center"/>
              <w:textAlignment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499745" cy="723265"/>
                  <wp:effectExtent l="0" t="0" r="0" b="0"/>
                  <wp:docPr id="109" name="图片 109" descr="F:\Administrator\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F:\Administrator\Pictures\2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00350" cy="723600"/>
                          </a:xfrm>
                          <a:prstGeom prst="rect">
                            <a:avLst/>
                          </a:prstGeom>
                          <a:noFill/>
                          <a:ln>
                            <a:noFill/>
                          </a:ln>
                        </pic:spPr>
                      </pic:pic>
                    </a:graphicData>
                  </a:graphic>
                </wp:inline>
              </w:drawing>
            </w:r>
          </w:p>
          <w:p w14:paraId="34987386">
            <w:pPr>
              <w:jc w:val="center"/>
              <w:textAlignment w:val="center"/>
              <w:rPr>
                <w:rFonts w:cs="Times New Roman"/>
                <w:color w:val="auto"/>
                <w:w w:val="90"/>
                <w:sz w:val="16"/>
                <w:szCs w:val="15"/>
                <w:highlight w:val="none"/>
              </w:rPr>
            </w:pPr>
          </w:p>
          <w:p w14:paraId="5794A82E">
            <w:pPr>
              <w:jc w:val="center"/>
              <w:rPr>
                <w:rFonts w:cs="Times New Roman"/>
                <w:color w:val="auto"/>
                <w:w w:val="90"/>
                <w:sz w:val="16"/>
                <w:szCs w:val="15"/>
                <w:highlight w:val="none"/>
              </w:rPr>
            </w:pPr>
            <w:r>
              <w:rPr>
                <w:rFonts w:cs="Times New Roman"/>
                <w:color w:val="auto"/>
                <w:w w:val="90"/>
                <w:sz w:val="16"/>
                <w:szCs w:val="15"/>
                <w:highlight w:val="none"/>
              </w:rPr>
              <w:drawing>
                <wp:inline distT="0" distB="0" distL="0" distR="0">
                  <wp:extent cx="807085" cy="367030"/>
                  <wp:effectExtent l="0" t="0" r="0" b="0"/>
                  <wp:docPr id="110" name="图片 110" descr="F:\Administrato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Administrator\Pictures\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07716" cy="367200"/>
                          </a:xfrm>
                          <a:prstGeom prst="rect">
                            <a:avLst/>
                          </a:prstGeom>
                          <a:noFill/>
                          <a:ln>
                            <a:noFill/>
                          </a:ln>
                        </pic:spPr>
                      </pic:pic>
                    </a:graphicData>
                  </a:graphic>
                </wp:inline>
              </w:drawing>
            </w:r>
          </w:p>
        </w:tc>
      </w:tr>
      <w:tr w14:paraId="573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3DDFA2C3">
            <w:pPr>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4773EB2E">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5122378">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3E791AD">
            <w:pPr>
              <w:jc w:val="center"/>
              <w:textAlignment w:val="center"/>
              <w:rPr>
                <w:rFonts w:cs="Times New Roman"/>
                <w:color w:val="auto"/>
                <w:w w:val="90"/>
                <w:sz w:val="18"/>
                <w:szCs w:val="16"/>
                <w:highlight w:val="none"/>
              </w:rPr>
            </w:pPr>
            <w:r>
              <w:rPr>
                <w:rFonts w:cs="Times New Roman"/>
                <w:color w:val="auto"/>
                <w:w w:val="90"/>
                <w:sz w:val="18"/>
                <w:szCs w:val="16"/>
                <w:highlight w:val="none"/>
              </w:rPr>
              <w:t>ID300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45CC86F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261B75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09C49FF7">
            <w:pPr>
              <w:jc w:val="center"/>
              <w:rPr>
                <w:rFonts w:cs="Times New Roman"/>
                <w:color w:val="auto"/>
                <w:w w:val="90"/>
                <w:sz w:val="16"/>
                <w:szCs w:val="15"/>
                <w:highlight w:val="none"/>
              </w:rPr>
            </w:pPr>
          </w:p>
        </w:tc>
      </w:tr>
      <w:tr w14:paraId="4631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5442C737">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20E179E6">
            <w:pPr>
              <w:widowControl/>
              <w:jc w:val="center"/>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50E3C22">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9" w:type="dxa"/>
            <w:tcBorders>
              <w:top w:val="single" w:color="auto" w:sz="4" w:space="0"/>
              <w:left w:val="single" w:color="auto" w:sz="4" w:space="0"/>
              <w:bottom w:val="single" w:color="auto" w:sz="4" w:space="0"/>
              <w:right w:val="single" w:color="auto" w:sz="4" w:space="0"/>
            </w:tcBorders>
            <w:vAlign w:val="center"/>
          </w:tcPr>
          <w:p w14:paraId="0E259416">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2AEB827">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3DB97CC">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1985" w:type="dxa"/>
            <w:vMerge w:val="continue"/>
            <w:tcBorders>
              <w:left w:val="single" w:color="auto" w:sz="4" w:space="0"/>
              <w:right w:val="single" w:color="auto" w:sz="4" w:space="0"/>
            </w:tcBorders>
            <w:vAlign w:val="center"/>
          </w:tcPr>
          <w:p w14:paraId="6A5B289A">
            <w:pPr>
              <w:widowControl/>
              <w:jc w:val="center"/>
              <w:rPr>
                <w:rFonts w:cs="Times New Roman"/>
                <w:color w:val="auto"/>
                <w:w w:val="90"/>
                <w:sz w:val="16"/>
                <w:szCs w:val="15"/>
                <w:highlight w:val="none"/>
              </w:rPr>
            </w:pPr>
          </w:p>
        </w:tc>
      </w:tr>
      <w:tr w14:paraId="3A2D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73C822F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5FF1943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1D047B7">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3E5C1EBB">
            <w:pPr>
              <w:jc w:val="center"/>
              <w:textAlignment w:val="center"/>
              <w:rPr>
                <w:rFonts w:cs="Times New Roman"/>
                <w:color w:val="auto"/>
                <w:w w:val="90"/>
                <w:sz w:val="18"/>
                <w:szCs w:val="16"/>
                <w:highlight w:val="none"/>
              </w:rPr>
            </w:pPr>
            <w:r>
              <w:rPr>
                <w:rFonts w:cs="Times New Roman"/>
                <w:color w:val="auto"/>
                <w:w w:val="90"/>
                <w:sz w:val="18"/>
                <w:szCs w:val="16"/>
                <w:highlight w:val="none"/>
              </w:rPr>
              <w:t>ID400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F13D14F">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651BAAF">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6873B67F">
            <w:pPr>
              <w:widowControl/>
              <w:jc w:val="left"/>
              <w:rPr>
                <w:rFonts w:cs="Times New Roman"/>
                <w:color w:val="auto"/>
                <w:w w:val="90"/>
                <w:sz w:val="16"/>
                <w:szCs w:val="15"/>
                <w:highlight w:val="none"/>
              </w:rPr>
            </w:pPr>
          </w:p>
        </w:tc>
      </w:tr>
      <w:tr w14:paraId="143D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6C8CFE2B">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7FFB4E6">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7CBD05F">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9" w:type="dxa"/>
            <w:tcBorders>
              <w:top w:val="single" w:color="auto" w:sz="4" w:space="0"/>
              <w:left w:val="single" w:color="auto" w:sz="4" w:space="0"/>
              <w:bottom w:val="single" w:color="auto" w:sz="4" w:space="0"/>
              <w:right w:val="single" w:color="auto" w:sz="4" w:space="0"/>
            </w:tcBorders>
            <w:vAlign w:val="center"/>
          </w:tcPr>
          <w:p w14:paraId="510586E1">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5C1452AF">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2B4E176">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1985" w:type="dxa"/>
            <w:vMerge w:val="continue"/>
            <w:tcBorders>
              <w:left w:val="single" w:color="auto" w:sz="4" w:space="0"/>
              <w:right w:val="single" w:color="auto" w:sz="4" w:space="0"/>
            </w:tcBorders>
            <w:vAlign w:val="center"/>
          </w:tcPr>
          <w:p w14:paraId="403A3632">
            <w:pPr>
              <w:widowControl/>
              <w:jc w:val="left"/>
              <w:rPr>
                <w:rFonts w:cs="Times New Roman"/>
                <w:color w:val="auto"/>
                <w:w w:val="90"/>
                <w:sz w:val="16"/>
                <w:szCs w:val="15"/>
                <w:highlight w:val="none"/>
              </w:rPr>
            </w:pPr>
          </w:p>
        </w:tc>
      </w:tr>
      <w:tr w14:paraId="38C2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2927499F">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63402629">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F04E516">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9D54FF0">
            <w:pPr>
              <w:jc w:val="center"/>
              <w:textAlignment w:val="center"/>
              <w:rPr>
                <w:rFonts w:cs="Times New Roman"/>
                <w:color w:val="auto"/>
                <w:w w:val="90"/>
                <w:sz w:val="18"/>
                <w:szCs w:val="16"/>
                <w:highlight w:val="none"/>
              </w:rPr>
            </w:pPr>
            <w:r>
              <w:rPr>
                <w:rFonts w:cs="Times New Roman"/>
                <w:color w:val="auto"/>
                <w:w w:val="90"/>
                <w:sz w:val="18"/>
                <w:szCs w:val="16"/>
                <w:highlight w:val="none"/>
              </w:rPr>
              <w:t>ID500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76886F3">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00DED2C">
            <w:pPr>
              <w:widowControl/>
              <w:jc w:val="left"/>
              <w:rPr>
                <w:rFonts w:cs="Times New Roman"/>
                <w:color w:val="auto"/>
                <w:w w:val="90"/>
                <w:sz w:val="18"/>
                <w:szCs w:val="16"/>
                <w:highlight w:val="none"/>
              </w:rPr>
            </w:pPr>
          </w:p>
        </w:tc>
        <w:tc>
          <w:tcPr>
            <w:tcW w:w="1985" w:type="dxa"/>
            <w:vMerge w:val="continue"/>
            <w:tcBorders>
              <w:left w:val="single" w:color="auto" w:sz="4" w:space="0"/>
              <w:right w:val="single" w:color="auto" w:sz="4" w:space="0"/>
            </w:tcBorders>
            <w:vAlign w:val="center"/>
          </w:tcPr>
          <w:p w14:paraId="7150831A">
            <w:pPr>
              <w:widowControl/>
              <w:jc w:val="left"/>
              <w:rPr>
                <w:rFonts w:cs="Times New Roman"/>
                <w:color w:val="auto"/>
                <w:w w:val="90"/>
                <w:sz w:val="16"/>
                <w:szCs w:val="15"/>
                <w:highlight w:val="none"/>
              </w:rPr>
            </w:pPr>
          </w:p>
        </w:tc>
      </w:tr>
      <w:tr w14:paraId="4974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right w:val="single" w:color="auto" w:sz="4" w:space="0"/>
            </w:tcBorders>
            <w:vAlign w:val="center"/>
          </w:tcPr>
          <w:p w14:paraId="18A7B8E2">
            <w:pPr>
              <w:widowControl/>
              <w:jc w:val="left"/>
              <w:rPr>
                <w:rFonts w:cs="Times New Roman"/>
                <w:color w:val="auto"/>
                <w:w w:val="90"/>
                <w:sz w:val="18"/>
                <w:szCs w:val="16"/>
                <w:highlight w:val="none"/>
              </w:rPr>
            </w:pPr>
          </w:p>
        </w:tc>
        <w:tc>
          <w:tcPr>
            <w:tcW w:w="841" w:type="dxa"/>
            <w:vMerge w:val="continue"/>
            <w:tcBorders>
              <w:left w:val="single" w:color="auto" w:sz="4" w:space="0"/>
              <w:right w:val="single" w:color="auto" w:sz="4" w:space="0"/>
            </w:tcBorders>
            <w:vAlign w:val="center"/>
          </w:tcPr>
          <w:p w14:paraId="756C64B4">
            <w:pPr>
              <w:widowControl/>
              <w:jc w:val="left"/>
              <w:rPr>
                <w:rFonts w:cs="Times New Roman"/>
                <w:color w:val="auto"/>
                <w:w w:val="90"/>
                <w:sz w:val="18"/>
                <w:szCs w:val="16"/>
                <w:highlight w:val="none"/>
              </w:rPr>
            </w:pP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A604CD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9" w:type="dxa"/>
            <w:tcBorders>
              <w:top w:val="single" w:color="auto" w:sz="4" w:space="0"/>
              <w:left w:val="single" w:color="auto" w:sz="4" w:space="0"/>
              <w:bottom w:val="single" w:color="auto" w:sz="4" w:space="0"/>
              <w:right w:val="single" w:color="auto" w:sz="4" w:space="0"/>
            </w:tcBorders>
            <w:vAlign w:val="center"/>
          </w:tcPr>
          <w:p w14:paraId="3B70D342">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72656E2E">
            <w:pPr>
              <w:jc w:val="center"/>
              <w:textAlignment w:val="center"/>
              <w:rPr>
                <w:rFonts w:cs="Times New Roman"/>
                <w:color w:val="auto"/>
                <w:w w:val="90"/>
                <w:sz w:val="18"/>
                <w:szCs w:val="16"/>
                <w:highlight w:val="none"/>
              </w:rPr>
            </w:pPr>
            <w:r>
              <w:rPr>
                <w:rFonts w:cs="Times New Roman"/>
                <w:color w:val="auto"/>
                <w:w w:val="90"/>
                <w:sz w:val="18"/>
                <w:szCs w:val="16"/>
                <w:highlight w:val="none"/>
              </w:rPr>
              <w:t>—</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3840C76F">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1985" w:type="dxa"/>
            <w:vMerge w:val="continue"/>
            <w:tcBorders>
              <w:left w:val="single" w:color="auto" w:sz="4" w:space="0"/>
              <w:right w:val="single" w:color="auto" w:sz="4" w:space="0"/>
            </w:tcBorders>
            <w:vAlign w:val="center"/>
          </w:tcPr>
          <w:p w14:paraId="282FB662">
            <w:pPr>
              <w:widowControl/>
              <w:jc w:val="left"/>
              <w:rPr>
                <w:rFonts w:cs="Times New Roman"/>
                <w:color w:val="auto"/>
                <w:w w:val="90"/>
                <w:sz w:val="16"/>
                <w:szCs w:val="15"/>
                <w:highlight w:val="none"/>
              </w:rPr>
            </w:pPr>
          </w:p>
        </w:tc>
      </w:tr>
      <w:tr w14:paraId="13AE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3" w:type="dxa"/>
            <w:vMerge w:val="continue"/>
            <w:tcBorders>
              <w:left w:val="single" w:color="auto" w:sz="4" w:space="0"/>
              <w:bottom w:val="single" w:color="auto" w:sz="4" w:space="0"/>
              <w:right w:val="single" w:color="auto" w:sz="4" w:space="0"/>
            </w:tcBorders>
            <w:vAlign w:val="center"/>
          </w:tcPr>
          <w:p w14:paraId="161B4758">
            <w:pPr>
              <w:widowControl/>
              <w:jc w:val="left"/>
              <w:rPr>
                <w:rFonts w:cs="Times New Roman"/>
                <w:color w:val="auto"/>
                <w:w w:val="90"/>
                <w:sz w:val="18"/>
                <w:szCs w:val="16"/>
                <w:highlight w:val="none"/>
              </w:rPr>
            </w:pPr>
          </w:p>
        </w:tc>
        <w:tc>
          <w:tcPr>
            <w:tcW w:w="841" w:type="dxa"/>
            <w:vMerge w:val="continue"/>
            <w:tcBorders>
              <w:left w:val="single" w:color="auto" w:sz="4" w:space="0"/>
              <w:bottom w:val="single" w:color="auto" w:sz="4" w:space="0"/>
              <w:right w:val="single" w:color="auto" w:sz="4" w:space="0"/>
            </w:tcBorders>
            <w:vAlign w:val="center"/>
          </w:tcPr>
          <w:p w14:paraId="2F8CC201">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45FB5B55">
            <w:pPr>
              <w:widowControl/>
              <w:jc w:val="left"/>
              <w:rPr>
                <w:rFonts w:cs="Times New Roman"/>
                <w:color w:val="auto"/>
                <w:w w:val="90"/>
                <w:sz w:val="18"/>
                <w:szCs w:val="16"/>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6EBA3D8">
            <w:pPr>
              <w:jc w:val="center"/>
              <w:textAlignment w:val="center"/>
              <w:rPr>
                <w:rFonts w:cs="Times New Roman"/>
                <w:color w:val="auto"/>
                <w:w w:val="90"/>
                <w:sz w:val="18"/>
                <w:szCs w:val="16"/>
                <w:highlight w:val="none"/>
              </w:rPr>
            </w:pPr>
            <w:r>
              <w:rPr>
                <w:rFonts w:cs="Times New Roman"/>
                <w:color w:val="auto"/>
                <w:w w:val="90"/>
                <w:sz w:val="18"/>
                <w:szCs w:val="16"/>
                <w:highlight w:val="none"/>
              </w:rPr>
              <w:t>ID600</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8F978C0">
            <w:pPr>
              <w:widowControl/>
              <w:jc w:val="left"/>
              <w:rPr>
                <w:rFonts w:cs="Times New Roman"/>
                <w:color w:val="auto"/>
                <w:w w:val="90"/>
                <w:sz w:val="18"/>
                <w:szCs w:val="16"/>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59A2B14">
            <w:pPr>
              <w:widowControl/>
              <w:jc w:val="left"/>
              <w:rPr>
                <w:rFonts w:cs="Times New Roman"/>
                <w:color w:val="auto"/>
                <w:w w:val="90"/>
                <w:sz w:val="18"/>
                <w:szCs w:val="16"/>
                <w:highlight w:val="none"/>
              </w:rPr>
            </w:pPr>
          </w:p>
        </w:tc>
        <w:tc>
          <w:tcPr>
            <w:tcW w:w="1985" w:type="dxa"/>
            <w:vMerge w:val="continue"/>
            <w:tcBorders>
              <w:left w:val="single" w:color="auto" w:sz="4" w:space="0"/>
              <w:bottom w:val="single" w:color="auto" w:sz="4" w:space="0"/>
              <w:right w:val="single" w:color="auto" w:sz="4" w:space="0"/>
            </w:tcBorders>
            <w:vAlign w:val="center"/>
          </w:tcPr>
          <w:p w14:paraId="06736321">
            <w:pPr>
              <w:widowControl/>
              <w:jc w:val="left"/>
              <w:rPr>
                <w:rFonts w:cs="Times New Roman"/>
                <w:color w:val="auto"/>
                <w:w w:val="90"/>
                <w:sz w:val="16"/>
                <w:szCs w:val="15"/>
                <w:highlight w:val="none"/>
              </w:rPr>
            </w:pPr>
          </w:p>
        </w:tc>
      </w:tr>
    </w:tbl>
    <w:p w14:paraId="2C4AF7B0">
      <w:pPr>
        <w:rPr>
          <w:color w:val="auto"/>
          <w:highlight w:val="none"/>
        </w:rPr>
      </w:pPr>
    </w:p>
    <w:p w14:paraId="530CF35A">
      <w:pPr>
        <w:rPr>
          <w:color w:val="auto"/>
          <w:highlight w:val="none"/>
        </w:rPr>
      </w:pPr>
      <w:r>
        <w:rPr>
          <w:color w:val="auto"/>
          <w:highlight w:val="none"/>
        </w:rPr>
        <w:br w:type="page"/>
      </w:r>
    </w:p>
    <w:p w14:paraId="32E0AA6C">
      <w:pPr>
        <w:pStyle w:val="3"/>
        <w:numPr>
          <w:ilvl w:val="1"/>
          <w:numId w:val="6"/>
        </w:numPr>
        <w:rPr>
          <w:color w:val="auto"/>
          <w:highlight w:val="none"/>
        </w:rPr>
      </w:pPr>
      <w:bookmarkStart w:id="325" w:name="_Toc438540554"/>
      <w:bookmarkStart w:id="326" w:name="_Toc432577112"/>
      <w:bookmarkStart w:id="327" w:name="_Toc22963"/>
      <w:bookmarkStart w:id="328" w:name="_Toc509496906"/>
      <w:bookmarkStart w:id="329" w:name="_Toc21282"/>
      <w:bookmarkStart w:id="330" w:name="_Toc12533"/>
      <w:bookmarkStart w:id="331" w:name="_Toc3724"/>
      <w:r>
        <w:rPr>
          <w:color w:val="auto"/>
          <w:highlight w:val="none"/>
        </w:rPr>
        <w:t>沉泥井</w:t>
      </w:r>
      <w:bookmarkEnd w:id="325"/>
      <w:bookmarkEnd w:id="326"/>
      <w:r>
        <w:rPr>
          <w:rFonts w:hint="eastAsia"/>
          <w:color w:val="auto"/>
          <w:highlight w:val="none"/>
        </w:rPr>
        <w:t>N</w:t>
      </w:r>
      <w:bookmarkEnd w:id="327"/>
      <w:bookmarkEnd w:id="328"/>
      <w:bookmarkEnd w:id="329"/>
      <w:bookmarkEnd w:id="330"/>
      <w:bookmarkEnd w:id="331"/>
    </w:p>
    <w:p w14:paraId="6FF6CC32">
      <w:pPr>
        <w:tabs>
          <w:tab w:val="left" w:pos="1418"/>
          <w:tab w:val="left" w:pos="1701"/>
        </w:tabs>
        <w:jc w:val="center"/>
        <w:rPr>
          <w:b/>
          <w:color w:val="auto"/>
          <w:sz w:val="18"/>
          <w:szCs w:val="18"/>
          <w:highlight w:val="none"/>
        </w:rPr>
      </w:pPr>
      <w:r>
        <w:rPr>
          <w:rFonts w:hint="eastAsia"/>
          <w:b/>
          <w:color w:val="auto"/>
          <w:sz w:val="18"/>
          <w:szCs w:val="18"/>
          <w:highlight w:val="none"/>
        </w:rPr>
        <w:t>表B.2.1  沉泥井</w:t>
      </w:r>
      <w:r>
        <w:rPr>
          <w:b/>
          <w:color w:val="auto"/>
          <w:sz w:val="18"/>
          <w:szCs w:val="18"/>
          <w:highlight w:val="none"/>
        </w:rPr>
        <w:t>井座规格表</w:t>
      </w:r>
    </w:p>
    <w:tbl>
      <w:tblPr>
        <w:tblStyle w:val="29"/>
        <w:tblW w:w="515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58"/>
        <w:gridCol w:w="726"/>
        <w:gridCol w:w="720"/>
        <w:gridCol w:w="720"/>
        <w:gridCol w:w="730"/>
        <w:gridCol w:w="1964"/>
      </w:tblGrid>
      <w:tr w14:paraId="0A34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62" w:type="pct"/>
            <w:vMerge w:val="restart"/>
            <w:tcBorders>
              <w:top w:val="single" w:color="auto" w:sz="4" w:space="0"/>
              <w:left w:val="single" w:color="auto" w:sz="4" w:space="0"/>
              <w:bottom w:val="single" w:color="auto" w:sz="4" w:space="0"/>
              <w:right w:val="single" w:color="auto" w:sz="4" w:space="0"/>
            </w:tcBorders>
            <w:vAlign w:val="center"/>
          </w:tcPr>
          <w:p w14:paraId="6A0487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4AD43A3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4ACA9DE2">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18" w:type="pct"/>
            <w:gridSpan w:val="3"/>
            <w:tcBorders>
              <w:top w:val="single" w:color="auto" w:sz="4" w:space="0"/>
              <w:left w:val="single" w:color="auto" w:sz="4" w:space="0"/>
              <w:bottom w:val="single" w:color="auto" w:sz="4" w:space="0"/>
              <w:right w:val="single" w:color="auto" w:sz="4" w:space="0"/>
            </w:tcBorders>
            <w:vAlign w:val="center"/>
          </w:tcPr>
          <w:p w14:paraId="5A17C6A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D2C2564">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80" w:type="pct"/>
            <w:vMerge w:val="restart"/>
            <w:tcBorders>
              <w:top w:val="single" w:color="auto" w:sz="4" w:space="0"/>
              <w:left w:val="single" w:color="auto" w:sz="4" w:space="0"/>
              <w:bottom w:val="single" w:color="auto" w:sz="4" w:space="0"/>
              <w:right w:val="single" w:color="auto" w:sz="4" w:space="0"/>
            </w:tcBorders>
            <w:vAlign w:val="center"/>
          </w:tcPr>
          <w:p w14:paraId="01A366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4AB17B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61" w:type="pct"/>
            <w:vMerge w:val="restart"/>
            <w:tcBorders>
              <w:top w:val="single" w:color="auto" w:sz="4" w:space="0"/>
              <w:left w:val="single" w:color="auto" w:sz="4" w:space="0"/>
              <w:bottom w:val="single" w:color="auto" w:sz="4" w:space="0"/>
              <w:right w:val="single" w:color="auto" w:sz="4" w:space="0"/>
            </w:tcBorders>
            <w:vAlign w:val="center"/>
          </w:tcPr>
          <w:p w14:paraId="62B9BA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94C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tblHeader/>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A04477A">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3136D363">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F583C0F">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71" w:type="pct"/>
            <w:tcBorders>
              <w:top w:val="single" w:color="auto" w:sz="4" w:space="0"/>
              <w:left w:val="single" w:color="auto" w:sz="4" w:space="0"/>
              <w:bottom w:val="single" w:color="auto" w:sz="4" w:space="0"/>
              <w:right w:val="single" w:color="auto" w:sz="4" w:space="0"/>
            </w:tcBorders>
            <w:vAlign w:val="center"/>
          </w:tcPr>
          <w:p w14:paraId="1704BCAE">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71" w:type="pct"/>
            <w:tcBorders>
              <w:top w:val="single" w:color="auto" w:sz="4" w:space="0"/>
              <w:left w:val="single" w:color="auto" w:sz="4" w:space="0"/>
              <w:bottom w:val="single" w:color="auto" w:sz="4" w:space="0"/>
              <w:right w:val="single" w:color="auto" w:sz="4" w:space="0"/>
            </w:tcBorders>
            <w:vAlign w:val="center"/>
          </w:tcPr>
          <w:p w14:paraId="2BC71FA7">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580" w:type="pct"/>
            <w:vMerge w:val="continue"/>
            <w:tcBorders>
              <w:top w:val="single" w:color="auto" w:sz="4" w:space="0"/>
              <w:left w:val="single" w:color="auto" w:sz="4" w:space="0"/>
              <w:bottom w:val="single" w:color="auto" w:sz="4" w:space="0"/>
              <w:right w:val="single" w:color="auto" w:sz="4" w:space="0"/>
            </w:tcBorders>
            <w:vAlign w:val="center"/>
          </w:tcPr>
          <w:p w14:paraId="1116053D">
            <w:pPr>
              <w:widowControl/>
              <w:jc w:val="left"/>
              <w:rPr>
                <w:rFonts w:cs="Times New Roman"/>
                <w:color w:val="auto"/>
                <w:w w:val="90"/>
                <w:kern w:val="0"/>
                <w:sz w:val="18"/>
                <w:szCs w:val="18"/>
                <w:highlight w:val="none"/>
              </w:rPr>
            </w:pP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4D3B826">
            <w:pPr>
              <w:widowControl/>
              <w:jc w:val="left"/>
              <w:rPr>
                <w:rFonts w:cs="Times New Roman"/>
                <w:color w:val="auto"/>
                <w:w w:val="90"/>
                <w:kern w:val="0"/>
                <w:sz w:val="18"/>
                <w:szCs w:val="18"/>
                <w:highlight w:val="none"/>
              </w:rPr>
            </w:pPr>
          </w:p>
        </w:tc>
      </w:tr>
      <w:tr w14:paraId="248D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restart"/>
            <w:tcBorders>
              <w:top w:val="single" w:color="auto" w:sz="4" w:space="0"/>
              <w:left w:val="single" w:color="auto" w:sz="4" w:space="0"/>
              <w:bottom w:val="single" w:color="auto" w:sz="4" w:space="0"/>
              <w:right w:val="single" w:color="auto" w:sz="4" w:space="0"/>
            </w:tcBorders>
            <w:vAlign w:val="center"/>
          </w:tcPr>
          <w:p w14:paraId="1F10EB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N90°直立弯头井（起始井)</w:t>
            </w: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671CB8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76" w:type="pct"/>
            <w:tcBorders>
              <w:top w:val="single" w:color="auto" w:sz="4" w:space="0"/>
              <w:left w:val="single" w:color="auto" w:sz="4" w:space="0"/>
              <w:bottom w:val="single" w:color="auto" w:sz="4" w:space="0"/>
              <w:right w:val="single" w:color="auto" w:sz="4" w:space="0"/>
            </w:tcBorders>
            <w:vAlign w:val="center"/>
          </w:tcPr>
          <w:p w14:paraId="53E8B6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71" w:type="pct"/>
            <w:tcBorders>
              <w:top w:val="single" w:color="auto" w:sz="4" w:space="0"/>
              <w:left w:val="single" w:color="auto" w:sz="4" w:space="0"/>
              <w:bottom w:val="single" w:color="auto" w:sz="4" w:space="0"/>
              <w:right w:val="single" w:color="auto" w:sz="4" w:space="0"/>
            </w:tcBorders>
            <w:vAlign w:val="center"/>
          </w:tcPr>
          <w:p w14:paraId="21A0E1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3F950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7E8422D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61" w:type="pct"/>
            <w:vMerge w:val="restart"/>
            <w:tcBorders>
              <w:top w:val="single" w:color="auto" w:sz="4" w:space="0"/>
              <w:left w:val="single" w:color="auto" w:sz="4" w:space="0"/>
              <w:bottom w:val="single" w:color="auto" w:sz="4" w:space="0"/>
              <w:right w:val="single" w:color="auto" w:sz="4" w:space="0"/>
            </w:tcBorders>
            <w:noWrap/>
            <w:vAlign w:val="center"/>
          </w:tcPr>
          <w:p w14:paraId="2E3A2B17">
            <w:pPr>
              <w:widowControl/>
              <w:jc w:val="center"/>
              <w:rPr>
                <w:rFonts w:cs="Times New Roman"/>
                <w:color w:val="auto"/>
                <w:w w:val="90"/>
                <w:kern w:val="0"/>
                <w:sz w:val="18"/>
                <w:szCs w:val="18"/>
                <w:highlight w:val="none"/>
              </w:rPr>
            </w:pPr>
          </w:p>
          <w:p w14:paraId="0893CA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10590" cy="554355"/>
                  <wp:effectExtent l="0" t="0" r="0" b="0"/>
                  <wp:docPr id="111" name="图片 111" descr="F:\Administrator\Pictures\3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F:\Administrator\Pictures\31-40\3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11175" cy="554400"/>
                          </a:xfrm>
                          <a:prstGeom prst="rect">
                            <a:avLst/>
                          </a:prstGeom>
                          <a:noFill/>
                          <a:ln>
                            <a:noFill/>
                          </a:ln>
                        </pic:spPr>
                      </pic:pic>
                    </a:graphicData>
                  </a:graphic>
                </wp:inline>
              </w:drawing>
            </w:r>
          </w:p>
          <w:p w14:paraId="28D8E6B5">
            <w:pPr>
              <w:widowControl/>
              <w:jc w:val="center"/>
              <w:rPr>
                <w:rFonts w:cs="Times New Roman"/>
                <w:color w:val="auto"/>
                <w:w w:val="90"/>
                <w:kern w:val="0"/>
                <w:sz w:val="18"/>
                <w:szCs w:val="18"/>
                <w:highlight w:val="none"/>
              </w:rPr>
            </w:pPr>
          </w:p>
          <w:p w14:paraId="2417705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757555" cy="709930"/>
                  <wp:effectExtent l="0" t="0" r="0" b="0"/>
                  <wp:docPr id="112" name="图片 112" descr="F:\Administrator\Pictures\3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F:\Administrator\Pictures\31-40\3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757555" cy="709930"/>
                          </a:xfrm>
                          <a:prstGeom prst="rect">
                            <a:avLst/>
                          </a:prstGeom>
                          <a:noFill/>
                          <a:ln>
                            <a:noFill/>
                          </a:ln>
                        </pic:spPr>
                      </pic:pic>
                    </a:graphicData>
                  </a:graphic>
                </wp:inline>
              </w:drawing>
            </w:r>
          </w:p>
          <w:p w14:paraId="323E8BFC">
            <w:pPr>
              <w:widowControl/>
              <w:jc w:val="center"/>
              <w:rPr>
                <w:rFonts w:cs="Times New Roman"/>
                <w:color w:val="auto"/>
                <w:w w:val="90"/>
                <w:kern w:val="0"/>
                <w:sz w:val="18"/>
                <w:szCs w:val="18"/>
                <w:highlight w:val="none"/>
              </w:rPr>
            </w:pPr>
          </w:p>
        </w:tc>
      </w:tr>
      <w:tr w14:paraId="3211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507082B6">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07535D68">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243317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71" w:type="pct"/>
            <w:tcBorders>
              <w:top w:val="single" w:color="auto" w:sz="4" w:space="0"/>
              <w:left w:val="single" w:color="auto" w:sz="4" w:space="0"/>
              <w:bottom w:val="single" w:color="auto" w:sz="4" w:space="0"/>
              <w:right w:val="single" w:color="auto" w:sz="4" w:space="0"/>
            </w:tcBorders>
            <w:vAlign w:val="center"/>
          </w:tcPr>
          <w:p w14:paraId="572216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1BACE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69905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77C2E85">
            <w:pPr>
              <w:widowControl/>
              <w:jc w:val="left"/>
              <w:rPr>
                <w:rFonts w:cs="Times New Roman"/>
                <w:color w:val="auto"/>
                <w:w w:val="90"/>
                <w:kern w:val="0"/>
                <w:sz w:val="18"/>
                <w:szCs w:val="18"/>
                <w:highlight w:val="none"/>
              </w:rPr>
            </w:pPr>
          </w:p>
        </w:tc>
      </w:tr>
      <w:tr w14:paraId="176E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0DA3BF7">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F3B5A35">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30077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71" w:type="pct"/>
            <w:tcBorders>
              <w:top w:val="single" w:color="auto" w:sz="4" w:space="0"/>
              <w:left w:val="single" w:color="auto" w:sz="4" w:space="0"/>
              <w:bottom w:val="single" w:color="auto" w:sz="4" w:space="0"/>
              <w:right w:val="single" w:color="auto" w:sz="4" w:space="0"/>
            </w:tcBorders>
            <w:vAlign w:val="center"/>
          </w:tcPr>
          <w:p w14:paraId="13E8BD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62BECF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4D25AD0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96CA124">
            <w:pPr>
              <w:widowControl/>
              <w:jc w:val="left"/>
              <w:rPr>
                <w:rFonts w:cs="Times New Roman"/>
                <w:color w:val="auto"/>
                <w:w w:val="90"/>
                <w:kern w:val="0"/>
                <w:sz w:val="18"/>
                <w:szCs w:val="18"/>
                <w:highlight w:val="none"/>
              </w:rPr>
            </w:pPr>
          </w:p>
        </w:tc>
      </w:tr>
      <w:tr w14:paraId="5003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0E937364">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49BE7B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76" w:type="pct"/>
            <w:tcBorders>
              <w:top w:val="single" w:color="auto" w:sz="4" w:space="0"/>
              <w:left w:val="single" w:color="auto" w:sz="4" w:space="0"/>
              <w:bottom w:val="single" w:color="auto" w:sz="4" w:space="0"/>
              <w:right w:val="single" w:color="auto" w:sz="4" w:space="0"/>
            </w:tcBorders>
            <w:vAlign w:val="center"/>
          </w:tcPr>
          <w:p w14:paraId="2B92C6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71" w:type="pct"/>
            <w:tcBorders>
              <w:top w:val="single" w:color="auto" w:sz="4" w:space="0"/>
              <w:left w:val="single" w:color="auto" w:sz="4" w:space="0"/>
              <w:bottom w:val="single" w:color="auto" w:sz="4" w:space="0"/>
              <w:right w:val="single" w:color="auto" w:sz="4" w:space="0"/>
            </w:tcBorders>
            <w:vAlign w:val="center"/>
          </w:tcPr>
          <w:p w14:paraId="38D58F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73FBEA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25457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8B76DFE">
            <w:pPr>
              <w:widowControl/>
              <w:jc w:val="left"/>
              <w:rPr>
                <w:rFonts w:cs="Times New Roman"/>
                <w:color w:val="auto"/>
                <w:w w:val="90"/>
                <w:kern w:val="0"/>
                <w:sz w:val="18"/>
                <w:szCs w:val="18"/>
                <w:highlight w:val="none"/>
              </w:rPr>
            </w:pPr>
          </w:p>
        </w:tc>
      </w:tr>
      <w:tr w14:paraId="2460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2E4BC96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C7B43A6">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0FDF041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71" w:type="pct"/>
            <w:tcBorders>
              <w:top w:val="single" w:color="auto" w:sz="4" w:space="0"/>
              <w:left w:val="single" w:color="auto" w:sz="4" w:space="0"/>
              <w:bottom w:val="single" w:color="auto" w:sz="4" w:space="0"/>
              <w:right w:val="single" w:color="auto" w:sz="4" w:space="0"/>
            </w:tcBorders>
            <w:vAlign w:val="center"/>
          </w:tcPr>
          <w:p w14:paraId="79AD60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B605A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A8DF6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0327AE93">
            <w:pPr>
              <w:widowControl/>
              <w:jc w:val="left"/>
              <w:rPr>
                <w:rFonts w:cs="Times New Roman"/>
                <w:color w:val="auto"/>
                <w:w w:val="90"/>
                <w:kern w:val="0"/>
                <w:sz w:val="18"/>
                <w:szCs w:val="18"/>
                <w:highlight w:val="none"/>
              </w:rPr>
            </w:pPr>
          </w:p>
        </w:tc>
      </w:tr>
      <w:tr w14:paraId="25CE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5F47A30">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F006631">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4D5D4F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71" w:type="pct"/>
            <w:tcBorders>
              <w:top w:val="single" w:color="auto" w:sz="4" w:space="0"/>
              <w:left w:val="single" w:color="auto" w:sz="4" w:space="0"/>
              <w:bottom w:val="single" w:color="auto" w:sz="4" w:space="0"/>
              <w:right w:val="single" w:color="auto" w:sz="4" w:space="0"/>
            </w:tcBorders>
            <w:vAlign w:val="center"/>
          </w:tcPr>
          <w:p w14:paraId="0FAF6D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80FADF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6C928D7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49DDCE">
            <w:pPr>
              <w:widowControl/>
              <w:jc w:val="left"/>
              <w:rPr>
                <w:rFonts w:cs="Times New Roman"/>
                <w:color w:val="auto"/>
                <w:w w:val="90"/>
                <w:kern w:val="0"/>
                <w:sz w:val="18"/>
                <w:szCs w:val="18"/>
                <w:highlight w:val="none"/>
              </w:rPr>
            </w:pPr>
          </w:p>
        </w:tc>
      </w:tr>
      <w:tr w14:paraId="555E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0F621BB">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78BBF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2BCF62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ID250</w:t>
            </w:r>
          </w:p>
        </w:tc>
        <w:tc>
          <w:tcPr>
            <w:tcW w:w="571" w:type="pct"/>
            <w:tcBorders>
              <w:top w:val="single" w:color="auto" w:sz="4" w:space="0"/>
              <w:left w:val="single" w:color="auto" w:sz="4" w:space="0"/>
              <w:bottom w:val="single" w:color="auto" w:sz="4" w:space="0"/>
              <w:right w:val="single" w:color="auto" w:sz="4" w:space="0"/>
            </w:tcBorders>
            <w:vAlign w:val="center"/>
          </w:tcPr>
          <w:p w14:paraId="4DF8E6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60A502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3563BA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FF474A">
            <w:pPr>
              <w:widowControl/>
              <w:jc w:val="left"/>
              <w:rPr>
                <w:rFonts w:cs="Times New Roman"/>
                <w:color w:val="auto"/>
                <w:w w:val="90"/>
                <w:kern w:val="0"/>
                <w:sz w:val="18"/>
                <w:szCs w:val="18"/>
                <w:highlight w:val="none"/>
              </w:rPr>
            </w:pPr>
          </w:p>
        </w:tc>
      </w:tr>
      <w:tr w14:paraId="5196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2D298755">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2D398180">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229D9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71" w:type="pct"/>
            <w:tcBorders>
              <w:top w:val="single" w:color="auto" w:sz="4" w:space="0"/>
              <w:left w:val="single" w:color="auto" w:sz="4" w:space="0"/>
              <w:bottom w:val="single" w:color="auto" w:sz="4" w:space="0"/>
              <w:right w:val="single" w:color="auto" w:sz="4" w:space="0"/>
            </w:tcBorders>
            <w:vAlign w:val="center"/>
          </w:tcPr>
          <w:p w14:paraId="6A7B81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F1E6D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6D489D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15C56A95">
            <w:pPr>
              <w:widowControl/>
              <w:jc w:val="left"/>
              <w:rPr>
                <w:rFonts w:cs="Times New Roman"/>
                <w:color w:val="auto"/>
                <w:w w:val="90"/>
                <w:kern w:val="0"/>
                <w:sz w:val="18"/>
                <w:szCs w:val="18"/>
                <w:highlight w:val="none"/>
              </w:rPr>
            </w:pPr>
          </w:p>
        </w:tc>
      </w:tr>
      <w:tr w14:paraId="03DD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83DC491">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14AABC1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74FE17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52C8C6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7B7A44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1CA657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4678EC8">
            <w:pPr>
              <w:widowControl/>
              <w:jc w:val="left"/>
              <w:rPr>
                <w:rFonts w:cs="Times New Roman"/>
                <w:color w:val="auto"/>
                <w:w w:val="90"/>
                <w:kern w:val="0"/>
                <w:sz w:val="18"/>
                <w:szCs w:val="18"/>
                <w:highlight w:val="none"/>
              </w:rPr>
            </w:pPr>
          </w:p>
        </w:tc>
      </w:tr>
      <w:tr w14:paraId="23A3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5CD6E626">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3B482050">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90C75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4DF550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572585D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58D81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0A4216F">
            <w:pPr>
              <w:widowControl/>
              <w:jc w:val="left"/>
              <w:rPr>
                <w:rFonts w:cs="Times New Roman"/>
                <w:color w:val="auto"/>
                <w:w w:val="90"/>
                <w:kern w:val="0"/>
                <w:sz w:val="18"/>
                <w:szCs w:val="18"/>
                <w:highlight w:val="none"/>
              </w:rPr>
            </w:pPr>
          </w:p>
        </w:tc>
      </w:tr>
      <w:tr w14:paraId="011A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4EB75119">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69AF01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76" w:type="pct"/>
            <w:tcBorders>
              <w:top w:val="single" w:color="auto" w:sz="4" w:space="0"/>
              <w:left w:val="single" w:color="auto" w:sz="4" w:space="0"/>
              <w:bottom w:val="single" w:color="auto" w:sz="4" w:space="0"/>
              <w:right w:val="single" w:color="auto" w:sz="4" w:space="0"/>
            </w:tcBorders>
            <w:vAlign w:val="center"/>
          </w:tcPr>
          <w:p w14:paraId="79CDE8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6B5F60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44F4FC9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58AD7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A8AFD09">
            <w:pPr>
              <w:widowControl/>
              <w:jc w:val="left"/>
              <w:rPr>
                <w:rFonts w:cs="Times New Roman"/>
                <w:color w:val="auto"/>
                <w:w w:val="90"/>
                <w:kern w:val="0"/>
                <w:sz w:val="18"/>
                <w:szCs w:val="18"/>
                <w:highlight w:val="none"/>
              </w:rPr>
            </w:pPr>
          </w:p>
        </w:tc>
      </w:tr>
      <w:tr w14:paraId="77EF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1D1EE8C">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B96DC4">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DB4D5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7D74BB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248714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302DF7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E817843">
            <w:pPr>
              <w:widowControl/>
              <w:jc w:val="left"/>
              <w:rPr>
                <w:rFonts w:cs="Times New Roman"/>
                <w:color w:val="auto"/>
                <w:w w:val="90"/>
                <w:kern w:val="0"/>
                <w:sz w:val="18"/>
                <w:szCs w:val="18"/>
                <w:highlight w:val="none"/>
              </w:rPr>
            </w:pPr>
          </w:p>
        </w:tc>
      </w:tr>
      <w:tr w14:paraId="552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B7E4B62">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71ECD3C">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73B460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71" w:type="pct"/>
            <w:tcBorders>
              <w:top w:val="single" w:color="auto" w:sz="4" w:space="0"/>
              <w:left w:val="single" w:color="auto" w:sz="4" w:space="0"/>
              <w:bottom w:val="single" w:color="auto" w:sz="4" w:space="0"/>
              <w:right w:val="single" w:color="auto" w:sz="4" w:space="0"/>
            </w:tcBorders>
            <w:vAlign w:val="center"/>
          </w:tcPr>
          <w:p w14:paraId="69E4D3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A9C3A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680F5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C4C45ED">
            <w:pPr>
              <w:widowControl/>
              <w:jc w:val="left"/>
              <w:rPr>
                <w:rFonts w:cs="Times New Roman"/>
                <w:color w:val="auto"/>
                <w:w w:val="90"/>
                <w:kern w:val="0"/>
                <w:sz w:val="18"/>
                <w:szCs w:val="18"/>
                <w:highlight w:val="none"/>
              </w:rPr>
            </w:pPr>
          </w:p>
        </w:tc>
      </w:tr>
      <w:tr w14:paraId="14D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4C2A15EF">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059861C5">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41EB84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71" w:type="pct"/>
            <w:tcBorders>
              <w:top w:val="single" w:color="auto" w:sz="4" w:space="0"/>
              <w:left w:val="single" w:color="auto" w:sz="4" w:space="0"/>
              <w:bottom w:val="single" w:color="auto" w:sz="4" w:space="0"/>
              <w:right w:val="single" w:color="auto" w:sz="4" w:space="0"/>
            </w:tcBorders>
            <w:vAlign w:val="center"/>
          </w:tcPr>
          <w:p w14:paraId="033E7D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F51F1B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5B3A85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84E09CA">
            <w:pPr>
              <w:widowControl/>
              <w:jc w:val="left"/>
              <w:rPr>
                <w:rFonts w:cs="Times New Roman"/>
                <w:color w:val="auto"/>
                <w:w w:val="90"/>
                <w:kern w:val="0"/>
                <w:sz w:val="18"/>
                <w:szCs w:val="18"/>
                <w:highlight w:val="none"/>
              </w:rPr>
            </w:pPr>
          </w:p>
        </w:tc>
      </w:tr>
      <w:tr w14:paraId="3362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1B49191A">
            <w:pPr>
              <w:widowControl/>
              <w:jc w:val="left"/>
              <w:rPr>
                <w:rFonts w:cs="Times New Roman"/>
                <w:color w:val="auto"/>
                <w:w w:val="90"/>
                <w:kern w:val="0"/>
                <w:sz w:val="18"/>
                <w:szCs w:val="18"/>
                <w:highlight w:val="none"/>
              </w:rPr>
            </w:pPr>
          </w:p>
        </w:tc>
        <w:tc>
          <w:tcPr>
            <w:tcW w:w="681" w:type="pct"/>
            <w:vMerge w:val="restart"/>
            <w:tcBorders>
              <w:top w:val="single" w:color="auto" w:sz="4" w:space="0"/>
              <w:left w:val="single" w:color="auto" w:sz="4" w:space="0"/>
              <w:bottom w:val="single" w:color="auto" w:sz="4" w:space="0"/>
              <w:right w:val="single" w:color="auto" w:sz="4" w:space="0"/>
            </w:tcBorders>
            <w:vAlign w:val="center"/>
          </w:tcPr>
          <w:p w14:paraId="5E54C6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76" w:type="pct"/>
            <w:tcBorders>
              <w:top w:val="single" w:color="auto" w:sz="4" w:space="0"/>
              <w:left w:val="single" w:color="auto" w:sz="4" w:space="0"/>
              <w:bottom w:val="single" w:color="auto" w:sz="4" w:space="0"/>
              <w:right w:val="single" w:color="auto" w:sz="4" w:space="0"/>
            </w:tcBorders>
            <w:vAlign w:val="center"/>
          </w:tcPr>
          <w:p w14:paraId="75611D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71" w:type="pct"/>
            <w:tcBorders>
              <w:top w:val="single" w:color="auto" w:sz="4" w:space="0"/>
              <w:left w:val="single" w:color="auto" w:sz="4" w:space="0"/>
              <w:bottom w:val="single" w:color="auto" w:sz="4" w:space="0"/>
              <w:right w:val="single" w:color="auto" w:sz="4" w:space="0"/>
            </w:tcBorders>
            <w:vAlign w:val="center"/>
          </w:tcPr>
          <w:p w14:paraId="29AA7E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CC9A5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2ECC1D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793FD21">
            <w:pPr>
              <w:widowControl/>
              <w:jc w:val="left"/>
              <w:rPr>
                <w:rFonts w:cs="Times New Roman"/>
                <w:color w:val="auto"/>
                <w:w w:val="90"/>
                <w:kern w:val="0"/>
                <w:sz w:val="18"/>
                <w:szCs w:val="18"/>
                <w:highlight w:val="none"/>
              </w:rPr>
            </w:pPr>
          </w:p>
        </w:tc>
      </w:tr>
      <w:tr w14:paraId="1774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FA2B973">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50B1593A">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3EB8E8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71" w:type="pct"/>
            <w:tcBorders>
              <w:top w:val="single" w:color="auto" w:sz="4" w:space="0"/>
              <w:left w:val="single" w:color="auto" w:sz="4" w:space="0"/>
              <w:bottom w:val="single" w:color="auto" w:sz="4" w:space="0"/>
              <w:right w:val="single" w:color="auto" w:sz="4" w:space="0"/>
            </w:tcBorders>
            <w:vAlign w:val="center"/>
          </w:tcPr>
          <w:p w14:paraId="56A931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3D70C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BF479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CD4B6C6">
            <w:pPr>
              <w:widowControl/>
              <w:jc w:val="left"/>
              <w:rPr>
                <w:rFonts w:cs="Times New Roman"/>
                <w:color w:val="auto"/>
                <w:w w:val="90"/>
                <w:kern w:val="0"/>
                <w:sz w:val="18"/>
                <w:szCs w:val="18"/>
                <w:highlight w:val="none"/>
              </w:rPr>
            </w:pPr>
          </w:p>
        </w:tc>
      </w:tr>
      <w:tr w14:paraId="6D1C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E9C46A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7C506636">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336E20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22D344D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E05B8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C94A3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D450D4D">
            <w:pPr>
              <w:widowControl/>
              <w:jc w:val="left"/>
              <w:rPr>
                <w:rFonts w:cs="Times New Roman"/>
                <w:color w:val="auto"/>
                <w:w w:val="90"/>
                <w:kern w:val="0"/>
                <w:sz w:val="18"/>
                <w:szCs w:val="18"/>
                <w:highlight w:val="none"/>
              </w:rPr>
            </w:pPr>
          </w:p>
        </w:tc>
      </w:tr>
      <w:tr w14:paraId="1C20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6CA690EB">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4D127FC8">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59BCF1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71" w:type="pct"/>
            <w:tcBorders>
              <w:top w:val="single" w:color="auto" w:sz="4" w:space="0"/>
              <w:left w:val="single" w:color="auto" w:sz="4" w:space="0"/>
              <w:bottom w:val="single" w:color="auto" w:sz="4" w:space="0"/>
              <w:right w:val="single" w:color="auto" w:sz="4" w:space="0"/>
            </w:tcBorders>
            <w:vAlign w:val="center"/>
          </w:tcPr>
          <w:p w14:paraId="408D61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0AE38E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56D5F4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9131531">
            <w:pPr>
              <w:widowControl/>
              <w:jc w:val="left"/>
              <w:rPr>
                <w:rFonts w:cs="Times New Roman"/>
                <w:color w:val="auto"/>
                <w:w w:val="90"/>
                <w:kern w:val="0"/>
                <w:sz w:val="18"/>
                <w:szCs w:val="18"/>
                <w:highlight w:val="none"/>
              </w:rPr>
            </w:pPr>
          </w:p>
        </w:tc>
      </w:tr>
      <w:tr w14:paraId="1906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582299E">
            <w:pPr>
              <w:widowControl/>
              <w:jc w:val="left"/>
              <w:rPr>
                <w:rFonts w:cs="Times New Roman"/>
                <w:color w:val="auto"/>
                <w:w w:val="90"/>
                <w:kern w:val="0"/>
                <w:sz w:val="18"/>
                <w:szCs w:val="18"/>
                <w:highlight w:val="none"/>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5D8361D2">
            <w:pPr>
              <w:widowControl/>
              <w:jc w:val="left"/>
              <w:rPr>
                <w:rFonts w:cs="Times New Roman"/>
                <w:color w:val="auto"/>
                <w:w w:val="90"/>
                <w:kern w:val="0"/>
                <w:sz w:val="18"/>
                <w:szCs w:val="18"/>
                <w:highlight w:val="none"/>
              </w:rPr>
            </w:pPr>
          </w:p>
        </w:tc>
        <w:tc>
          <w:tcPr>
            <w:tcW w:w="576" w:type="pct"/>
            <w:tcBorders>
              <w:top w:val="single" w:color="auto" w:sz="4" w:space="0"/>
              <w:left w:val="single" w:color="auto" w:sz="4" w:space="0"/>
              <w:bottom w:val="single" w:color="auto" w:sz="4" w:space="0"/>
              <w:right w:val="single" w:color="auto" w:sz="4" w:space="0"/>
            </w:tcBorders>
            <w:vAlign w:val="center"/>
          </w:tcPr>
          <w:p w14:paraId="144CA3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71" w:type="pct"/>
            <w:tcBorders>
              <w:top w:val="single" w:color="auto" w:sz="4" w:space="0"/>
              <w:left w:val="single" w:color="auto" w:sz="4" w:space="0"/>
              <w:bottom w:val="single" w:color="auto" w:sz="4" w:space="0"/>
              <w:right w:val="single" w:color="auto" w:sz="4" w:space="0"/>
            </w:tcBorders>
            <w:vAlign w:val="center"/>
          </w:tcPr>
          <w:p w14:paraId="5B3512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1E2574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1DF747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3273A17C">
            <w:pPr>
              <w:widowControl/>
              <w:jc w:val="left"/>
              <w:rPr>
                <w:rFonts w:cs="Times New Roman"/>
                <w:color w:val="auto"/>
                <w:w w:val="90"/>
                <w:kern w:val="0"/>
                <w:sz w:val="18"/>
                <w:szCs w:val="18"/>
                <w:highlight w:val="none"/>
              </w:rPr>
            </w:pPr>
          </w:p>
        </w:tc>
      </w:tr>
      <w:tr w14:paraId="1FD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361BFD19">
            <w:pPr>
              <w:widowControl/>
              <w:jc w:val="left"/>
              <w:rPr>
                <w:rFonts w:cs="Times New Roman"/>
                <w:color w:val="auto"/>
                <w:w w:val="90"/>
                <w:kern w:val="0"/>
                <w:sz w:val="18"/>
                <w:szCs w:val="18"/>
                <w:highlight w:val="none"/>
              </w:rPr>
            </w:pPr>
          </w:p>
        </w:tc>
        <w:tc>
          <w:tcPr>
            <w:tcW w:w="681" w:type="pct"/>
            <w:tcBorders>
              <w:top w:val="single" w:color="auto" w:sz="4" w:space="0"/>
              <w:left w:val="single" w:color="auto" w:sz="4" w:space="0"/>
              <w:bottom w:val="single" w:color="auto" w:sz="4" w:space="0"/>
              <w:right w:val="single" w:color="auto" w:sz="4" w:space="0"/>
            </w:tcBorders>
            <w:vAlign w:val="center"/>
          </w:tcPr>
          <w:p w14:paraId="6AC988E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76" w:type="pct"/>
            <w:tcBorders>
              <w:top w:val="single" w:color="auto" w:sz="4" w:space="0"/>
              <w:left w:val="single" w:color="auto" w:sz="4" w:space="0"/>
              <w:bottom w:val="single" w:color="auto" w:sz="4" w:space="0"/>
              <w:right w:val="single" w:color="auto" w:sz="4" w:space="0"/>
            </w:tcBorders>
            <w:vAlign w:val="center"/>
          </w:tcPr>
          <w:p w14:paraId="509560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71" w:type="pct"/>
            <w:tcBorders>
              <w:top w:val="single" w:color="auto" w:sz="4" w:space="0"/>
              <w:left w:val="single" w:color="auto" w:sz="4" w:space="0"/>
              <w:bottom w:val="single" w:color="auto" w:sz="4" w:space="0"/>
              <w:right w:val="single" w:color="auto" w:sz="4" w:space="0"/>
            </w:tcBorders>
            <w:vAlign w:val="center"/>
          </w:tcPr>
          <w:p w14:paraId="0D9F43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1" w:type="pct"/>
            <w:tcBorders>
              <w:top w:val="single" w:color="auto" w:sz="4" w:space="0"/>
              <w:left w:val="single" w:color="auto" w:sz="4" w:space="0"/>
              <w:bottom w:val="single" w:color="auto" w:sz="4" w:space="0"/>
              <w:right w:val="single" w:color="auto" w:sz="4" w:space="0"/>
            </w:tcBorders>
            <w:vAlign w:val="center"/>
          </w:tcPr>
          <w:p w14:paraId="31DD27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80" w:type="pct"/>
            <w:tcBorders>
              <w:top w:val="single" w:color="auto" w:sz="4" w:space="0"/>
              <w:left w:val="single" w:color="auto" w:sz="4" w:space="0"/>
              <w:bottom w:val="single" w:color="auto" w:sz="4" w:space="0"/>
              <w:right w:val="single" w:color="auto" w:sz="4" w:space="0"/>
            </w:tcBorders>
            <w:vAlign w:val="center"/>
          </w:tcPr>
          <w:p w14:paraId="0C51FB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402D2AFE">
            <w:pPr>
              <w:widowControl/>
              <w:jc w:val="left"/>
              <w:rPr>
                <w:rFonts w:cs="Times New Roman"/>
                <w:color w:val="auto"/>
                <w:w w:val="90"/>
                <w:kern w:val="0"/>
                <w:sz w:val="18"/>
                <w:szCs w:val="18"/>
                <w:highlight w:val="none"/>
              </w:rPr>
            </w:pPr>
          </w:p>
        </w:tc>
      </w:tr>
    </w:tbl>
    <w:p w14:paraId="1AA7BE86">
      <w:pPr>
        <w:tabs>
          <w:tab w:val="left" w:pos="1418"/>
          <w:tab w:val="left" w:pos="1701"/>
        </w:tabs>
        <w:jc w:val="left"/>
        <w:rPr>
          <w:b/>
          <w:color w:val="auto"/>
          <w:sz w:val="18"/>
          <w:szCs w:val="18"/>
          <w:highlight w:val="none"/>
        </w:rPr>
      </w:pPr>
    </w:p>
    <w:p w14:paraId="3044D533">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-1</w:t>
      </w:r>
    </w:p>
    <w:tbl>
      <w:tblPr>
        <w:tblStyle w:val="29"/>
        <w:tblW w:w="5173" w:type="pct"/>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58"/>
        <w:gridCol w:w="725"/>
        <w:gridCol w:w="719"/>
        <w:gridCol w:w="718"/>
        <w:gridCol w:w="730"/>
        <w:gridCol w:w="1961"/>
      </w:tblGrid>
      <w:tr w14:paraId="14D5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83" w:type="pct"/>
            <w:tcBorders>
              <w:top w:val="single" w:color="auto" w:sz="4" w:space="0"/>
              <w:left w:val="single" w:color="auto" w:sz="4" w:space="0"/>
              <w:bottom w:val="single" w:color="auto" w:sz="4" w:space="0"/>
              <w:right w:val="single" w:color="auto" w:sz="4" w:space="0"/>
            </w:tcBorders>
            <w:vAlign w:val="center"/>
          </w:tcPr>
          <w:p w14:paraId="5BB3DA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78" w:type="pct"/>
            <w:tcBorders>
              <w:top w:val="single" w:color="auto" w:sz="4" w:space="0"/>
              <w:left w:val="single" w:color="auto" w:sz="4" w:space="0"/>
              <w:bottom w:val="single" w:color="auto" w:sz="4" w:space="0"/>
              <w:right w:val="single" w:color="auto" w:sz="4" w:space="0"/>
            </w:tcBorders>
            <w:vAlign w:val="center"/>
          </w:tcPr>
          <w:p w14:paraId="1DC0D4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0991F572">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10" w:type="pct"/>
            <w:gridSpan w:val="3"/>
            <w:tcBorders>
              <w:top w:val="single" w:color="auto" w:sz="4" w:space="0"/>
              <w:left w:val="single" w:color="auto" w:sz="4" w:space="0"/>
              <w:bottom w:val="single" w:color="auto" w:sz="4" w:space="0"/>
              <w:right w:val="single" w:color="auto" w:sz="4" w:space="0"/>
            </w:tcBorders>
            <w:vAlign w:val="center"/>
          </w:tcPr>
          <w:p w14:paraId="3F81CA0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7130C13D">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77" w:type="pct"/>
            <w:tcBorders>
              <w:top w:val="single" w:color="auto" w:sz="4" w:space="0"/>
              <w:left w:val="single" w:color="auto" w:sz="4" w:space="0"/>
              <w:bottom w:val="single" w:color="auto" w:sz="4" w:space="0"/>
              <w:right w:val="single" w:color="auto" w:sz="4" w:space="0"/>
            </w:tcBorders>
            <w:vAlign w:val="center"/>
          </w:tcPr>
          <w:p w14:paraId="767238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16F4ED89">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51" w:type="pct"/>
            <w:tcBorders>
              <w:top w:val="single" w:color="auto" w:sz="4" w:space="0"/>
              <w:left w:val="single" w:color="auto" w:sz="4" w:space="0"/>
              <w:bottom w:val="single" w:color="auto" w:sz="4" w:space="0"/>
              <w:right w:val="single" w:color="auto" w:sz="4" w:space="0"/>
            </w:tcBorders>
            <w:vAlign w:val="center"/>
          </w:tcPr>
          <w:p w14:paraId="4D496C8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7425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restart"/>
            <w:tcBorders>
              <w:top w:val="single" w:color="auto" w:sz="4" w:space="0"/>
              <w:left w:val="single" w:color="auto" w:sz="4" w:space="0"/>
              <w:right w:val="single" w:color="auto" w:sz="4" w:space="0"/>
            </w:tcBorders>
            <w:vAlign w:val="center"/>
          </w:tcPr>
          <w:p w14:paraId="4EB939EA">
            <w:pPr>
              <w:jc w:val="left"/>
              <w:rPr>
                <w:rFonts w:cs="Times New Roman"/>
                <w:color w:val="auto"/>
                <w:w w:val="90"/>
                <w:kern w:val="0"/>
                <w:sz w:val="18"/>
                <w:szCs w:val="18"/>
                <w:highlight w:val="none"/>
              </w:rPr>
            </w:pPr>
            <w:r>
              <w:rPr>
                <w:rFonts w:cs="Times New Roman"/>
                <w:color w:val="auto"/>
                <w:w w:val="90"/>
                <w:kern w:val="0"/>
                <w:sz w:val="18"/>
                <w:szCs w:val="18"/>
                <w:highlight w:val="none"/>
              </w:rPr>
              <w:t>N90°直立弯头井（起始井)</w:t>
            </w:r>
          </w:p>
        </w:tc>
        <w:tc>
          <w:tcPr>
            <w:tcW w:w="678" w:type="pct"/>
            <w:tcBorders>
              <w:top w:val="single" w:color="auto" w:sz="4" w:space="0"/>
              <w:left w:val="single" w:color="auto" w:sz="4" w:space="0"/>
              <w:bottom w:val="single" w:color="auto" w:sz="4" w:space="0"/>
              <w:right w:val="single" w:color="auto" w:sz="4" w:space="0"/>
            </w:tcBorders>
            <w:vAlign w:val="center"/>
          </w:tcPr>
          <w:p w14:paraId="32EF9A8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500</w:t>
            </w:r>
          </w:p>
        </w:tc>
        <w:tc>
          <w:tcPr>
            <w:tcW w:w="573" w:type="pct"/>
            <w:tcBorders>
              <w:top w:val="single" w:color="auto" w:sz="4" w:space="0"/>
              <w:left w:val="single" w:color="auto" w:sz="4" w:space="0"/>
              <w:bottom w:val="single" w:color="auto" w:sz="4" w:space="0"/>
              <w:right w:val="single" w:color="auto" w:sz="4" w:space="0"/>
            </w:tcBorders>
            <w:vAlign w:val="center"/>
          </w:tcPr>
          <w:p w14:paraId="2D0802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275BE5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0B6DA47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84A62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restart"/>
            <w:tcBorders>
              <w:top w:val="single" w:color="auto" w:sz="4" w:space="0"/>
              <w:left w:val="single" w:color="auto" w:sz="4" w:space="0"/>
              <w:right w:val="single" w:color="auto" w:sz="4" w:space="0"/>
            </w:tcBorders>
            <w:vAlign w:val="center"/>
          </w:tcPr>
          <w:p w14:paraId="28B7BE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10590" cy="554355"/>
                  <wp:effectExtent l="0" t="0" r="0" b="0"/>
                  <wp:docPr id="113" name="图片 113" descr="F:\Administrator\Pictures\3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Administrator\Pictures\31-40\3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11175" cy="554400"/>
                          </a:xfrm>
                          <a:prstGeom prst="rect">
                            <a:avLst/>
                          </a:prstGeom>
                          <a:noFill/>
                          <a:ln>
                            <a:noFill/>
                          </a:ln>
                        </pic:spPr>
                      </pic:pic>
                    </a:graphicData>
                  </a:graphic>
                </wp:inline>
              </w:drawing>
            </w:r>
          </w:p>
          <w:p w14:paraId="2C15A979">
            <w:pPr>
              <w:widowControl/>
              <w:jc w:val="center"/>
              <w:rPr>
                <w:rFonts w:cs="Times New Roman"/>
                <w:color w:val="auto"/>
                <w:w w:val="90"/>
                <w:kern w:val="0"/>
                <w:sz w:val="18"/>
                <w:szCs w:val="18"/>
                <w:highlight w:val="none"/>
              </w:rPr>
            </w:pPr>
          </w:p>
          <w:p w14:paraId="56134B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757555" cy="709930"/>
                  <wp:effectExtent l="0" t="0" r="0" b="0"/>
                  <wp:docPr id="114" name="图片 114" descr="F:\Administrator\Pictures\3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F:\Administrator\Pictures\31-40\3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757555" cy="709930"/>
                          </a:xfrm>
                          <a:prstGeom prst="rect">
                            <a:avLst/>
                          </a:prstGeom>
                          <a:noFill/>
                          <a:ln>
                            <a:noFill/>
                          </a:ln>
                        </pic:spPr>
                      </pic:pic>
                    </a:graphicData>
                  </a:graphic>
                </wp:inline>
              </w:drawing>
            </w:r>
          </w:p>
          <w:p w14:paraId="3D4AA840">
            <w:pPr>
              <w:jc w:val="center"/>
              <w:rPr>
                <w:rFonts w:cs="Times New Roman"/>
                <w:color w:val="auto"/>
                <w:w w:val="90"/>
                <w:kern w:val="0"/>
                <w:sz w:val="18"/>
                <w:szCs w:val="18"/>
                <w:highlight w:val="none"/>
              </w:rPr>
            </w:pPr>
          </w:p>
        </w:tc>
      </w:tr>
      <w:tr w14:paraId="2431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E412667">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046B2B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73" w:type="pct"/>
            <w:tcBorders>
              <w:top w:val="single" w:color="auto" w:sz="4" w:space="0"/>
              <w:left w:val="single" w:color="auto" w:sz="4" w:space="0"/>
              <w:bottom w:val="single" w:color="auto" w:sz="4" w:space="0"/>
              <w:right w:val="single" w:color="auto" w:sz="4" w:space="0"/>
            </w:tcBorders>
            <w:vAlign w:val="center"/>
          </w:tcPr>
          <w:p w14:paraId="1E6A6D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740A64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DBA36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BBF50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757F0008">
            <w:pPr>
              <w:widowControl/>
              <w:jc w:val="center"/>
              <w:rPr>
                <w:rFonts w:cs="Times New Roman"/>
                <w:color w:val="auto"/>
                <w:w w:val="90"/>
                <w:kern w:val="0"/>
                <w:sz w:val="18"/>
                <w:szCs w:val="18"/>
                <w:highlight w:val="none"/>
              </w:rPr>
            </w:pPr>
          </w:p>
        </w:tc>
      </w:tr>
      <w:tr w14:paraId="11FA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A553B08">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2C65A68">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0E86F9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9" w:type="pct"/>
            <w:tcBorders>
              <w:top w:val="single" w:color="auto" w:sz="4" w:space="0"/>
              <w:left w:val="single" w:color="auto" w:sz="4" w:space="0"/>
              <w:bottom w:val="single" w:color="auto" w:sz="4" w:space="0"/>
              <w:right w:val="single" w:color="auto" w:sz="4" w:space="0"/>
            </w:tcBorders>
            <w:vAlign w:val="center"/>
          </w:tcPr>
          <w:p w14:paraId="6B22A7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B808B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D6547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51" w:type="pct"/>
            <w:vMerge w:val="continue"/>
            <w:tcBorders>
              <w:left w:val="single" w:color="auto" w:sz="4" w:space="0"/>
              <w:right w:val="single" w:color="auto" w:sz="4" w:space="0"/>
            </w:tcBorders>
            <w:vAlign w:val="center"/>
          </w:tcPr>
          <w:p w14:paraId="318337A4">
            <w:pPr>
              <w:widowControl/>
              <w:jc w:val="left"/>
              <w:rPr>
                <w:rFonts w:cs="Times New Roman"/>
                <w:color w:val="auto"/>
                <w:w w:val="90"/>
                <w:kern w:val="0"/>
                <w:sz w:val="18"/>
                <w:szCs w:val="18"/>
                <w:highlight w:val="none"/>
              </w:rPr>
            </w:pPr>
          </w:p>
        </w:tc>
      </w:tr>
      <w:tr w14:paraId="5A07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4A2954B9">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EA40A4F">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62C4F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9" w:type="pct"/>
            <w:tcBorders>
              <w:top w:val="single" w:color="auto" w:sz="4" w:space="0"/>
              <w:left w:val="single" w:color="auto" w:sz="4" w:space="0"/>
              <w:bottom w:val="single" w:color="auto" w:sz="4" w:space="0"/>
              <w:right w:val="single" w:color="auto" w:sz="4" w:space="0"/>
            </w:tcBorders>
            <w:vAlign w:val="center"/>
          </w:tcPr>
          <w:p w14:paraId="4CE02F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F99CC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5A41EE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51" w:type="pct"/>
            <w:vMerge w:val="continue"/>
            <w:tcBorders>
              <w:left w:val="single" w:color="auto" w:sz="4" w:space="0"/>
              <w:right w:val="single" w:color="auto" w:sz="4" w:space="0"/>
            </w:tcBorders>
            <w:vAlign w:val="center"/>
          </w:tcPr>
          <w:p w14:paraId="2E71AD05">
            <w:pPr>
              <w:widowControl/>
              <w:jc w:val="left"/>
              <w:rPr>
                <w:rFonts w:cs="Times New Roman"/>
                <w:color w:val="auto"/>
                <w:w w:val="90"/>
                <w:kern w:val="0"/>
                <w:sz w:val="18"/>
                <w:szCs w:val="18"/>
                <w:highlight w:val="none"/>
              </w:rPr>
            </w:pPr>
          </w:p>
        </w:tc>
      </w:tr>
      <w:tr w14:paraId="333C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6A19F076">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02AC958">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047AECB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7AD807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CACDA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E480E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4D683EC4">
            <w:pPr>
              <w:widowControl/>
              <w:jc w:val="left"/>
              <w:rPr>
                <w:rFonts w:cs="Times New Roman"/>
                <w:color w:val="auto"/>
                <w:w w:val="90"/>
                <w:kern w:val="0"/>
                <w:sz w:val="18"/>
                <w:szCs w:val="18"/>
                <w:highlight w:val="none"/>
              </w:rPr>
            </w:pPr>
          </w:p>
        </w:tc>
      </w:tr>
      <w:tr w14:paraId="329E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FAA35F1">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FE4247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E5788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2F18A0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ED11F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7B9AC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490A7E5C">
            <w:pPr>
              <w:widowControl/>
              <w:jc w:val="left"/>
              <w:rPr>
                <w:rFonts w:cs="Times New Roman"/>
                <w:color w:val="auto"/>
                <w:w w:val="90"/>
                <w:kern w:val="0"/>
                <w:sz w:val="18"/>
                <w:szCs w:val="18"/>
                <w:highlight w:val="none"/>
              </w:rPr>
            </w:pPr>
          </w:p>
        </w:tc>
      </w:tr>
      <w:tr w14:paraId="0E27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366D37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ACA1800">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60787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69" w:type="pct"/>
            <w:tcBorders>
              <w:top w:val="single" w:color="auto" w:sz="4" w:space="0"/>
              <w:left w:val="single" w:color="auto" w:sz="4" w:space="0"/>
              <w:bottom w:val="single" w:color="auto" w:sz="4" w:space="0"/>
              <w:right w:val="single" w:color="auto" w:sz="4" w:space="0"/>
            </w:tcBorders>
            <w:vAlign w:val="center"/>
          </w:tcPr>
          <w:p w14:paraId="79DA89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4FCC0D3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622390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51" w:type="pct"/>
            <w:vMerge w:val="continue"/>
            <w:tcBorders>
              <w:left w:val="single" w:color="auto" w:sz="4" w:space="0"/>
              <w:right w:val="single" w:color="auto" w:sz="4" w:space="0"/>
            </w:tcBorders>
            <w:vAlign w:val="center"/>
          </w:tcPr>
          <w:p w14:paraId="095B49B4">
            <w:pPr>
              <w:widowControl/>
              <w:jc w:val="left"/>
              <w:rPr>
                <w:rFonts w:cs="Times New Roman"/>
                <w:color w:val="auto"/>
                <w:w w:val="90"/>
                <w:kern w:val="0"/>
                <w:sz w:val="18"/>
                <w:szCs w:val="18"/>
                <w:highlight w:val="none"/>
              </w:rPr>
            </w:pPr>
          </w:p>
        </w:tc>
      </w:tr>
      <w:tr w14:paraId="7A7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F8BB084">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CFF6954">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D78B0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4A0E87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A6F3EE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8CC6A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252AEAC2">
            <w:pPr>
              <w:widowControl/>
              <w:jc w:val="left"/>
              <w:rPr>
                <w:rFonts w:cs="Times New Roman"/>
                <w:color w:val="auto"/>
                <w:w w:val="90"/>
                <w:kern w:val="0"/>
                <w:sz w:val="18"/>
                <w:szCs w:val="18"/>
                <w:highlight w:val="none"/>
              </w:rPr>
            </w:pPr>
          </w:p>
        </w:tc>
      </w:tr>
      <w:tr w14:paraId="1986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3C162C4">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4CF6C5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73" w:type="pct"/>
            <w:tcBorders>
              <w:top w:val="single" w:color="auto" w:sz="4" w:space="0"/>
              <w:left w:val="single" w:color="auto" w:sz="4" w:space="0"/>
              <w:bottom w:val="single" w:color="auto" w:sz="4" w:space="0"/>
              <w:right w:val="single" w:color="auto" w:sz="4" w:space="0"/>
            </w:tcBorders>
            <w:vAlign w:val="center"/>
          </w:tcPr>
          <w:p w14:paraId="3205B5F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9" w:type="pct"/>
            <w:tcBorders>
              <w:top w:val="single" w:color="auto" w:sz="4" w:space="0"/>
              <w:left w:val="single" w:color="auto" w:sz="4" w:space="0"/>
              <w:bottom w:val="single" w:color="auto" w:sz="4" w:space="0"/>
              <w:right w:val="single" w:color="auto" w:sz="4" w:space="0"/>
            </w:tcBorders>
            <w:vAlign w:val="center"/>
          </w:tcPr>
          <w:p w14:paraId="2021EB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0488E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A8899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51" w:type="pct"/>
            <w:vMerge w:val="continue"/>
            <w:tcBorders>
              <w:left w:val="single" w:color="auto" w:sz="4" w:space="0"/>
              <w:right w:val="single" w:color="auto" w:sz="4" w:space="0"/>
            </w:tcBorders>
            <w:vAlign w:val="center"/>
          </w:tcPr>
          <w:p w14:paraId="356C5F08">
            <w:pPr>
              <w:widowControl/>
              <w:jc w:val="left"/>
              <w:rPr>
                <w:rFonts w:cs="Times New Roman"/>
                <w:color w:val="auto"/>
                <w:w w:val="90"/>
                <w:kern w:val="0"/>
                <w:sz w:val="18"/>
                <w:szCs w:val="18"/>
                <w:highlight w:val="none"/>
              </w:rPr>
            </w:pPr>
          </w:p>
        </w:tc>
      </w:tr>
      <w:tr w14:paraId="1EDD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6CA4C26">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9D832B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61F23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53A0B6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7C47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55DC92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09DA82EA">
            <w:pPr>
              <w:widowControl/>
              <w:jc w:val="left"/>
              <w:rPr>
                <w:rFonts w:cs="Times New Roman"/>
                <w:color w:val="auto"/>
                <w:w w:val="90"/>
                <w:kern w:val="0"/>
                <w:sz w:val="18"/>
                <w:szCs w:val="18"/>
                <w:highlight w:val="none"/>
              </w:rPr>
            </w:pPr>
          </w:p>
        </w:tc>
      </w:tr>
      <w:tr w14:paraId="5451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177519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980C54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C1CDE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5A94A1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3073F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182B16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480DCBD6">
            <w:pPr>
              <w:widowControl/>
              <w:jc w:val="left"/>
              <w:rPr>
                <w:rFonts w:cs="Times New Roman"/>
                <w:color w:val="auto"/>
                <w:w w:val="90"/>
                <w:kern w:val="0"/>
                <w:sz w:val="18"/>
                <w:szCs w:val="18"/>
                <w:highlight w:val="none"/>
              </w:rPr>
            </w:pPr>
          </w:p>
        </w:tc>
      </w:tr>
      <w:tr w14:paraId="02C8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A8E78DF">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6BFE34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2A7F9D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69" w:type="pct"/>
            <w:tcBorders>
              <w:top w:val="single" w:color="auto" w:sz="4" w:space="0"/>
              <w:left w:val="single" w:color="auto" w:sz="4" w:space="0"/>
              <w:bottom w:val="single" w:color="auto" w:sz="4" w:space="0"/>
              <w:right w:val="single" w:color="auto" w:sz="4" w:space="0"/>
            </w:tcBorders>
            <w:vAlign w:val="center"/>
          </w:tcPr>
          <w:p w14:paraId="7CD378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C7CD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271BAC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51" w:type="pct"/>
            <w:vMerge w:val="continue"/>
            <w:tcBorders>
              <w:left w:val="single" w:color="auto" w:sz="4" w:space="0"/>
              <w:right w:val="single" w:color="auto" w:sz="4" w:space="0"/>
            </w:tcBorders>
            <w:vAlign w:val="center"/>
          </w:tcPr>
          <w:p w14:paraId="6BB7BC85">
            <w:pPr>
              <w:widowControl/>
              <w:jc w:val="left"/>
              <w:rPr>
                <w:rFonts w:cs="Times New Roman"/>
                <w:color w:val="auto"/>
                <w:w w:val="90"/>
                <w:kern w:val="0"/>
                <w:sz w:val="18"/>
                <w:szCs w:val="18"/>
                <w:highlight w:val="none"/>
              </w:rPr>
            </w:pPr>
          </w:p>
        </w:tc>
      </w:tr>
      <w:tr w14:paraId="25B0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1B14928">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19505A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73" w:type="pct"/>
            <w:tcBorders>
              <w:top w:val="single" w:color="auto" w:sz="4" w:space="0"/>
              <w:left w:val="single" w:color="auto" w:sz="4" w:space="0"/>
              <w:bottom w:val="single" w:color="auto" w:sz="4" w:space="0"/>
              <w:right w:val="single" w:color="auto" w:sz="4" w:space="0"/>
            </w:tcBorders>
            <w:vAlign w:val="center"/>
          </w:tcPr>
          <w:p w14:paraId="3AB652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7F8FFD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2004B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70687E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73CD4A82">
            <w:pPr>
              <w:widowControl/>
              <w:jc w:val="left"/>
              <w:rPr>
                <w:rFonts w:cs="Times New Roman"/>
                <w:color w:val="auto"/>
                <w:w w:val="90"/>
                <w:kern w:val="0"/>
                <w:sz w:val="18"/>
                <w:szCs w:val="18"/>
                <w:highlight w:val="none"/>
              </w:rPr>
            </w:pPr>
          </w:p>
        </w:tc>
      </w:tr>
      <w:tr w14:paraId="6CF6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779BB21F">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B0D4D4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85AFDC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15C78D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23817E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39EB4A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129804A0">
            <w:pPr>
              <w:widowControl/>
              <w:jc w:val="left"/>
              <w:rPr>
                <w:rFonts w:cs="Times New Roman"/>
                <w:color w:val="auto"/>
                <w:w w:val="90"/>
                <w:kern w:val="0"/>
                <w:sz w:val="18"/>
                <w:szCs w:val="18"/>
                <w:highlight w:val="none"/>
              </w:rPr>
            </w:pPr>
          </w:p>
        </w:tc>
      </w:tr>
      <w:tr w14:paraId="39A1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D7054B5">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96E780D">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E004B7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2C5BC5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7AD4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2C92BE7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14A283A6">
            <w:pPr>
              <w:widowControl/>
              <w:jc w:val="left"/>
              <w:rPr>
                <w:rFonts w:cs="Times New Roman"/>
                <w:color w:val="auto"/>
                <w:w w:val="90"/>
                <w:kern w:val="0"/>
                <w:sz w:val="18"/>
                <w:szCs w:val="18"/>
                <w:highlight w:val="none"/>
              </w:rPr>
            </w:pPr>
          </w:p>
        </w:tc>
      </w:tr>
      <w:tr w14:paraId="5269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7A3A6690">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D7D93F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5A2CC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11973B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71D62A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403233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60DE7CE0">
            <w:pPr>
              <w:widowControl/>
              <w:jc w:val="left"/>
              <w:rPr>
                <w:rFonts w:cs="Times New Roman"/>
                <w:color w:val="auto"/>
                <w:w w:val="90"/>
                <w:kern w:val="0"/>
                <w:sz w:val="18"/>
                <w:szCs w:val="18"/>
                <w:highlight w:val="none"/>
              </w:rPr>
            </w:pPr>
          </w:p>
        </w:tc>
      </w:tr>
      <w:tr w14:paraId="05DF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3625C717">
            <w:pPr>
              <w:widowControl/>
              <w:jc w:val="left"/>
              <w:rPr>
                <w:rFonts w:cs="Times New Roman"/>
                <w:color w:val="auto"/>
                <w:w w:val="90"/>
                <w:kern w:val="0"/>
                <w:sz w:val="18"/>
                <w:szCs w:val="18"/>
                <w:highlight w:val="none"/>
              </w:rPr>
            </w:pP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625381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73" w:type="pct"/>
            <w:tcBorders>
              <w:top w:val="single" w:color="auto" w:sz="4" w:space="0"/>
              <w:left w:val="single" w:color="auto" w:sz="4" w:space="0"/>
              <w:bottom w:val="single" w:color="auto" w:sz="4" w:space="0"/>
              <w:right w:val="single" w:color="auto" w:sz="4" w:space="0"/>
            </w:tcBorders>
            <w:vAlign w:val="center"/>
          </w:tcPr>
          <w:p w14:paraId="38AEAF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9" w:type="pct"/>
            <w:tcBorders>
              <w:top w:val="single" w:color="auto" w:sz="4" w:space="0"/>
              <w:left w:val="single" w:color="auto" w:sz="4" w:space="0"/>
              <w:bottom w:val="single" w:color="auto" w:sz="4" w:space="0"/>
              <w:right w:val="single" w:color="auto" w:sz="4" w:space="0"/>
            </w:tcBorders>
            <w:vAlign w:val="center"/>
          </w:tcPr>
          <w:p w14:paraId="208D1E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60C796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63D9C7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51" w:type="pct"/>
            <w:vMerge w:val="continue"/>
            <w:tcBorders>
              <w:left w:val="single" w:color="auto" w:sz="4" w:space="0"/>
              <w:right w:val="single" w:color="auto" w:sz="4" w:space="0"/>
            </w:tcBorders>
            <w:vAlign w:val="center"/>
          </w:tcPr>
          <w:p w14:paraId="34B7AFC6">
            <w:pPr>
              <w:widowControl/>
              <w:jc w:val="left"/>
              <w:rPr>
                <w:rFonts w:cs="Times New Roman"/>
                <w:color w:val="auto"/>
                <w:w w:val="90"/>
                <w:kern w:val="0"/>
                <w:sz w:val="18"/>
                <w:szCs w:val="18"/>
                <w:highlight w:val="none"/>
              </w:rPr>
            </w:pPr>
          </w:p>
        </w:tc>
      </w:tr>
      <w:tr w14:paraId="6C6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571FD945">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7BDF0215">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55FCD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9" w:type="pct"/>
            <w:tcBorders>
              <w:top w:val="single" w:color="auto" w:sz="4" w:space="0"/>
              <w:left w:val="single" w:color="auto" w:sz="4" w:space="0"/>
              <w:bottom w:val="single" w:color="auto" w:sz="4" w:space="0"/>
              <w:right w:val="single" w:color="auto" w:sz="4" w:space="0"/>
            </w:tcBorders>
            <w:vAlign w:val="center"/>
          </w:tcPr>
          <w:p w14:paraId="375D5F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42C7E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A03FB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51" w:type="pct"/>
            <w:vMerge w:val="continue"/>
            <w:tcBorders>
              <w:left w:val="single" w:color="auto" w:sz="4" w:space="0"/>
              <w:right w:val="single" w:color="auto" w:sz="4" w:space="0"/>
            </w:tcBorders>
            <w:vAlign w:val="center"/>
          </w:tcPr>
          <w:p w14:paraId="55C7C8C2">
            <w:pPr>
              <w:widowControl/>
              <w:jc w:val="left"/>
              <w:rPr>
                <w:rFonts w:cs="Times New Roman"/>
                <w:color w:val="auto"/>
                <w:w w:val="90"/>
                <w:kern w:val="0"/>
                <w:sz w:val="18"/>
                <w:szCs w:val="18"/>
                <w:highlight w:val="none"/>
              </w:rPr>
            </w:pPr>
          </w:p>
        </w:tc>
      </w:tr>
      <w:tr w14:paraId="3930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46551144">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488433F2">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12C9A7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9" w:type="pct"/>
            <w:tcBorders>
              <w:top w:val="single" w:color="auto" w:sz="4" w:space="0"/>
              <w:left w:val="single" w:color="auto" w:sz="4" w:space="0"/>
              <w:bottom w:val="single" w:color="auto" w:sz="4" w:space="0"/>
              <w:right w:val="single" w:color="auto" w:sz="4" w:space="0"/>
            </w:tcBorders>
            <w:vAlign w:val="center"/>
          </w:tcPr>
          <w:p w14:paraId="5D26ED4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3968DF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75632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51" w:type="pct"/>
            <w:vMerge w:val="continue"/>
            <w:tcBorders>
              <w:left w:val="single" w:color="auto" w:sz="4" w:space="0"/>
              <w:right w:val="single" w:color="auto" w:sz="4" w:space="0"/>
            </w:tcBorders>
            <w:vAlign w:val="center"/>
          </w:tcPr>
          <w:p w14:paraId="10DAE92F">
            <w:pPr>
              <w:widowControl/>
              <w:jc w:val="left"/>
              <w:rPr>
                <w:rFonts w:cs="Times New Roman"/>
                <w:color w:val="auto"/>
                <w:w w:val="90"/>
                <w:kern w:val="0"/>
                <w:sz w:val="18"/>
                <w:szCs w:val="18"/>
                <w:highlight w:val="none"/>
              </w:rPr>
            </w:pPr>
          </w:p>
        </w:tc>
      </w:tr>
      <w:tr w14:paraId="1ABB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0F7C3481">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2AF6E48C">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CAAA4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69" w:type="pct"/>
            <w:tcBorders>
              <w:top w:val="single" w:color="auto" w:sz="4" w:space="0"/>
              <w:left w:val="single" w:color="auto" w:sz="4" w:space="0"/>
              <w:bottom w:val="single" w:color="auto" w:sz="4" w:space="0"/>
              <w:right w:val="single" w:color="auto" w:sz="4" w:space="0"/>
            </w:tcBorders>
            <w:vAlign w:val="center"/>
          </w:tcPr>
          <w:p w14:paraId="197E53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1E583C3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3A0AC4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51" w:type="pct"/>
            <w:vMerge w:val="continue"/>
            <w:tcBorders>
              <w:left w:val="single" w:color="auto" w:sz="4" w:space="0"/>
              <w:right w:val="single" w:color="auto" w:sz="4" w:space="0"/>
            </w:tcBorders>
            <w:vAlign w:val="center"/>
          </w:tcPr>
          <w:p w14:paraId="4A1B7747">
            <w:pPr>
              <w:widowControl/>
              <w:jc w:val="left"/>
              <w:rPr>
                <w:rFonts w:cs="Times New Roman"/>
                <w:color w:val="auto"/>
                <w:w w:val="90"/>
                <w:kern w:val="0"/>
                <w:sz w:val="18"/>
                <w:szCs w:val="18"/>
                <w:highlight w:val="none"/>
              </w:rPr>
            </w:pPr>
          </w:p>
        </w:tc>
      </w:tr>
      <w:tr w14:paraId="055F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right w:val="single" w:color="auto" w:sz="4" w:space="0"/>
            </w:tcBorders>
            <w:vAlign w:val="center"/>
          </w:tcPr>
          <w:p w14:paraId="2F42298B">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1840742B">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7BB551B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69" w:type="pct"/>
            <w:tcBorders>
              <w:top w:val="single" w:color="auto" w:sz="4" w:space="0"/>
              <w:left w:val="single" w:color="auto" w:sz="4" w:space="0"/>
              <w:bottom w:val="single" w:color="auto" w:sz="4" w:space="0"/>
              <w:right w:val="single" w:color="auto" w:sz="4" w:space="0"/>
            </w:tcBorders>
            <w:vAlign w:val="center"/>
          </w:tcPr>
          <w:p w14:paraId="760CA6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5E6AF8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48B918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51" w:type="pct"/>
            <w:vMerge w:val="continue"/>
            <w:tcBorders>
              <w:left w:val="single" w:color="auto" w:sz="4" w:space="0"/>
              <w:right w:val="single" w:color="auto" w:sz="4" w:space="0"/>
            </w:tcBorders>
            <w:vAlign w:val="center"/>
          </w:tcPr>
          <w:p w14:paraId="7FE8144D">
            <w:pPr>
              <w:widowControl/>
              <w:jc w:val="left"/>
              <w:rPr>
                <w:rFonts w:cs="Times New Roman"/>
                <w:color w:val="auto"/>
                <w:w w:val="90"/>
                <w:kern w:val="0"/>
                <w:sz w:val="18"/>
                <w:szCs w:val="18"/>
                <w:highlight w:val="none"/>
              </w:rPr>
            </w:pPr>
          </w:p>
        </w:tc>
      </w:tr>
      <w:tr w14:paraId="06E3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3" w:type="pct"/>
            <w:vMerge w:val="continue"/>
            <w:tcBorders>
              <w:left w:val="single" w:color="auto" w:sz="4" w:space="0"/>
              <w:bottom w:val="single" w:color="auto" w:sz="4" w:space="0"/>
              <w:right w:val="single" w:color="auto" w:sz="4" w:space="0"/>
            </w:tcBorders>
            <w:vAlign w:val="center"/>
          </w:tcPr>
          <w:p w14:paraId="4627F519">
            <w:pPr>
              <w:widowControl/>
              <w:jc w:val="left"/>
              <w:rPr>
                <w:rFonts w:cs="Times New Roman"/>
                <w:color w:val="auto"/>
                <w:w w:val="90"/>
                <w:kern w:val="0"/>
                <w:sz w:val="18"/>
                <w:szCs w:val="18"/>
                <w:highlight w:val="none"/>
              </w:rPr>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5F28BC3">
            <w:pPr>
              <w:widowControl/>
              <w:jc w:val="left"/>
              <w:rPr>
                <w:rFonts w:cs="Times New Roman"/>
                <w:color w:val="auto"/>
                <w:w w:val="90"/>
                <w:kern w:val="0"/>
                <w:sz w:val="18"/>
                <w:szCs w:val="18"/>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4E87C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69" w:type="pct"/>
            <w:tcBorders>
              <w:top w:val="single" w:color="auto" w:sz="4" w:space="0"/>
              <w:left w:val="single" w:color="auto" w:sz="4" w:space="0"/>
              <w:bottom w:val="single" w:color="auto" w:sz="4" w:space="0"/>
              <w:right w:val="single" w:color="auto" w:sz="4" w:space="0"/>
            </w:tcBorders>
            <w:vAlign w:val="center"/>
          </w:tcPr>
          <w:p w14:paraId="260A75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8" w:type="pct"/>
            <w:tcBorders>
              <w:top w:val="single" w:color="auto" w:sz="4" w:space="0"/>
              <w:left w:val="single" w:color="auto" w:sz="4" w:space="0"/>
              <w:bottom w:val="single" w:color="auto" w:sz="4" w:space="0"/>
              <w:right w:val="single" w:color="auto" w:sz="4" w:space="0"/>
            </w:tcBorders>
            <w:vAlign w:val="center"/>
          </w:tcPr>
          <w:p w14:paraId="7A5766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77" w:type="pct"/>
            <w:tcBorders>
              <w:top w:val="single" w:color="auto" w:sz="4" w:space="0"/>
              <w:left w:val="single" w:color="auto" w:sz="4" w:space="0"/>
              <w:bottom w:val="single" w:color="auto" w:sz="4" w:space="0"/>
              <w:right w:val="single" w:color="auto" w:sz="4" w:space="0"/>
            </w:tcBorders>
            <w:vAlign w:val="center"/>
          </w:tcPr>
          <w:p w14:paraId="0612EB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51" w:type="pct"/>
            <w:vMerge w:val="continue"/>
            <w:tcBorders>
              <w:left w:val="single" w:color="auto" w:sz="4" w:space="0"/>
              <w:bottom w:val="single" w:color="auto" w:sz="4" w:space="0"/>
              <w:right w:val="single" w:color="auto" w:sz="4" w:space="0"/>
            </w:tcBorders>
            <w:vAlign w:val="center"/>
          </w:tcPr>
          <w:p w14:paraId="1EE65F53">
            <w:pPr>
              <w:widowControl/>
              <w:jc w:val="left"/>
              <w:rPr>
                <w:rFonts w:cs="Times New Roman"/>
                <w:color w:val="auto"/>
                <w:w w:val="90"/>
                <w:kern w:val="0"/>
                <w:sz w:val="18"/>
                <w:szCs w:val="18"/>
                <w:highlight w:val="none"/>
              </w:rPr>
            </w:pPr>
          </w:p>
        </w:tc>
      </w:tr>
    </w:tbl>
    <w:p w14:paraId="6850CB14">
      <w:pPr>
        <w:tabs>
          <w:tab w:val="left" w:pos="1418"/>
          <w:tab w:val="left" w:pos="1701"/>
        </w:tabs>
        <w:jc w:val="left"/>
        <w:rPr>
          <w:b/>
          <w:color w:val="auto"/>
          <w:sz w:val="18"/>
          <w:szCs w:val="18"/>
          <w:highlight w:val="none"/>
        </w:rPr>
      </w:pPr>
    </w:p>
    <w:p w14:paraId="68A6B038">
      <w:pPr>
        <w:tabs>
          <w:tab w:val="left" w:pos="1418"/>
          <w:tab w:val="left" w:pos="1701"/>
        </w:tabs>
        <w:jc w:val="left"/>
        <w:rPr>
          <w:b/>
          <w:color w:val="auto"/>
          <w:sz w:val="18"/>
          <w:szCs w:val="18"/>
          <w:highlight w:val="none"/>
        </w:rPr>
      </w:pPr>
    </w:p>
    <w:p w14:paraId="7E8BAA75">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-2</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176A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4F1755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4D4340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808EDAD">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7992E108">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2CFF249">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4E8E90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4E3ABDB0">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3E8BE20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AB6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7ECF6336">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751DFF75">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ADE1AA0">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55B02DFC">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2E10FC9">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6F2779CB">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5878508A">
            <w:pPr>
              <w:widowControl/>
              <w:jc w:val="left"/>
              <w:rPr>
                <w:rFonts w:cs="Times New Roman"/>
                <w:color w:val="auto"/>
                <w:w w:val="90"/>
                <w:sz w:val="18"/>
                <w:szCs w:val="18"/>
                <w:highlight w:val="none"/>
              </w:rPr>
            </w:pPr>
          </w:p>
        </w:tc>
      </w:tr>
      <w:tr w14:paraId="60D1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69FC7C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N直通井座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6455B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7DE4FC4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54AEED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5D88E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FD510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BD5996A">
            <w:pPr>
              <w:widowControl/>
              <w:jc w:val="center"/>
              <w:rPr>
                <w:rFonts w:cs="Times New Roman"/>
                <w:color w:val="auto"/>
                <w:w w:val="90"/>
                <w:sz w:val="18"/>
                <w:szCs w:val="18"/>
                <w:highlight w:val="none"/>
              </w:rPr>
            </w:pPr>
          </w:p>
          <w:p w14:paraId="2C6B577E">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2835" cy="388620"/>
                  <wp:effectExtent l="0" t="0" r="0" b="0"/>
                  <wp:docPr id="115" name="图片 115" descr="F:\Administrator\Pictures\3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Administrator\Pictures\31-40\3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3123" cy="388800"/>
                          </a:xfrm>
                          <a:prstGeom prst="rect">
                            <a:avLst/>
                          </a:prstGeom>
                          <a:noFill/>
                          <a:ln>
                            <a:noFill/>
                          </a:ln>
                        </pic:spPr>
                      </pic:pic>
                    </a:graphicData>
                  </a:graphic>
                </wp:inline>
              </w:drawing>
            </w:r>
          </w:p>
          <w:p w14:paraId="2D084A67">
            <w:pPr>
              <w:widowControl/>
              <w:jc w:val="center"/>
              <w:rPr>
                <w:rFonts w:cs="Times New Roman"/>
                <w:color w:val="auto"/>
                <w:w w:val="90"/>
                <w:sz w:val="18"/>
                <w:szCs w:val="18"/>
                <w:highlight w:val="none"/>
              </w:rPr>
            </w:pPr>
          </w:p>
          <w:p w14:paraId="321B0BCA">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0930" cy="687070"/>
                  <wp:effectExtent l="0" t="0" r="0" b="0"/>
                  <wp:docPr id="116" name="图片 116" descr="F:\Administrator\Pictures\31-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Administrator\Pictures\31-40\3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91117" cy="687600"/>
                          </a:xfrm>
                          <a:prstGeom prst="rect">
                            <a:avLst/>
                          </a:prstGeom>
                          <a:noFill/>
                          <a:ln>
                            <a:noFill/>
                          </a:ln>
                        </pic:spPr>
                      </pic:pic>
                    </a:graphicData>
                  </a:graphic>
                </wp:inline>
              </w:drawing>
            </w:r>
          </w:p>
          <w:p w14:paraId="52A00AF7">
            <w:pPr>
              <w:widowControl/>
              <w:jc w:val="center"/>
              <w:rPr>
                <w:rFonts w:cs="Times New Roman"/>
                <w:color w:val="auto"/>
                <w:w w:val="90"/>
                <w:kern w:val="0"/>
                <w:sz w:val="18"/>
                <w:szCs w:val="18"/>
                <w:highlight w:val="none"/>
              </w:rPr>
            </w:pPr>
          </w:p>
        </w:tc>
      </w:tr>
      <w:tr w14:paraId="40C9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0B30E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48D69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55DB4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46DEA0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5CC641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D29A5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1CC2C3A">
            <w:pPr>
              <w:widowControl/>
              <w:jc w:val="left"/>
              <w:rPr>
                <w:rFonts w:cs="Times New Roman"/>
                <w:color w:val="auto"/>
                <w:w w:val="90"/>
                <w:kern w:val="0"/>
                <w:sz w:val="18"/>
                <w:szCs w:val="18"/>
                <w:highlight w:val="none"/>
              </w:rPr>
            </w:pPr>
          </w:p>
        </w:tc>
      </w:tr>
      <w:tr w14:paraId="424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51307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BCADB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D60AA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608867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BF4E4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CE20D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71D835F">
            <w:pPr>
              <w:widowControl/>
              <w:jc w:val="left"/>
              <w:rPr>
                <w:rFonts w:cs="Times New Roman"/>
                <w:color w:val="auto"/>
                <w:w w:val="90"/>
                <w:kern w:val="0"/>
                <w:sz w:val="18"/>
                <w:szCs w:val="18"/>
                <w:highlight w:val="none"/>
              </w:rPr>
            </w:pPr>
          </w:p>
        </w:tc>
      </w:tr>
      <w:tr w14:paraId="3948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9F21B29">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808BA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71F237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744F3B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E9CDC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2D610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9533C97">
            <w:pPr>
              <w:widowControl/>
              <w:jc w:val="left"/>
              <w:rPr>
                <w:rFonts w:cs="Times New Roman"/>
                <w:color w:val="auto"/>
                <w:w w:val="90"/>
                <w:kern w:val="0"/>
                <w:sz w:val="18"/>
                <w:szCs w:val="18"/>
                <w:highlight w:val="none"/>
              </w:rPr>
            </w:pPr>
          </w:p>
        </w:tc>
      </w:tr>
      <w:tr w14:paraId="4C17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F4937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CAFC7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B4494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610318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EDB19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66C85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C3944F9">
            <w:pPr>
              <w:widowControl/>
              <w:jc w:val="left"/>
              <w:rPr>
                <w:rFonts w:cs="Times New Roman"/>
                <w:color w:val="auto"/>
                <w:w w:val="90"/>
                <w:kern w:val="0"/>
                <w:sz w:val="18"/>
                <w:szCs w:val="18"/>
                <w:highlight w:val="none"/>
              </w:rPr>
            </w:pPr>
          </w:p>
        </w:tc>
      </w:tr>
      <w:tr w14:paraId="7E5D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9DA5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E01A1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54E5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49EF8C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5DEBC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CF457C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D805A5">
            <w:pPr>
              <w:widowControl/>
              <w:jc w:val="left"/>
              <w:rPr>
                <w:rFonts w:cs="Times New Roman"/>
                <w:color w:val="auto"/>
                <w:w w:val="90"/>
                <w:kern w:val="0"/>
                <w:sz w:val="18"/>
                <w:szCs w:val="18"/>
                <w:highlight w:val="none"/>
              </w:rPr>
            </w:pPr>
          </w:p>
        </w:tc>
      </w:tr>
      <w:tr w14:paraId="0D6C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020FC2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755E1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A8A6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7A14C5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9E1A39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04DAD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F05D294">
            <w:pPr>
              <w:widowControl/>
              <w:jc w:val="left"/>
              <w:rPr>
                <w:rFonts w:cs="Times New Roman"/>
                <w:color w:val="auto"/>
                <w:w w:val="90"/>
                <w:kern w:val="0"/>
                <w:sz w:val="18"/>
                <w:szCs w:val="18"/>
                <w:highlight w:val="none"/>
              </w:rPr>
            </w:pPr>
          </w:p>
        </w:tc>
      </w:tr>
      <w:tr w14:paraId="18A1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F8938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51E25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6658C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0B9F9F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9B7DB5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D6570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7A10DF8">
            <w:pPr>
              <w:widowControl/>
              <w:jc w:val="left"/>
              <w:rPr>
                <w:rFonts w:cs="Times New Roman"/>
                <w:color w:val="auto"/>
                <w:w w:val="90"/>
                <w:kern w:val="0"/>
                <w:sz w:val="18"/>
                <w:szCs w:val="18"/>
                <w:highlight w:val="none"/>
              </w:rPr>
            </w:pPr>
          </w:p>
        </w:tc>
      </w:tr>
      <w:tr w14:paraId="0B94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16CE5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F596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9892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E34C2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90517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35DE5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3B8CC3">
            <w:pPr>
              <w:widowControl/>
              <w:jc w:val="left"/>
              <w:rPr>
                <w:rFonts w:cs="Times New Roman"/>
                <w:color w:val="auto"/>
                <w:w w:val="90"/>
                <w:kern w:val="0"/>
                <w:sz w:val="18"/>
                <w:szCs w:val="18"/>
                <w:highlight w:val="none"/>
              </w:rPr>
            </w:pPr>
          </w:p>
        </w:tc>
      </w:tr>
      <w:tr w14:paraId="3EFD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8C791E3">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B3488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1972254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4B0CDC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77C8D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4AA8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B23944E">
            <w:pPr>
              <w:widowControl/>
              <w:jc w:val="left"/>
              <w:rPr>
                <w:rFonts w:cs="Times New Roman"/>
                <w:color w:val="auto"/>
                <w:w w:val="90"/>
                <w:kern w:val="0"/>
                <w:sz w:val="18"/>
                <w:szCs w:val="18"/>
                <w:highlight w:val="none"/>
              </w:rPr>
            </w:pPr>
          </w:p>
        </w:tc>
      </w:tr>
      <w:tr w14:paraId="0E7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37625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C4912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F014E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601CFE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36124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B4D8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EE8BF0">
            <w:pPr>
              <w:widowControl/>
              <w:jc w:val="left"/>
              <w:rPr>
                <w:rFonts w:cs="Times New Roman"/>
                <w:color w:val="auto"/>
                <w:w w:val="90"/>
                <w:kern w:val="0"/>
                <w:sz w:val="18"/>
                <w:szCs w:val="18"/>
                <w:highlight w:val="none"/>
              </w:rPr>
            </w:pPr>
          </w:p>
        </w:tc>
      </w:tr>
      <w:tr w14:paraId="7D44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BDF4C89">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87EDF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9C056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2BE65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2D3D954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E944A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A0BAEFC">
            <w:pPr>
              <w:widowControl/>
              <w:jc w:val="left"/>
              <w:rPr>
                <w:rFonts w:cs="Times New Roman"/>
                <w:color w:val="auto"/>
                <w:w w:val="90"/>
                <w:kern w:val="0"/>
                <w:sz w:val="18"/>
                <w:szCs w:val="18"/>
                <w:highlight w:val="none"/>
              </w:rPr>
            </w:pPr>
          </w:p>
        </w:tc>
      </w:tr>
      <w:tr w14:paraId="7865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E8EF24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F147D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F5EBA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02023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BFBFB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CF763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9B10DA6">
            <w:pPr>
              <w:widowControl/>
              <w:jc w:val="left"/>
              <w:rPr>
                <w:rFonts w:cs="Times New Roman"/>
                <w:color w:val="auto"/>
                <w:w w:val="90"/>
                <w:kern w:val="0"/>
                <w:sz w:val="18"/>
                <w:szCs w:val="18"/>
                <w:highlight w:val="none"/>
              </w:rPr>
            </w:pPr>
          </w:p>
        </w:tc>
      </w:tr>
      <w:tr w14:paraId="2B2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C2444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CC3070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F175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0A2A27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E4105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F72FCD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95B3587">
            <w:pPr>
              <w:widowControl/>
              <w:jc w:val="left"/>
              <w:rPr>
                <w:rFonts w:cs="Times New Roman"/>
                <w:color w:val="auto"/>
                <w:w w:val="90"/>
                <w:kern w:val="0"/>
                <w:sz w:val="18"/>
                <w:szCs w:val="18"/>
                <w:highlight w:val="none"/>
              </w:rPr>
            </w:pPr>
          </w:p>
        </w:tc>
      </w:tr>
      <w:tr w14:paraId="5CB4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98C2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67FF4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7BA2B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C164C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E8213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F25D0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8A9948D">
            <w:pPr>
              <w:widowControl/>
              <w:jc w:val="left"/>
              <w:rPr>
                <w:rFonts w:cs="Times New Roman"/>
                <w:color w:val="auto"/>
                <w:w w:val="90"/>
                <w:kern w:val="0"/>
                <w:sz w:val="18"/>
                <w:szCs w:val="18"/>
                <w:highlight w:val="none"/>
              </w:rPr>
            </w:pPr>
          </w:p>
        </w:tc>
      </w:tr>
      <w:tr w14:paraId="1A31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92D275D">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44BD8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1CB8C0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76BFCD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746C62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12CA5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C6B59B">
            <w:pPr>
              <w:widowControl/>
              <w:jc w:val="left"/>
              <w:rPr>
                <w:rFonts w:cs="Times New Roman"/>
                <w:color w:val="auto"/>
                <w:w w:val="90"/>
                <w:kern w:val="0"/>
                <w:sz w:val="18"/>
                <w:szCs w:val="18"/>
                <w:highlight w:val="none"/>
              </w:rPr>
            </w:pPr>
          </w:p>
        </w:tc>
      </w:tr>
      <w:tr w14:paraId="2F8E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2F9396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1CF3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7B354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25BD69F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E9652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7ED1C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662460">
            <w:pPr>
              <w:widowControl/>
              <w:jc w:val="left"/>
              <w:rPr>
                <w:rFonts w:cs="Times New Roman"/>
                <w:color w:val="auto"/>
                <w:w w:val="90"/>
                <w:kern w:val="0"/>
                <w:sz w:val="18"/>
                <w:szCs w:val="18"/>
                <w:highlight w:val="none"/>
              </w:rPr>
            </w:pPr>
          </w:p>
        </w:tc>
      </w:tr>
      <w:tr w14:paraId="5A20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3BA3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F945F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FFF005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54BD903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752F3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462234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3EF3069">
            <w:pPr>
              <w:widowControl/>
              <w:jc w:val="left"/>
              <w:rPr>
                <w:rFonts w:cs="Times New Roman"/>
                <w:color w:val="auto"/>
                <w:w w:val="90"/>
                <w:kern w:val="0"/>
                <w:sz w:val="18"/>
                <w:szCs w:val="18"/>
                <w:highlight w:val="none"/>
              </w:rPr>
            </w:pPr>
          </w:p>
        </w:tc>
      </w:tr>
      <w:tr w14:paraId="5F40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E4EBC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36C28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5D2AC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E2DF8E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4B2F3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398A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A8D0687">
            <w:pPr>
              <w:widowControl/>
              <w:jc w:val="left"/>
              <w:rPr>
                <w:rFonts w:cs="Times New Roman"/>
                <w:color w:val="auto"/>
                <w:w w:val="90"/>
                <w:kern w:val="0"/>
                <w:sz w:val="18"/>
                <w:szCs w:val="18"/>
                <w:highlight w:val="none"/>
              </w:rPr>
            </w:pPr>
          </w:p>
        </w:tc>
      </w:tr>
      <w:tr w14:paraId="6E0F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FA92D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E0361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78817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AF883C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AE50D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5582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B8D1297">
            <w:pPr>
              <w:widowControl/>
              <w:jc w:val="left"/>
              <w:rPr>
                <w:rFonts w:cs="Times New Roman"/>
                <w:color w:val="auto"/>
                <w:w w:val="90"/>
                <w:kern w:val="0"/>
                <w:sz w:val="18"/>
                <w:szCs w:val="18"/>
                <w:highlight w:val="none"/>
              </w:rPr>
            </w:pPr>
          </w:p>
        </w:tc>
      </w:tr>
      <w:tr w14:paraId="79F1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B72767">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86F6F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560862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AB56E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D4EC3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19F91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19D4878">
            <w:pPr>
              <w:widowControl/>
              <w:jc w:val="left"/>
              <w:rPr>
                <w:rFonts w:cs="Times New Roman"/>
                <w:color w:val="auto"/>
                <w:w w:val="90"/>
                <w:kern w:val="0"/>
                <w:sz w:val="18"/>
                <w:szCs w:val="18"/>
                <w:highlight w:val="none"/>
              </w:rPr>
            </w:pPr>
          </w:p>
        </w:tc>
      </w:tr>
      <w:tr w14:paraId="338D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CB260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7F87A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584F8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0940FB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CFCCD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9604D2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E7C59C8">
            <w:pPr>
              <w:widowControl/>
              <w:jc w:val="left"/>
              <w:rPr>
                <w:rFonts w:cs="Times New Roman"/>
                <w:color w:val="auto"/>
                <w:w w:val="90"/>
                <w:kern w:val="0"/>
                <w:sz w:val="18"/>
                <w:szCs w:val="18"/>
                <w:highlight w:val="none"/>
              </w:rPr>
            </w:pPr>
          </w:p>
        </w:tc>
      </w:tr>
    </w:tbl>
    <w:p w14:paraId="4E4CEA1D">
      <w:pPr>
        <w:tabs>
          <w:tab w:val="left" w:pos="1418"/>
          <w:tab w:val="left" w:pos="1701"/>
        </w:tabs>
        <w:jc w:val="left"/>
        <w:rPr>
          <w:b/>
          <w:color w:val="auto"/>
          <w:sz w:val="18"/>
          <w:szCs w:val="18"/>
          <w:highlight w:val="none"/>
        </w:rPr>
      </w:pPr>
    </w:p>
    <w:p w14:paraId="77BE469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-3</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51E9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59A699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674D0F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1262429F">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5EA289A1">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C86C45A">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92762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6FB8080">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97D95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4443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0C7B2860">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6BC8ABB0">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C6F5D5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275CF414">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40C6774">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AE98BDB">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4CA72BAC">
            <w:pPr>
              <w:widowControl/>
              <w:jc w:val="left"/>
              <w:rPr>
                <w:rFonts w:cs="Times New Roman"/>
                <w:color w:val="auto"/>
                <w:w w:val="90"/>
                <w:sz w:val="18"/>
                <w:szCs w:val="18"/>
                <w:highlight w:val="none"/>
              </w:rPr>
            </w:pPr>
          </w:p>
        </w:tc>
      </w:tr>
      <w:tr w14:paraId="37B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2292D19">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N直通井座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60B413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774B43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D5F8E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5F7CE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EC97D5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52DA2B2D">
            <w:pPr>
              <w:widowControl/>
              <w:jc w:val="center"/>
              <w:rPr>
                <w:rFonts w:cs="Times New Roman"/>
                <w:color w:val="auto"/>
                <w:w w:val="90"/>
                <w:sz w:val="18"/>
                <w:szCs w:val="18"/>
                <w:highlight w:val="none"/>
              </w:rPr>
            </w:pPr>
          </w:p>
          <w:p w14:paraId="16B73C82">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2835" cy="388620"/>
                  <wp:effectExtent l="0" t="0" r="0" b="0"/>
                  <wp:docPr id="117" name="图片 117" descr="F:\Administrator\Pictures\3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Administrator\Pictures\31-40\3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3123" cy="388800"/>
                          </a:xfrm>
                          <a:prstGeom prst="rect">
                            <a:avLst/>
                          </a:prstGeom>
                          <a:noFill/>
                          <a:ln>
                            <a:noFill/>
                          </a:ln>
                        </pic:spPr>
                      </pic:pic>
                    </a:graphicData>
                  </a:graphic>
                </wp:inline>
              </w:drawing>
            </w:r>
          </w:p>
          <w:p w14:paraId="0E9914EE">
            <w:pPr>
              <w:widowControl/>
              <w:jc w:val="center"/>
              <w:rPr>
                <w:rFonts w:cs="Times New Roman"/>
                <w:color w:val="auto"/>
                <w:w w:val="90"/>
                <w:sz w:val="18"/>
                <w:szCs w:val="18"/>
                <w:highlight w:val="none"/>
              </w:rPr>
            </w:pPr>
          </w:p>
          <w:p w14:paraId="21C4AFCD">
            <w:pPr>
              <w:widowControl/>
              <w:jc w:val="center"/>
              <w:rPr>
                <w:rFonts w:cs="Times New Roman"/>
                <w:color w:val="auto"/>
                <w:w w:val="90"/>
                <w:sz w:val="18"/>
                <w:szCs w:val="18"/>
                <w:highlight w:val="none"/>
              </w:rPr>
            </w:pPr>
            <w:r>
              <w:rPr>
                <w:rFonts w:cs="Times New Roman"/>
                <w:color w:val="auto"/>
                <w:w w:val="90"/>
                <w:sz w:val="18"/>
                <w:szCs w:val="18"/>
                <w:highlight w:val="none"/>
              </w:rPr>
              <w:drawing>
                <wp:inline distT="0" distB="0" distL="0" distR="0">
                  <wp:extent cx="1090930" cy="687070"/>
                  <wp:effectExtent l="0" t="0" r="0" b="0"/>
                  <wp:docPr id="118" name="图片 118" descr="F:\Administrator\Pictures\31-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Administrator\Pictures\31-40\3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91117" cy="687600"/>
                          </a:xfrm>
                          <a:prstGeom prst="rect">
                            <a:avLst/>
                          </a:prstGeom>
                          <a:noFill/>
                          <a:ln>
                            <a:noFill/>
                          </a:ln>
                        </pic:spPr>
                      </pic:pic>
                    </a:graphicData>
                  </a:graphic>
                </wp:inline>
              </w:drawing>
            </w:r>
          </w:p>
          <w:p w14:paraId="11990DF0">
            <w:pPr>
              <w:widowControl/>
              <w:jc w:val="center"/>
              <w:rPr>
                <w:rFonts w:cs="Times New Roman"/>
                <w:color w:val="auto"/>
                <w:w w:val="90"/>
                <w:kern w:val="0"/>
                <w:sz w:val="18"/>
                <w:szCs w:val="18"/>
                <w:highlight w:val="none"/>
              </w:rPr>
            </w:pPr>
          </w:p>
        </w:tc>
      </w:tr>
      <w:tr w14:paraId="669B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7DDA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3FB6E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A5879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0F48B5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35E7C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AE92C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6EAAD1">
            <w:pPr>
              <w:widowControl/>
              <w:jc w:val="left"/>
              <w:rPr>
                <w:rFonts w:cs="Times New Roman"/>
                <w:color w:val="auto"/>
                <w:w w:val="90"/>
                <w:kern w:val="0"/>
                <w:sz w:val="18"/>
                <w:szCs w:val="18"/>
                <w:highlight w:val="none"/>
              </w:rPr>
            </w:pPr>
          </w:p>
        </w:tc>
      </w:tr>
      <w:tr w14:paraId="5311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CA0EB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A40CE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90B6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3BBB83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3B566F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13CFE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BF2F79B">
            <w:pPr>
              <w:widowControl/>
              <w:jc w:val="left"/>
              <w:rPr>
                <w:rFonts w:cs="Times New Roman"/>
                <w:color w:val="auto"/>
                <w:w w:val="90"/>
                <w:kern w:val="0"/>
                <w:sz w:val="18"/>
                <w:szCs w:val="18"/>
                <w:highlight w:val="none"/>
              </w:rPr>
            </w:pPr>
          </w:p>
        </w:tc>
      </w:tr>
      <w:tr w14:paraId="5D2E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88D784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4CC1B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9B170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473441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AD1D9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F9294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5594813">
            <w:pPr>
              <w:widowControl/>
              <w:jc w:val="left"/>
              <w:rPr>
                <w:rFonts w:cs="Times New Roman"/>
                <w:color w:val="auto"/>
                <w:w w:val="90"/>
                <w:kern w:val="0"/>
                <w:sz w:val="18"/>
                <w:szCs w:val="18"/>
                <w:highlight w:val="none"/>
              </w:rPr>
            </w:pPr>
          </w:p>
        </w:tc>
      </w:tr>
      <w:tr w14:paraId="46A1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81861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00F4E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6C0C4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C4A8F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36BBB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7061F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FFF68A">
            <w:pPr>
              <w:widowControl/>
              <w:jc w:val="left"/>
              <w:rPr>
                <w:rFonts w:cs="Times New Roman"/>
                <w:color w:val="auto"/>
                <w:w w:val="90"/>
                <w:kern w:val="0"/>
                <w:sz w:val="18"/>
                <w:szCs w:val="18"/>
                <w:highlight w:val="none"/>
              </w:rPr>
            </w:pPr>
          </w:p>
        </w:tc>
      </w:tr>
      <w:tr w14:paraId="6DCB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CABAA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6734D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B6301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303702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97831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306B8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3D3575B">
            <w:pPr>
              <w:widowControl/>
              <w:jc w:val="left"/>
              <w:rPr>
                <w:rFonts w:cs="Times New Roman"/>
                <w:color w:val="auto"/>
                <w:w w:val="90"/>
                <w:kern w:val="0"/>
                <w:sz w:val="18"/>
                <w:szCs w:val="18"/>
                <w:highlight w:val="none"/>
              </w:rPr>
            </w:pPr>
          </w:p>
        </w:tc>
      </w:tr>
      <w:tr w14:paraId="629C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35DC45C">
            <w:pPr>
              <w:widowControl/>
              <w:jc w:val="left"/>
              <w:rPr>
                <w:rFonts w:cs="Times New Roman"/>
                <w:color w:val="auto"/>
                <w:w w:val="90"/>
                <w:kern w:val="0"/>
                <w:sz w:val="18"/>
                <w:szCs w:val="18"/>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14:paraId="5F42B4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1D18F2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6125ED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7280A3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61D54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E4FB341">
            <w:pPr>
              <w:widowControl/>
              <w:jc w:val="left"/>
              <w:rPr>
                <w:rFonts w:cs="Times New Roman"/>
                <w:color w:val="auto"/>
                <w:w w:val="90"/>
                <w:kern w:val="0"/>
                <w:sz w:val="18"/>
                <w:szCs w:val="18"/>
                <w:highlight w:val="none"/>
              </w:rPr>
            </w:pPr>
          </w:p>
        </w:tc>
      </w:tr>
      <w:tr w14:paraId="2EAF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0F706E">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858F6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480734C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577F8D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36378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A10F30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7472050">
            <w:pPr>
              <w:widowControl/>
              <w:jc w:val="left"/>
              <w:rPr>
                <w:rFonts w:cs="Times New Roman"/>
                <w:color w:val="auto"/>
                <w:w w:val="90"/>
                <w:kern w:val="0"/>
                <w:sz w:val="18"/>
                <w:szCs w:val="18"/>
                <w:highlight w:val="none"/>
              </w:rPr>
            </w:pPr>
          </w:p>
        </w:tc>
      </w:tr>
      <w:tr w14:paraId="45D3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682B7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57A66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F96BB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4A96B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295AC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2FA7D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B08B0E">
            <w:pPr>
              <w:widowControl/>
              <w:jc w:val="left"/>
              <w:rPr>
                <w:rFonts w:cs="Times New Roman"/>
                <w:color w:val="auto"/>
                <w:w w:val="90"/>
                <w:kern w:val="0"/>
                <w:sz w:val="18"/>
                <w:szCs w:val="18"/>
                <w:highlight w:val="none"/>
              </w:rPr>
            </w:pPr>
          </w:p>
        </w:tc>
      </w:tr>
      <w:tr w14:paraId="7D1F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3C68F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941E3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85793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2C24A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2AFED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46B0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D003C8A">
            <w:pPr>
              <w:widowControl/>
              <w:jc w:val="left"/>
              <w:rPr>
                <w:rFonts w:cs="Times New Roman"/>
                <w:color w:val="auto"/>
                <w:w w:val="90"/>
                <w:kern w:val="0"/>
                <w:sz w:val="18"/>
                <w:szCs w:val="18"/>
                <w:highlight w:val="none"/>
              </w:rPr>
            </w:pPr>
          </w:p>
        </w:tc>
      </w:tr>
      <w:tr w14:paraId="03D7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BA569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984BE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CA492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608661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E58C0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DD9FE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F2CE0C">
            <w:pPr>
              <w:widowControl/>
              <w:jc w:val="left"/>
              <w:rPr>
                <w:rFonts w:cs="Times New Roman"/>
                <w:color w:val="auto"/>
                <w:w w:val="90"/>
                <w:kern w:val="0"/>
                <w:sz w:val="18"/>
                <w:szCs w:val="18"/>
                <w:highlight w:val="none"/>
              </w:rPr>
            </w:pPr>
          </w:p>
        </w:tc>
      </w:tr>
      <w:tr w14:paraId="179B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59FB79">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0113A3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2FF3CB3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6C7D8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BC572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0D519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A505A10">
            <w:pPr>
              <w:widowControl/>
              <w:jc w:val="left"/>
              <w:rPr>
                <w:rFonts w:cs="Times New Roman"/>
                <w:color w:val="auto"/>
                <w:w w:val="90"/>
                <w:kern w:val="0"/>
                <w:sz w:val="18"/>
                <w:szCs w:val="18"/>
                <w:highlight w:val="none"/>
              </w:rPr>
            </w:pPr>
          </w:p>
        </w:tc>
      </w:tr>
      <w:tr w14:paraId="4D31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198A79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62F6F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7A966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78BFD8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2D80E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5AD68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896686E">
            <w:pPr>
              <w:widowControl/>
              <w:jc w:val="left"/>
              <w:rPr>
                <w:rFonts w:cs="Times New Roman"/>
                <w:color w:val="auto"/>
                <w:w w:val="90"/>
                <w:kern w:val="0"/>
                <w:sz w:val="18"/>
                <w:szCs w:val="18"/>
                <w:highlight w:val="none"/>
              </w:rPr>
            </w:pPr>
          </w:p>
        </w:tc>
      </w:tr>
      <w:tr w14:paraId="65E1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E378B5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E8F24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AA362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9138B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DE70C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3CC848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05141F">
            <w:pPr>
              <w:widowControl/>
              <w:jc w:val="left"/>
              <w:rPr>
                <w:rFonts w:cs="Times New Roman"/>
                <w:color w:val="auto"/>
                <w:w w:val="90"/>
                <w:kern w:val="0"/>
                <w:sz w:val="18"/>
                <w:szCs w:val="18"/>
                <w:highlight w:val="none"/>
              </w:rPr>
            </w:pPr>
          </w:p>
        </w:tc>
      </w:tr>
      <w:tr w14:paraId="0422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376BE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33F66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81AE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74125A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F1B1D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E46F8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3B7902E">
            <w:pPr>
              <w:widowControl/>
              <w:jc w:val="left"/>
              <w:rPr>
                <w:rFonts w:cs="Times New Roman"/>
                <w:color w:val="auto"/>
                <w:w w:val="90"/>
                <w:kern w:val="0"/>
                <w:sz w:val="18"/>
                <w:szCs w:val="18"/>
                <w:highlight w:val="none"/>
              </w:rPr>
            </w:pPr>
          </w:p>
        </w:tc>
      </w:tr>
      <w:tr w14:paraId="264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FB568C">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4340F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5C3714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824F18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C53B79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B60D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D30701E">
            <w:pPr>
              <w:widowControl/>
              <w:jc w:val="left"/>
              <w:rPr>
                <w:rFonts w:cs="Times New Roman"/>
                <w:color w:val="auto"/>
                <w:w w:val="90"/>
                <w:kern w:val="0"/>
                <w:sz w:val="18"/>
                <w:szCs w:val="18"/>
                <w:highlight w:val="none"/>
              </w:rPr>
            </w:pPr>
          </w:p>
        </w:tc>
      </w:tr>
      <w:tr w14:paraId="7023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09A33B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BE5E8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3C33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609993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EB9BE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6CEF3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C53A664">
            <w:pPr>
              <w:widowControl/>
              <w:jc w:val="left"/>
              <w:rPr>
                <w:rFonts w:cs="Times New Roman"/>
                <w:color w:val="auto"/>
                <w:w w:val="90"/>
                <w:kern w:val="0"/>
                <w:sz w:val="18"/>
                <w:szCs w:val="18"/>
                <w:highlight w:val="none"/>
              </w:rPr>
            </w:pPr>
          </w:p>
        </w:tc>
      </w:tr>
      <w:tr w14:paraId="797F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FC7B07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C89D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5F03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410523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D2BE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977D3A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4FF8436">
            <w:pPr>
              <w:widowControl/>
              <w:jc w:val="left"/>
              <w:rPr>
                <w:rFonts w:cs="Times New Roman"/>
                <w:color w:val="auto"/>
                <w:w w:val="90"/>
                <w:kern w:val="0"/>
                <w:sz w:val="18"/>
                <w:szCs w:val="18"/>
                <w:highlight w:val="none"/>
              </w:rPr>
            </w:pPr>
          </w:p>
        </w:tc>
      </w:tr>
      <w:tr w14:paraId="2EBC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64B8C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10A84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1519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5E7ECA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1262D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0A687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B570FC">
            <w:pPr>
              <w:widowControl/>
              <w:jc w:val="left"/>
              <w:rPr>
                <w:rFonts w:cs="Times New Roman"/>
                <w:color w:val="auto"/>
                <w:w w:val="90"/>
                <w:kern w:val="0"/>
                <w:sz w:val="18"/>
                <w:szCs w:val="18"/>
                <w:highlight w:val="none"/>
              </w:rPr>
            </w:pPr>
          </w:p>
        </w:tc>
      </w:tr>
      <w:tr w14:paraId="49AA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7EA5D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DABDAF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4FC8E6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27F0AA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6D3D9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84800B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D510E9B">
            <w:pPr>
              <w:widowControl/>
              <w:jc w:val="left"/>
              <w:rPr>
                <w:rFonts w:cs="Times New Roman"/>
                <w:color w:val="auto"/>
                <w:w w:val="90"/>
                <w:kern w:val="0"/>
                <w:sz w:val="18"/>
                <w:szCs w:val="18"/>
                <w:highlight w:val="none"/>
              </w:rPr>
            </w:pPr>
          </w:p>
        </w:tc>
      </w:tr>
      <w:tr w14:paraId="1719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2BF3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16193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3D176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05CDDF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10E3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0E5CF9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599797">
            <w:pPr>
              <w:widowControl/>
              <w:jc w:val="left"/>
              <w:rPr>
                <w:rFonts w:cs="Times New Roman"/>
                <w:color w:val="auto"/>
                <w:w w:val="90"/>
                <w:kern w:val="0"/>
                <w:sz w:val="18"/>
                <w:szCs w:val="18"/>
                <w:highlight w:val="none"/>
              </w:rPr>
            </w:pPr>
          </w:p>
        </w:tc>
      </w:tr>
    </w:tbl>
    <w:p w14:paraId="432451E3">
      <w:pPr>
        <w:rPr>
          <w:color w:val="auto"/>
          <w:highlight w:val="none"/>
        </w:rPr>
      </w:pPr>
    </w:p>
    <w:p w14:paraId="63664442">
      <w:pPr>
        <w:tabs>
          <w:tab w:val="left" w:pos="1418"/>
          <w:tab w:val="left" w:pos="1701"/>
        </w:tabs>
        <w:jc w:val="left"/>
        <w:rPr>
          <w:b/>
          <w:color w:val="auto"/>
          <w:sz w:val="18"/>
          <w:szCs w:val="18"/>
          <w:highlight w:val="none"/>
        </w:rPr>
      </w:pPr>
    </w:p>
    <w:p w14:paraId="65558D2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-4</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799"/>
        <w:gridCol w:w="701"/>
        <w:gridCol w:w="700"/>
        <w:gridCol w:w="703"/>
        <w:gridCol w:w="799"/>
        <w:gridCol w:w="1995"/>
      </w:tblGrid>
      <w:tr w14:paraId="4E88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1E1561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8" w:type="pct"/>
            <w:vMerge w:val="restart"/>
            <w:tcBorders>
              <w:top w:val="single" w:color="auto" w:sz="4" w:space="0"/>
              <w:left w:val="single" w:color="auto" w:sz="4" w:space="0"/>
              <w:right w:val="single" w:color="auto" w:sz="4" w:space="0"/>
            </w:tcBorders>
            <w:vAlign w:val="center"/>
          </w:tcPr>
          <w:p w14:paraId="354631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60D516B1">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69D4630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3E73459">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27CFEE0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6EEB8F7B">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5DEC55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1E2A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670643CD">
            <w:pPr>
              <w:widowControl/>
              <w:jc w:val="center"/>
              <w:rPr>
                <w:rFonts w:cs="Times New Roman"/>
                <w:color w:val="auto"/>
                <w:w w:val="90"/>
                <w:kern w:val="0"/>
                <w:sz w:val="18"/>
                <w:szCs w:val="18"/>
                <w:highlight w:val="none"/>
              </w:rPr>
            </w:pPr>
          </w:p>
        </w:tc>
        <w:tc>
          <w:tcPr>
            <w:tcW w:w="638" w:type="pct"/>
            <w:vMerge w:val="continue"/>
            <w:tcBorders>
              <w:left w:val="single" w:color="auto" w:sz="4" w:space="0"/>
              <w:bottom w:val="single" w:color="auto" w:sz="4" w:space="0"/>
              <w:right w:val="single" w:color="auto" w:sz="4" w:space="0"/>
            </w:tcBorders>
            <w:vAlign w:val="center"/>
          </w:tcPr>
          <w:p w14:paraId="7663EA5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22B1EC">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38109728">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F83AD13">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2993A00C">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1F6FC6CD">
            <w:pPr>
              <w:widowControl/>
              <w:jc w:val="left"/>
              <w:rPr>
                <w:rFonts w:cs="Times New Roman"/>
                <w:color w:val="auto"/>
                <w:w w:val="90"/>
                <w:kern w:val="0"/>
                <w:sz w:val="18"/>
                <w:szCs w:val="18"/>
                <w:highlight w:val="none"/>
              </w:rPr>
            </w:pPr>
          </w:p>
        </w:tc>
      </w:tr>
      <w:tr w14:paraId="68F8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5B2B21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N90°弯头井座</w:t>
            </w: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09F74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203A5E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7A3FFD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3EBD4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94294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A3680C0">
            <w:pPr>
              <w:widowControl/>
              <w:jc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791210" cy="791210"/>
                  <wp:effectExtent l="0" t="0" r="0" b="0"/>
                  <wp:docPr id="119" name="图片 119" descr="F:\Administrator\Pictures\3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Administrator\Pictures\31-40\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791498" cy="791498"/>
                          </a:xfrm>
                          <a:prstGeom prst="rect">
                            <a:avLst/>
                          </a:prstGeom>
                          <a:noFill/>
                          <a:ln>
                            <a:noFill/>
                          </a:ln>
                        </pic:spPr>
                      </pic:pic>
                    </a:graphicData>
                  </a:graphic>
                </wp:inline>
              </w:drawing>
            </w:r>
          </w:p>
          <w:p w14:paraId="77F63145">
            <w:pPr>
              <w:widowControl/>
              <w:jc w:val="center"/>
              <w:rPr>
                <w:rFonts w:cs="Times New Roman"/>
                <w:color w:val="auto"/>
                <w:w w:val="90"/>
                <w:kern w:val="0"/>
                <w:sz w:val="18"/>
                <w:szCs w:val="18"/>
                <w:highlight w:val="none"/>
              </w:rPr>
            </w:pPr>
          </w:p>
          <w:p w14:paraId="3ACD17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07415" cy="832485"/>
                  <wp:effectExtent l="0" t="0" r="0" b="0"/>
                  <wp:docPr id="120" name="图片 120" descr="F:\Administrator\Pictures\3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F:\Administrator\Pictures\31-40\3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907701" cy="832989"/>
                          </a:xfrm>
                          <a:prstGeom prst="rect">
                            <a:avLst/>
                          </a:prstGeom>
                          <a:noFill/>
                          <a:ln>
                            <a:noFill/>
                          </a:ln>
                        </pic:spPr>
                      </pic:pic>
                    </a:graphicData>
                  </a:graphic>
                </wp:inline>
              </w:drawing>
            </w:r>
          </w:p>
        </w:tc>
      </w:tr>
      <w:tr w14:paraId="374A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7E81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2D38D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FEA66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1E5CA12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2A04D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AC862F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48A4373">
            <w:pPr>
              <w:widowControl/>
              <w:jc w:val="left"/>
              <w:rPr>
                <w:rFonts w:cs="Times New Roman"/>
                <w:color w:val="auto"/>
                <w:w w:val="90"/>
                <w:kern w:val="0"/>
                <w:sz w:val="18"/>
                <w:szCs w:val="18"/>
                <w:highlight w:val="none"/>
              </w:rPr>
            </w:pPr>
          </w:p>
        </w:tc>
      </w:tr>
      <w:tr w14:paraId="6A3A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63B9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BD192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7BCD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5298039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2CCEB9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1BA06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8AA723">
            <w:pPr>
              <w:widowControl/>
              <w:jc w:val="left"/>
              <w:rPr>
                <w:rFonts w:cs="Times New Roman"/>
                <w:color w:val="auto"/>
                <w:w w:val="90"/>
                <w:kern w:val="0"/>
                <w:sz w:val="18"/>
                <w:szCs w:val="18"/>
                <w:highlight w:val="none"/>
              </w:rPr>
            </w:pPr>
          </w:p>
        </w:tc>
      </w:tr>
      <w:tr w14:paraId="6889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F9F56E">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124961B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243775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7E9D50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42F3D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347CB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44BBC73">
            <w:pPr>
              <w:widowControl/>
              <w:jc w:val="left"/>
              <w:rPr>
                <w:rFonts w:cs="Times New Roman"/>
                <w:color w:val="auto"/>
                <w:w w:val="90"/>
                <w:kern w:val="0"/>
                <w:sz w:val="18"/>
                <w:szCs w:val="18"/>
                <w:highlight w:val="none"/>
              </w:rPr>
            </w:pPr>
          </w:p>
        </w:tc>
      </w:tr>
      <w:tr w14:paraId="219E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2D5A83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A4365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C50C4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51740E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C576C8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0EB95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D0E998">
            <w:pPr>
              <w:widowControl/>
              <w:jc w:val="left"/>
              <w:rPr>
                <w:rFonts w:cs="Times New Roman"/>
                <w:color w:val="auto"/>
                <w:w w:val="90"/>
                <w:kern w:val="0"/>
                <w:sz w:val="18"/>
                <w:szCs w:val="18"/>
                <w:highlight w:val="none"/>
              </w:rPr>
            </w:pPr>
          </w:p>
        </w:tc>
      </w:tr>
      <w:tr w14:paraId="1BB9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A8EBD3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0FD162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846F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0487B8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5CA61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016C5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4A6528C">
            <w:pPr>
              <w:widowControl/>
              <w:jc w:val="left"/>
              <w:rPr>
                <w:rFonts w:cs="Times New Roman"/>
                <w:color w:val="auto"/>
                <w:w w:val="90"/>
                <w:kern w:val="0"/>
                <w:sz w:val="18"/>
                <w:szCs w:val="18"/>
                <w:highlight w:val="none"/>
              </w:rPr>
            </w:pPr>
          </w:p>
        </w:tc>
      </w:tr>
      <w:tr w14:paraId="0C3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C50DC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AF610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72AA8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4A84B2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FD30E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EF1F4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32B38EF">
            <w:pPr>
              <w:widowControl/>
              <w:jc w:val="left"/>
              <w:rPr>
                <w:rFonts w:cs="Times New Roman"/>
                <w:color w:val="auto"/>
                <w:w w:val="90"/>
                <w:kern w:val="0"/>
                <w:sz w:val="18"/>
                <w:szCs w:val="18"/>
                <w:highlight w:val="none"/>
              </w:rPr>
            </w:pPr>
          </w:p>
        </w:tc>
      </w:tr>
      <w:tr w14:paraId="3FF7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50EEA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E0F31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3DB3C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2CB0F2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B5143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7A7860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CDBDD2">
            <w:pPr>
              <w:widowControl/>
              <w:jc w:val="left"/>
              <w:rPr>
                <w:rFonts w:cs="Times New Roman"/>
                <w:color w:val="auto"/>
                <w:w w:val="90"/>
                <w:kern w:val="0"/>
                <w:sz w:val="18"/>
                <w:szCs w:val="18"/>
                <w:highlight w:val="none"/>
              </w:rPr>
            </w:pPr>
          </w:p>
        </w:tc>
      </w:tr>
      <w:tr w14:paraId="641C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303255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BCF1A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D8F1B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0628D2F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67333B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37421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462C43">
            <w:pPr>
              <w:widowControl/>
              <w:jc w:val="left"/>
              <w:rPr>
                <w:rFonts w:cs="Times New Roman"/>
                <w:color w:val="auto"/>
                <w:w w:val="90"/>
                <w:kern w:val="0"/>
                <w:sz w:val="18"/>
                <w:szCs w:val="18"/>
                <w:highlight w:val="none"/>
              </w:rPr>
            </w:pPr>
          </w:p>
        </w:tc>
      </w:tr>
      <w:tr w14:paraId="43E0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E9716E">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8B153F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35EEFD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2C8992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4C549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F9FE0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3613952">
            <w:pPr>
              <w:widowControl/>
              <w:jc w:val="left"/>
              <w:rPr>
                <w:rFonts w:cs="Times New Roman"/>
                <w:color w:val="auto"/>
                <w:w w:val="90"/>
                <w:kern w:val="0"/>
                <w:sz w:val="18"/>
                <w:szCs w:val="18"/>
                <w:highlight w:val="none"/>
              </w:rPr>
            </w:pPr>
          </w:p>
        </w:tc>
      </w:tr>
      <w:tr w14:paraId="5069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B5ACC7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62236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F424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512E90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02721D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ED58A9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132440F">
            <w:pPr>
              <w:widowControl/>
              <w:jc w:val="left"/>
              <w:rPr>
                <w:rFonts w:cs="Times New Roman"/>
                <w:color w:val="auto"/>
                <w:w w:val="90"/>
                <w:kern w:val="0"/>
                <w:sz w:val="18"/>
                <w:szCs w:val="18"/>
                <w:highlight w:val="none"/>
              </w:rPr>
            </w:pPr>
          </w:p>
        </w:tc>
      </w:tr>
      <w:tr w14:paraId="188E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21022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5C218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7F1A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039C4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325F6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26FC9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59AA3E3">
            <w:pPr>
              <w:widowControl/>
              <w:jc w:val="left"/>
              <w:rPr>
                <w:rFonts w:cs="Times New Roman"/>
                <w:color w:val="auto"/>
                <w:w w:val="90"/>
                <w:kern w:val="0"/>
                <w:sz w:val="18"/>
                <w:szCs w:val="18"/>
                <w:highlight w:val="none"/>
              </w:rPr>
            </w:pPr>
          </w:p>
        </w:tc>
      </w:tr>
      <w:tr w14:paraId="140D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E0250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F913E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7C30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2868D3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588039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A3714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105807">
            <w:pPr>
              <w:widowControl/>
              <w:jc w:val="left"/>
              <w:rPr>
                <w:rFonts w:cs="Times New Roman"/>
                <w:color w:val="auto"/>
                <w:w w:val="90"/>
                <w:kern w:val="0"/>
                <w:sz w:val="18"/>
                <w:szCs w:val="18"/>
                <w:highlight w:val="none"/>
              </w:rPr>
            </w:pPr>
          </w:p>
        </w:tc>
      </w:tr>
      <w:tr w14:paraId="3F1B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2FFAB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B2A13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DF87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4457A5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16DDB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E8339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B322E01">
            <w:pPr>
              <w:widowControl/>
              <w:jc w:val="left"/>
              <w:rPr>
                <w:rFonts w:cs="Times New Roman"/>
                <w:color w:val="auto"/>
                <w:w w:val="90"/>
                <w:kern w:val="0"/>
                <w:sz w:val="18"/>
                <w:szCs w:val="18"/>
                <w:highlight w:val="none"/>
              </w:rPr>
            </w:pPr>
          </w:p>
        </w:tc>
      </w:tr>
      <w:tr w14:paraId="4E59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1C2C1C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8FAAD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997D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46412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7E20A2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506A48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AE2801F">
            <w:pPr>
              <w:widowControl/>
              <w:jc w:val="left"/>
              <w:rPr>
                <w:rFonts w:cs="Times New Roman"/>
                <w:color w:val="auto"/>
                <w:w w:val="90"/>
                <w:kern w:val="0"/>
                <w:sz w:val="18"/>
                <w:szCs w:val="18"/>
                <w:highlight w:val="none"/>
              </w:rPr>
            </w:pPr>
          </w:p>
        </w:tc>
      </w:tr>
      <w:tr w14:paraId="43C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76FBCC">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08A6A9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7CC974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5786192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E7ED27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25C0F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0CC2C52">
            <w:pPr>
              <w:widowControl/>
              <w:jc w:val="left"/>
              <w:rPr>
                <w:rFonts w:cs="Times New Roman"/>
                <w:color w:val="auto"/>
                <w:w w:val="90"/>
                <w:kern w:val="0"/>
                <w:sz w:val="18"/>
                <w:szCs w:val="18"/>
                <w:highlight w:val="none"/>
              </w:rPr>
            </w:pPr>
          </w:p>
        </w:tc>
      </w:tr>
      <w:tr w14:paraId="1F4D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4080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9A05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C36F7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0A99311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1FCB33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67434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1C49F0">
            <w:pPr>
              <w:widowControl/>
              <w:jc w:val="left"/>
              <w:rPr>
                <w:rFonts w:cs="Times New Roman"/>
                <w:color w:val="auto"/>
                <w:w w:val="90"/>
                <w:kern w:val="0"/>
                <w:sz w:val="18"/>
                <w:szCs w:val="18"/>
                <w:highlight w:val="none"/>
              </w:rPr>
            </w:pPr>
          </w:p>
        </w:tc>
      </w:tr>
      <w:tr w14:paraId="4DAA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740016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822C7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5F1F5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E75682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92AA5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40A8C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B3A414">
            <w:pPr>
              <w:widowControl/>
              <w:jc w:val="left"/>
              <w:rPr>
                <w:rFonts w:cs="Times New Roman"/>
                <w:color w:val="auto"/>
                <w:w w:val="90"/>
                <w:kern w:val="0"/>
                <w:sz w:val="18"/>
                <w:szCs w:val="18"/>
                <w:highlight w:val="none"/>
              </w:rPr>
            </w:pPr>
          </w:p>
        </w:tc>
      </w:tr>
      <w:tr w14:paraId="4D8F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054A1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F7505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DD1A4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3EAAF5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3FA78A3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96D17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3B9354">
            <w:pPr>
              <w:widowControl/>
              <w:jc w:val="left"/>
              <w:rPr>
                <w:rFonts w:cs="Times New Roman"/>
                <w:color w:val="auto"/>
                <w:w w:val="90"/>
                <w:kern w:val="0"/>
                <w:sz w:val="18"/>
                <w:szCs w:val="18"/>
                <w:highlight w:val="none"/>
              </w:rPr>
            </w:pPr>
          </w:p>
        </w:tc>
      </w:tr>
      <w:tr w14:paraId="59A9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3E4C3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2FE127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818876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700F38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2EA4A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12B51C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5ECD4B9">
            <w:pPr>
              <w:widowControl/>
              <w:jc w:val="left"/>
              <w:rPr>
                <w:rFonts w:cs="Times New Roman"/>
                <w:color w:val="auto"/>
                <w:w w:val="90"/>
                <w:kern w:val="0"/>
                <w:sz w:val="18"/>
                <w:szCs w:val="18"/>
                <w:highlight w:val="none"/>
              </w:rPr>
            </w:pPr>
          </w:p>
        </w:tc>
      </w:tr>
      <w:tr w14:paraId="66E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C9BC64">
            <w:pPr>
              <w:widowControl/>
              <w:jc w:val="left"/>
              <w:rPr>
                <w:rFonts w:cs="Times New Roman"/>
                <w:color w:val="auto"/>
                <w:w w:val="90"/>
                <w:kern w:val="0"/>
                <w:sz w:val="18"/>
                <w:szCs w:val="18"/>
                <w:highlight w:val="none"/>
              </w:rPr>
            </w:pPr>
          </w:p>
        </w:tc>
        <w:tc>
          <w:tcPr>
            <w:tcW w:w="638" w:type="pct"/>
            <w:vMerge w:val="restart"/>
            <w:tcBorders>
              <w:top w:val="single" w:color="auto" w:sz="4" w:space="0"/>
              <w:left w:val="single" w:color="auto" w:sz="4" w:space="0"/>
              <w:bottom w:val="single" w:color="auto" w:sz="4" w:space="0"/>
              <w:right w:val="single" w:color="auto" w:sz="4" w:space="0"/>
            </w:tcBorders>
            <w:vAlign w:val="center"/>
          </w:tcPr>
          <w:p w14:paraId="2B4D4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4DA269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AB893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460ECF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13D04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CDEB563">
            <w:pPr>
              <w:widowControl/>
              <w:jc w:val="left"/>
              <w:rPr>
                <w:rFonts w:cs="Times New Roman"/>
                <w:color w:val="auto"/>
                <w:w w:val="90"/>
                <w:kern w:val="0"/>
                <w:sz w:val="18"/>
                <w:szCs w:val="18"/>
                <w:highlight w:val="none"/>
              </w:rPr>
            </w:pPr>
          </w:p>
        </w:tc>
      </w:tr>
      <w:tr w14:paraId="1FD5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5CD712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7B989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19A09E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D7B11C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1" w:type="pct"/>
            <w:tcBorders>
              <w:top w:val="single" w:color="auto" w:sz="4" w:space="0"/>
              <w:left w:val="single" w:color="auto" w:sz="4" w:space="0"/>
              <w:bottom w:val="single" w:color="auto" w:sz="4" w:space="0"/>
              <w:right w:val="single" w:color="auto" w:sz="4" w:space="0"/>
            </w:tcBorders>
            <w:vAlign w:val="center"/>
          </w:tcPr>
          <w:p w14:paraId="1566BD5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17B75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481188">
            <w:pPr>
              <w:widowControl/>
              <w:jc w:val="left"/>
              <w:rPr>
                <w:rFonts w:cs="Times New Roman"/>
                <w:color w:val="auto"/>
                <w:w w:val="90"/>
                <w:kern w:val="0"/>
                <w:sz w:val="18"/>
                <w:szCs w:val="18"/>
                <w:highlight w:val="none"/>
              </w:rPr>
            </w:pPr>
          </w:p>
        </w:tc>
      </w:tr>
    </w:tbl>
    <w:p w14:paraId="55D9CF6A">
      <w:pPr>
        <w:tabs>
          <w:tab w:val="left" w:pos="1418"/>
          <w:tab w:val="left" w:pos="1701"/>
        </w:tabs>
        <w:jc w:val="left"/>
        <w:rPr>
          <w:b/>
          <w:color w:val="auto"/>
          <w:sz w:val="18"/>
          <w:szCs w:val="18"/>
          <w:highlight w:val="none"/>
        </w:rPr>
      </w:pPr>
    </w:p>
    <w:p w14:paraId="1FF70681">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-5</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7966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62C133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28CFFE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4E753EFE">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02FE7A62">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77A9A87C">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42B1A7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347A1706">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4AD21B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27FE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62BFDEB0">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75CEFB0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81F7E4">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350FBB79">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797DC09">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7E11F42">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72790695">
            <w:pPr>
              <w:widowControl/>
              <w:jc w:val="left"/>
              <w:rPr>
                <w:rFonts w:cs="Times New Roman"/>
                <w:color w:val="auto"/>
                <w:w w:val="90"/>
                <w:kern w:val="0"/>
                <w:sz w:val="18"/>
                <w:szCs w:val="18"/>
                <w:highlight w:val="none"/>
              </w:rPr>
            </w:pPr>
          </w:p>
        </w:tc>
      </w:tr>
      <w:tr w14:paraId="5FCC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88D57A0">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N90°弯头井座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167872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4BB941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1D17A2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EC18FE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2BB038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6B837E73">
            <w:pPr>
              <w:widowControl/>
              <w:jc w:val="center"/>
              <w:rPr>
                <w:rFonts w:cs="Times New Roman"/>
                <w:color w:val="auto"/>
                <w:w w:val="90"/>
                <w:kern w:val="0"/>
                <w:sz w:val="18"/>
                <w:szCs w:val="18"/>
                <w:highlight w:val="none"/>
              </w:rPr>
            </w:pPr>
            <w:r>
              <w:rPr>
                <w:rFonts w:cs="Times New Roman"/>
                <w:color w:val="auto"/>
                <w:w w:val="90"/>
                <w:sz w:val="18"/>
                <w:szCs w:val="18"/>
                <w:highlight w:val="none"/>
              </w:rPr>
              <w:drawing>
                <wp:inline distT="0" distB="0" distL="0" distR="0">
                  <wp:extent cx="791210" cy="791210"/>
                  <wp:effectExtent l="0" t="0" r="0" b="0"/>
                  <wp:docPr id="121" name="图片 121" descr="F:\Administrator\Pictures\3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F:\Administrator\Pictures\31-40\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791498" cy="791498"/>
                          </a:xfrm>
                          <a:prstGeom prst="rect">
                            <a:avLst/>
                          </a:prstGeom>
                          <a:noFill/>
                          <a:ln>
                            <a:noFill/>
                          </a:ln>
                        </pic:spPr>
                      </pic:pic>
                    </a:graphicData>
                  </a:graphic>
                </wp:inline>
              </w:drawing>
            </w:r>
          </w:p>
          <w:p w14:paraId="2E970042">
            <w:pPr>
              <w:widowControl/>
              <w:jc w:val="center"/>
              <w:rPr>
                <w:rFonts w:cs="Times New Roman"/>
                <w:color w:val="auto"/>
                <w:w w:val="90"/>
                <w:kern w:val="0"/>
                <w:sz w:val="18"/>
                <w:szCs w:val="18"/>
                <w:highlight w:val="none"/>
              </w:rPr>
            </w:pPr>
          </w:p>
          <w:p w14:paraId="71F1AE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907415" cy="832485"/>
                  <wp:effectExtent l="0" t="0" r="0" b="0"/>
                  <wp:docPr id="122" name="图片 122" descr="F:\Administrator\Pictures\3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F:\Administrator\Pictures\31-40\3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907701" cy="832989"/>
                          </a:xfrm>
                          <a:prstGeom prst="rect">
                            <a:avLst/>
                          </a:prstGeom>
                          <a:noFill/>
                          <a:ln>
                            <a:noFill/>
                          </a:ln>
                        </pic:spPr>
                      </pic:pic>
                    </a:graphicData>
                  </a:graphic>
                </wp:inline>
              </w:drawing>
            </w:r>
          </w:p>
        </w:tc>
      </w:tr>
      <w:tr w14:paraId="6845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B228F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DB4FD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393EF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6D5086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548F1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A65ABD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97D557B">
            <w:pPr>
              <w:widowControl/>
              <w:jc w:val="left"/>
              <w:rPr>
                <w:rFonts w:cs="Times New Roman"/>
                <w:color w:val="auto"/>
                <w:w w:val="90"/>
                <w:kern w:val="0"/>
                <w:sz w:val="18"/>
                <w:szCs w:val="18"/>
                <w:highlight w:val="none"/>
              </w:rPr>
            </w:pPr>
          </w:p>
        </w:tc>
      </w:tr>
      <w:tr w14:paraId="69E6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EF81B2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359E6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70B82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6F997C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E39EB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F0B637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2F486DB">
            <w:pPr>
              <w:widowControl/>
              <w:jc w:val="left"/>
              <w:rPr>
                <w:rFonts w:cs="Times New Roman"/>
                <w:color w:val="auto"/>
                <w:w w:val="90"/>
                <w:kern w:val="0"/>
                <w:sz w:val="18"/>
                <w:szCs w:val="18"/>
                <w:highlight w:val="none"/>
              </w:rPr>
            </w:pPr>
          </w:p>
        </w:tc>
      </w:tr>
      <w:tr w14:paraId="23BB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35422F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CF6A4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92BFC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577DFA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712AF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DECC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4C573A">
            <w:pPr>
              <w:widowControl/>
              <w:jc w:val="left"/>
              <w:rPr>
                <w:rFonts w:cs="Times New Roman"/>
                <w:color w:val="auto"/>
                <w:w w:val="90"/>
                <w:kern w:val="0"/>
                <w:sz w:val="18"/>
                <w:szCs w:val="18"/>
                <w:highlight w:val="none"/>
              </w:rPr>
            </w:pPr>
          </w:p>
        </w:tc>
      </w:tr>
      <w:tr w14:paraId="528B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A088C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ACB98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D5530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68365A4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8319F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2CB23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62A5EFE">
            <w:pPr>
              <w:widowControl/>
              <w:jc w:val="left"/>
              <w:rPr>
                <w:rFonts w:cs="Times New Roman"/>
                <w:color w:val="auto"/>
                <w:w w:val="90"/>
                <w:kern w:val="0"/>
                <w:sz w:val="18"/>
                <w:szCs w:val="18"/>
                <w:highlight w:val="none"/>
              </w:rPr>
            </w:pPr>
          </w:p>
        </w:tc>
      </w:tr>
      <w:tr w14:paraId="5C31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16AFB6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03C8360">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C88E0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5A1D4EE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16907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560F8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4354F5A">
            <w:pPr>
              <w:widowControl/>
              <w:jc w:val="left"/>
              <w:rPr>
                <w:rFonts w:cs="Times New Roman"/>
                <w:color w:val="auto"/>
                <w:w w:val="90"/>
                <w:kern w:val="0"/>
                <w:sz w:val="18"/>
                <w:szCs w:val="18"/>
                <w:highlight w:val="none"/>
              </w:rPr>
            </w:pPr>
          </w:p>
        </w:tc>
      </w:tr>
      <w:tr w14:paraId="2D70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27A2E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53B90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AED380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398C2FA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20CE6D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400C9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D48D06C">
            <w:pPr>
              <w:widowControl/>
              <w:jc w:val="left"/>
              <w:rPr>
                <w:rFonts w:cs="Times New Roman"/>
                <w:color w:val="auto"/>
                <w:w w:val="90"/>
                <w:kern w:val="0"/>
                <w:sz w:val="18"/>
                <w:szCs w:val="18"/>
                <w:highlight w:val="none"/>
              </w:rPr>
            </w:pPr>
          </w:p>
        </w:tc>
      </w:tr>
      <w:tr w14:paraId="5053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F23C78">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F06B1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0EC795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9CC1D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83E5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D026E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161CF1E">
            <w:pPr>
              <w:widowControl/>
              <w:jc w:val="left"/>
              <w:rPr>
                <w:rFonts w:cs="Times New Roman"/>
                <w:color w:val="auto"/>
                <w:w w:val="90"/>
                <w:kern w:val="0"/>
                <w:sz w:val="18"/>
                <w:szCs w:val="18"/>
                <w:highlight w:val="none"/>
              </w:rPr>
            </w:pPr>
          </w:p>
        </w:tc>
      </w:tr>
      <w:tr w14:paraId="0490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2A886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63A54A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6CE35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FEB31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CE481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544A3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53605FE">
            <w:pPr>
              <w:widowControl/>
              <w:jc w:val="left"/>
              <w:rPr>
                <w:rFonts w:cs="Times New Roman"/>
                <w:color w:val="auto"/>
                <w:w w:val="90"/>
                <w:kern w:val="0"/>
                <w:sz w:val="18"/>
                <w:szCs w:val="18"/>
                <w:highlight w:val="none"/>
              </w:rPr>
            </w:pPr>
          </w:p>
        </w:tc>
      </w:tr>
      <w:tr w14:paraId="146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AFD6C0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26509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3EF6B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2FB1C5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7BC4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532E16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FD0301">
            <w:pPr>
              <w:widowControl/>
              <w:jc w:val="left"/>
              <w:rPr>
                <w:rFonts w:cs="Times New Roman"/>
                <w:color w:val="auto"/>
                <w:w w:val="90"/>
                <w:kern w:val="0"/>
                <w:sz w:val="18"/>
                <w:szCs w:val="18"/>
                <w:highlight w:val="none"/>
              </w:rPr>
            </w:pPr>
          </w:p>
        </w:tc>
      </w:tr>
      <w:tr w14:paraId="7515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75030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00ED5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9D1FD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10DBEF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08C2E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CDDA4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E015B3A">
            <w:pPr>
              <w:widowControl/>
              <w:jc w:val="left"/>
              <w:rPr>
                <w:rFonts w:cs="Times New Roman"/>
                <w:color w:val="auto"/>
                <w:w w:val="90"/>
                <w:kern w:val="0"/>
                <w:sz w:val="18"/>
                <w:szCs w:val="18"/>
                <w:highlight w:val="none"/>
              </w:rPr>
            </w:pPr>
          </w:p>
        </w:tc>
      </w:tr>
      <w:tr w14:paraId="22CC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3A1744">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79B62D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2F2BDB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09D01F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26088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C4ED8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7E3A20E">
            <w:pPr>
              <w:widowControl/>
              <w:jc w:val="left"/>
              <w:rPr>
                <w:rFonts w:cs="Times New Roman"/>
                <w:color w:val="auto"/>
                <w:w w:val="90"/>
                <w:kern w:val="0"/>
                <w:sz w:val="18"/>
                <w:szCs w:val="18"/>
                <w:highlight w:val="none"/>
              </w:rPr>
            </w:pPr>
          </w:p>
        </w:tc>
      </w:tr>
      <w:tr w14:paraId="4E40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51159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B598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699B0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61125DA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89EB2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203D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D36116">
            <w:pPr>
              <w:widowControl/>
              <w:jc w:val="left"/>
              <w:rPr>
                <w:rFonts w:cs="Times New Roman"/>
                <w:color w:val="auto"/>
                <w:w w:val="90"/>
                <w:kern w:val="0"/>
                <w:sz w:val="18"/>
                <w:szCs w:val="18"/>
                <w:highlight w:val="none"/>
              </w:rPr>
            </w:pPr>
          </w:p>
        </w:tc>
      </w:tr>
      <w:tr w14:paraId="5BB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3E63C0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9A1A6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CF2F7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401816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71337F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7568B2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E25D075">
            <w:pPr>
              <w:widowControl/>
              <w:jc w:val="left"/>
              <w:rPr>
                <w:rFonts w:cs="Times New Roman"/>
                <w:color w:val="auto"/>
                <w:w w:val="90"/>
                <w:kern w:val="0"/>
                <w:sz w:val="18"/>
                <w:szCs w:val="18"/>
                <w:highlight w:val="none"/>
              </w:rPr>
            </w:pPr>
          </w:p>
        </w:tc>
      </w:tr>
      <w:tr w14:paraId="0D0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04B8C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31702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DA760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692FF4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FCDBA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26A3CE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0B07877">
            <w:pPr>
              <w:widowControl/>
              <w:jc w:val="left"/>
              <w:rPr>
                <w:rFonts w:cs="Times New Roman"/>
                <w:color w:val="auto"/>
                <w:w w:val="90"/>
                <w:kern w:val="0"/>
                <w:sz w:val="18"/>
                <w:szCs w:val="18"/>
                <w:highlight w:val="none"/>
              </w:rPr>
            </w:pPr>
          </w:p>
        </w:tc>
      </w:tr>
      <w:tr w14:paraId="4630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6D27BA">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B99ED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6B3102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5237FC6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8DBA4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D4E70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53B7CD5">
            <w:pPr>
              <w:widowControl/>
              <w:jc w:val="left"/>
              <w:rPr>
                <w:rFonts w:cs="Times New Roman"/>
                <w:color w:val="auto"/>
                <w:w w:val="90"/>
                <w:kern w:val="0"/>
                <w:sz w:val="18"/>
                <w:szCs w:val="18"/>
                <w:highlight w:val="none"/>
              </w:rPr>
            </w:pPr>
          </w:p>
        </w:tc>
      </w:tr>
      <w:tr w14:paraId="00ED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86453B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EBCDF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048A78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3E501ED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2BB0EE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D3822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D9B7BEB">
            <w:pPr>
              <w:widowControl/>
              <w:jc w:val="left"/>
              <w:rPr>
                <w:rFonts w:cs="Times New Roman"/>
                <w:color w:val="auto"/>
                <w:w w:val="90"/>
                <w:kern w:val="0"/>
                <w:sz w:val="18"/>
                <w:szCs w:val="18"/>
                <w:highlight w:val="none"/>
              </w:rPr>
            </w:pPr>
          </w:p>
        </w:tc>
      </w:tr>
      <w:tr w14:paraId="14EA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D693A3">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EAB2C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5D944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1B15675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F2A57A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671CD2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6D92EEF">
            <w:pPr>
              <w:widowControl/>
              <w:jc w:val="left"/>
              <w:rPr>
                <w:rFonts w:cs="Times New Roman"/>
                <w:color w:val="auto"/>
                <w:w w:val="90"/>
                <w:kern w:val="0"/>
                <w:sz w:val="18"/>
                <w:szCs w:val="18"/>
                <w:highlight w:val="none"/>
              </w:rPr>
            </w:pPr>
          </w:p>
        </w:tc>
      </w:tr>
      <w:tr w14:paraId="6117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F5B22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C0720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2E3A47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0228C0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0611D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8A7E1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B705FCC">
            <w:pPr>
              <w:widowControl/>
              <w:jc w:val="left"/>
              <w:rPr>
                <w:rFonts w:cs="Times New Roman"/>
                <w:color w:val="auto"/>
                <w:w w:val="90"/>
                <w:kern w:val="0"/>
                <w:sz w:val="18"/>
                <w:szCs w:val="18"/>
                <w:highlight w:val="none"/>
              </w:rPr>
            </w:pPr>
          </w:p>
        </w:tc>
      </w:tr>
      <w:tr w14:paraId="230F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DE9157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E8659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B8F49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72F130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29EC65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CFBEA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74DE9CF">
            <w:pPr>
              <w:widowControl/>
              <w:jc w:val="left"/>
              <w:rPr>
                <w:rFonts w:cs="Times New Roman"/>
                <w:color w:val="auto"/>
                <w:w w:val="90"/>
                <w:kern w:val="0"/>
                <w:sz w:val="18"/>
                <w:szCs w:val="18"/>
                <w:highlight w:val="none"/>
              </w:rPr>
            </w:pPr>
          </w:p>
        </w:tc>
      </w:tr>
      <w:tr w14:paraId="462F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EDF77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3C1D2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13711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6898B5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57F22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960B1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D796BF4">
            <w:pPr>
              <w:widowControl/>
              <w:jc w:val="left"/>
              <w:rPr>
                <w:rFonts w:cs="Times New Roman"/>
                <w:color w:val="auto"/>
                <w:w w:val="90"/>
                <w:kern w:val="0"/>
                <w:sz w:val="18"/>
                <w:szCs w:val="18"/>
                <w:highlight w:val="none"/>
              </w:rPr>
            </w:pPr>
          </w:p>
        </w:tc>
      </w:tr>
    </w:tbl>
    <w:p w14:paraId="1E84AC79">
      <w:pPr>
        <w:rPr>
          <w:color w:val="auto"/>
          <w:highlight w:val="none"/>
        </w:rPr>
      </w:pPr>
    </w:p>
    <w:p w14:paraId="62D94D76">
      <w:pPr>
        <w:tabs>
          <w:tab w:val="left" w:pos="1418"/>
          <w:tab w:val="left" w:pos="1701"/>
        </w:tabs>
        <w:jc w:val="left"/>
        <w:rPr>
          <w:b/>
          <w:color w:val="auto"/>
          <w:sz w:val="18"/>
          <w:szCs w:val="18"/>
          <w:highlight w:val="none"/>
        </w:rPr>
      </w:pPr>
    </w:p>
    <w:p w14:paraId="457D87D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-6</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4070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7BD183D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2FBAF0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3196DCD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03A2E29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ADBCDCB">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D729F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3168E751">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07EEDA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4DBB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2D7CE665">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2B9F7387">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F1FDCC9">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2465BD39">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6E190201">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06ED972">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4798D8A2">
            <w:pPr>
              <w:widowControl/>
              <w:jc w:val="left"/>
              <w:rPr>
                <w:rFonts w:cs="Times New Roman"/>
                <w:color w:val="auto"/>
                <w:w w:val="90"/>
                <w:sz w:val="18"/>
                <w:szCs w:val="18"/>
                <w:highlight w:val="none"/>
              </w:rPr>
            </w:pPr>
          </w:p>
        </w:tc>
      </w:tr>
      <w:tr w14:paraId="251C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31FA23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N三通井座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642410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568783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7BE77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61" w:type="pct"/>
            <w:tcBorders>
              <w:top w:val="single" w:color="auto" w:sz="4" w:space="0"/>
              <w:left w:val="single" w:color="auto" w:sz="4" w:space="0"/>
              <w:bottom w:val="single" w:color="auto" w:sz="4" w:space="0"/>
              <w:right w:val="single" w:color="auto" w:sz="4" w:space="0"/>
            </w:tcBorders>
            <w:vAlign w:val="center"/>
          </w:tcPr>
          <w:p w14:paraId="51042C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638" w:type="pct"/>
            <w:tcBorders>
              <w:top w:val="single" w:color="auto" w:sz="4" w:space="0"/>
              <w:left w:val="single" w:color="auto" w:sz="4" w:space="0"/>
              <w:bottom w:val="single" w:color="auto" w:sz="4" w:space="0"/>
              <w:right w:val="single" w:color="auto" w:sz="4" w:space="0"/>
            </w:tcBorders>
            <w:vAlign w:val="center"/>
          </w:tcPr>
          <w:p w14:paraId="28301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57023250">
            <w:pPr>
              <w:widowControl/>
              <w:jc w:val="center"/>
              <w:rPr>
                <w:rFonts w:cs="Times New Roman"/>
                <w:color w:val="auto"/>
                <w:w w:val="90"/>
                <w:kern w:val="0"/>
                <w:sz w:val="18"/>
                <w:szCs w:val="18"/>
                <w:highlight w:val="none"/>
              </w:rPr>
            </w:pPr>
          </w:p>
          <w:p w14:paraId="0A5101B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46480" cy="723265"/>
                  <wp:effectExtent l="0" t="0" r="0" b="0"/>
                  <wp:docPr id="123" name="图片 123" descr="F:\Administrator\Pictures\3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F:\Administrator\Pictures\31-40\3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046717" cy="723600"/>
                          </a:xfrm>
                          <a:prstGeom prst="rect">
                            <a:avLst/>
                          </a:prstGeom>
                          <a:noFill/>
                          <a:ln>
                            <a:noFill/>
                          </a:ln>
                        </pic:spPr>
                      </pic:pic>
                    </a:graphicData>
                  </a:graphic>
                </wp:inline>
              </w:drawing>
            </w:r>
          </w:p>
          <w:p w14:paraId="60BC0E2A">
            <w:pPr>
              <w:widowControl/>
              <w:jc w:val="center"/>
              <w:rPr>
                <w:rFonts w:cs="Times New Roman"/>
                <w:color w:val="auto"/>
                <w:w w:val="90"/>
                <w:kern w:val="0"/>
                <w:sz w:val="18"/>
                <w:szCs w:val="18"/>
                <w:highlight w:val="none"/>
              </w:rPr>
            </w:pPr>
          </w:p>
          <w:p w14:paraId="29785A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24" name="图片 124" descr="F:\Administrator\Pictures\3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Administrator\Pictures\31-40\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p w14:paraId="09232A59">
            <w:pPr>
              <w:widowControl/>
              <w:jc w:val="center"/>
              <w:rPr>
                <w:rFonts w:cs="Times New Roman"/>
                <w:color w:val="auto"/>
                <w:w w:val="90"/>
                <w:kern w:val="0"/>
                <w:sz w:val="18"/>
                <w:szCs w:val="18"/>
                <w:highlight w:val="none"/>
              </w:rPr>
            </w:pPr>
          </w:p>
        </w:tc>
      </w:tr>
      <w:tr w14:paraId="32BA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6A4ED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5F1081">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08F78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90C1D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61" w:type="pct"/>
            <w:tcBorders>
              <w:top w:val="single" w:color="auto" w:sz="4" w:space="0"/>
              <w:left w:val="single" w:color="auto" w:sz="4" w:space="0"/>
              <w:bottom w:val="single" w:color="auto" w:sz="4" w:space="0"/>
              <w:right w:val="single" w:color="auto" w:sz="4" w:space="0"/>
            </w:tcBorders>
            <w:vAlign w:val="center"/>
          </w:tcPr>
          <w:p w14:paraId="00D3B6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638" w:type="pct"/>
            <w:tcBorders>
              <w:top w:val="single" w:color="auto" w:sz="4" w:space="0"/>
              <w:left w:val="single" w:color="auto" w:sz="4" w:space="0"/>
              <w:bottom w:val="single" w:color="auto" w:sz="4" w:space="0"/>
              <w:right w:val="single" w:color="auto" w:sz="4" w:space="0"/>
            </w:tcBorders>
            <w:vAlign w:val="center"/>
          </w:tcPr>
          <w:p w14:paraId="5514C1A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855E83B">
            <w:pPr>
              <w:widowControl/>
              <w:jc w:val="left"/>
              <w:rPr>
                <w:rFonts w:cs="Times New Roman"/>
                <w:color w:val="auto"/>
                <w:w w:val="90"/>
                <w:kern w:val="0"/>
                <w:sz w:val="18"/>
                <w:szCs w:val="18"/>
                <w:highlight w:val="none"/>
              </w:rPr>
            </w:pPr>
          </w:p>
        </w:tc>
      </w:tr>
      <w:tr w14:paraId="608F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19E53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7B0ED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6F496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002D9C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70D53A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3F3C18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F865C4B">
            <w:pPr>
              <w:widowControl/>
              <w:jc w:val="left"/>
              <w:rPr>
                <w:rFonts w:cs="Times New Roman"/>
                <w:color w:val="auto"/>
                <w:w w:val="90"/>
                <w:kern w:val="0"/>
                <w:sz w:val="18"/>
                <w:szCs w:val="18"/>
                <w:highlight w:val="none"/>
              </w:rPr>
            </w:pPr>
          </w:p>
        </w:tc>
      </w:tr>
      <w:tr w14:paraId="5E16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36F70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AB070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5DC9B9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EE294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61" w:type="pct"/>
            <w:tcBorders>
              <w:top w:val="single" w:color="auto" w:sz="4" w:space="0"/>
              <w:left w:val="single" w:color="auto" w:sz="4" w:space="0"/>
              <w:bottom w:val="single" w:color="auto" w:sz="4" w:space="0"/>
              <w:right w:val="single" w:color="auto" w:sz="4" w:space="0"/>
            </w:tcBorders>
            <w:vAlign w:val="center"/>
          </w:tcPr>
          <w:p w14:paraId="757A059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638" w:type="pct"/>
            <w:tcBorders>
              <w:top w:val="single" w:color="auto" w:sz="4" w:space="0"/>
              <w:left w:val="single" w:color="auto" w:sz="4" w:space="0"/>
              <w:bottom w:val="single" w:color="auto" w:sz="4" w:space="0"/>
              <w:right w:val="single" w:color="auto" w:sz="4" w:space="0"/>
            </w:tcBorders>
            <w:vAlign w:val="center"/>
          </w:tcPr>
          <w:p w14:paraId="6535A3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5BD669E">
            <w:pPr>
              <w:widowControl/>
              <w:jc w:val="left"/>
              <w:rPr>
                <w:rFonts w:cs="Times New Roman"/>
                <w:color w:val="auto"/>
                <w:w w:val="90"/>
                <w:kern w:val="0"/>
                <w:sz w:val="18"/>
                <w:szCs w:val="18"/>
                <w:highlight w:val="none"/>
              </w:rPr>
            </w:pPr>
          </w:p>
        </w:tc>
      </w:tr>
      <w:tr w14:paraId="55C4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EC7C6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6CF97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AB55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7EB83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5125AD8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2D7DE4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1B632B7">
            <w:pPr>
              <w:widowControl/>
              <w:jc w:val="left"/>
              <w:rPr>
                <w:rFonts w:cs="Times New Roman"/>
                <w:color w:val="auto"/>
                <w:w w:val="90"/>
                <w:kern w:val="0"/>
                <w:sz w:val="18"/>
                <w:szCs w:val="18"/>
                <w:highlight w:val="none"/>
              </w:rPr>
            </w:pPr>
          </w:p>
        </w:tc>
      </w:tr>
      <w:tr w14:paraId="1385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E35130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27749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5B0B3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76E9C0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007C62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EC91D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8DEB35">
            <w:pPr>
              <w:widowControl/>
              <w:jc w:val="left"/>
              <w:rPr>
                <w:rFonts w:cs="Times New Roman"/>
                <w:color w:val="auto"/>
                <w:w w:val="90"/>
                <w:kern w:val="0"/>
                <w:sz w:val="18"/>
                <w:szCs w:val="18"/>
                <w:highlight w:val="none"/>
              </w:rPr>
            </w:pPr>
          </w:p>
        </w:tc>
      </w:tr>
      <w:tr w14:paraId="1BB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336F4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41631E">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8844B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065E5E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6D4B2F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785AE7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26F87BE">
            <w:pPr>
              <w:widowControl/>
              <w:jc w:val="left"/>
              <w:rPr>
                <w:rFonts w:cs="Times New Roman"/>
                <w:color w:val="auto"/>
                <w:w w:val="90"/>
                <w:kern w:val="0"/>
                <w:sz w:val="18"/>
                <w:szCs w:val="18"/>
                <w:highlight w:val="none"/>
              </w:rPr>
            </w:pPr>
          </w:p>
        </w:tc>
      </w:tr>
      <w:tr w14:paraId="2FAE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453BC0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627B0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C1634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AD7AA4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EABE0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32DDBF1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FF9DD60">
            <w:pPr>
              <w:widowControl/>
              <w:jc w:val="left"/>
              <w:rPr>
                <w:rFonts w:cs="Times New Roman"/>
                <w:color w:val="auto"/>
                <w:w w:val="90"/>
                <w:kern w:val="0"/>
                <w:sz w:val="18"/>
                <w:szCs w:val="18"/>
                <w:highlight w:val="none"/>
              </w:rPr>
            </w:pPr>
          </w:p>
        </w:tc>
      </w:tr>
      <w:tr w14:paraId="15F7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06364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25C193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23FC5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538B38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1EF6CA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7CC074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3A19AA">
            <w:pPr>
              <w:widowControl/>
              <w:jc w:val="left"/>
              <w:rPr>
                <w:rFonts w:cs="Times New Roman"/>
                <w:color w:val="auto"/>
                <w:w w:val="90"/>
                <w:kern w:val="0"/>
                <w:sz w:val="18"/>
                <w:szCs w:val="18"/>
                <w:highlight w:val="none"/>
              </w:rPr>
            </w:pPr>
          </w:p>
        </w:tc>
      </w:tr>
      <w:tr w14:paraId="1530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EC93D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5F122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7EBFE92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36167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6AD302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C244F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8036470">
            <w:pPr>
              <w:widowControl/>
              <w:jc w:val="left"/>
              <w:rPr>
                <w:rFonts w:cs="Times New Roman"/>
                <w:color w:val="auto"/>
                <w:w w:val="90"/>
                <w:kern w:val="0"/>
                <w:sz w:val="18"/>
                <w:szCs w:val="18"/>
                <w:highlight w:val="none"/>
              </w:rPr>
            </w:pPr>
          </w:p>
        </w:tc>
      </w:tr>
      <w:tr w14:paraId="6FE4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23D8CE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E53BFB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DEF30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C2F96A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78B2E29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01AB08E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98073BC">
            <w:pPr>
              <w:widowControl/>
              <w:jc w:val="left"/>
              <w:rPr>
                <w:rFonts w:cs="Times New Roman"/>
                <w:color w:val="auto"/>
                <w:w w:val="90"/>
                <w:kern w:val="0"/>
                <w:sz w:val="18"/>
                <w:szCs w:val="18"/>
                <w:highlight w:val="none"/>
              </w:rPr>
            </w:pPr>
          </w:p>
        </w:tc>
      </w:tr>
      <w:tr w14:paraId="5363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6E199C">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D9441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91739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B15D25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1F3382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61C0D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D410B81">
            <w:pPr>
              <w:widowControl/>
              <w:jc w:val="left"/>
              <w:rPr>
                <w:rFonts w:cs="Times New Roman"/>
                <w:color w:val="auto"/>
                <w:w w:val="90"/>
                <w:kern w:val="0"/>
                <w:sz w:val="18"/>
                <w:szCs w:val="18"/>
                <w:highlight w:val="none"/>
              </w:rPr>
            </w:pPr>
          </w:p>
        </w:tc>
      </w:tr>
      <w:tr w14:paraId="2495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7E73D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2EDC8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CF87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38967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95992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6C480B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2FB7A72">
            <w:pPr>
              <w:widowControl/>
              <w:jc w:val="left"/>
              <w:rPr>
                <w:rFonts w:cs="Times New Roman"/>
                <w:color w:val="auto"/>
                <w:w w:val="90"/>
                <w:kern w:val="0"/>
                <w:sz w:val="18"/>
                <w:szCs w:val="18"/>
                <w:highlight w:val="none"/>
              </w:rPr>
            </w:pPr>
          </w:p>
        </w:tc>
      </w:tr>
      <w:tr w14:paraId="7B3E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4ECAC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C727B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24B5A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FC930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745D6C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3F11F3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A496ED">
            <w:pPr>
              <w:widowControl/>
              <w:jc w:val="left"/>
              <w:rPr>
                <w:rFonts w:cs="Times New Roman"/>
                <w:color w:val="auto"/>
                <w:w w:val="90"/>
                <w:kern w:val="0"/>
                <w:sz w:val="18"/>
                <w:szCs w:val="18"/>
                <w:highlight w:val="none"/>
              </w:rPr>
            </w:pPr>
          </w:p>
        </w:tc>
      </w:tr>
      <w:tr w14:paraId="0D76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D5F45E">
            <w:pPr>
              <w:widowControl/>
              <w:jc w:val="left"/>
              <w:rPr>
                <w:rFonts w:cs="Times New Roman"/>
                <w:color w:val="auto"/>
                <w:w w:val="90"/>
                <w:kern w:val="0"/>
                <w:sz w:val="18"/>
                <w:szCs w:val="18"/>
                <w:highlight w:val="none"/>
              </w:rPr>
            </w:pPr>
          </w:p>
        </w:tc>
        <w:tc>
          <w:tcPr>
            <w:tcW w:w="639" w:type="pct"/>
            <w:tcBorders>
              <w:top w:val="single" w:color="auto" w:sz="4" w:space="0"/>
              <w:left w:val="single" w:color="auto" w:sz="4" w:space="0"/>
              <w:bottom w:val="single" w:color="auto" w:sz="4" w:space="0"/>
              <w:right w:val="single" w:color="auto" w:sz="4" w:space="0"/>
            </w:tcBorders>
            <w:vAlign w:val="center"/>
          </w:tcPr>
          <w:p w14:paraId="6C0C97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3A1A5C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0608E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334730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4D2A9E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704C7EC">
            <w:pPr>
              <w:widowControl/>
              <w:jc w:val="left"/>
              <w:rPr>
                <w:rFonts w:cs="Times New Roman"/>
                <w:color w:val="auto"/>
                <w:w w:val="90"/>
                <w:kern w:val="0"/>
                <w:sz w:val="18"/>
                <w:szCs w:val="18"/>
                <w:highlight w:val="none"/>
              </w:rPr>
            </w:pPr>
          </w:p>
        </w:tc>
      </w:tr>
      <w:tr w14:paraId="5AAC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8F476B3">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757A79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450</w:t>
            </w:r>
          </w:p>
        </w:tc>
        <w:tc>
          <w:tcPr>
            <w:tcW w:w="560" w:type="pct"/>
            <w:tcBorders>
              <w:top w:val="single" w:color="auto" w:sz="4" w:space="0"/>
              <w:left w:val="single" w:color="auto" w:sz="4" w:space="0"/>
              <w:bottom w:val="single" w:color="auto" w:sz="4" w:space="0"/>
              <w:right w:val="single" w:color="auto" w:sz="4" w:space="0"/>
            </w:tcBorders>
            <w:vAlign w:val="center"/>
          </w:tcPr>
          <w:p w14:paraId="7684F6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6603732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2D6601D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3D60E7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99455CB">
            <w:pPr>
              <w:widowControl/>
              <w:jc w:val="left"/>
              <w:rPr>
                <w:rFonts w:cs="Times New Roman"/>
                <w:color w:val="auto"/>
                <w:w w:val="90"/>
                <w:kern w:val="0"/>
                <w:sz w:val="18"/>
                <w:szCs w:val="18"/>
                <w:highlight w:val="none"/>
              </w:rPr>
            </w:pPr>
          </w:p>
        </w:tc>
      </w:tr>
      <w:tr w14:paraId="19F3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5C171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EFAF0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D1A13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C6A262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2F46A9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44E7D6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D1C83A8">
            <w:pPr>
              <w:widowControl/>
              <w:jc w:val="left"/>
              <w:rPr>
                <w:rFonts w:cs="Times New Roman"/>
                <w:color w:val="auto"/>
                <w:w w:val="90"/>
                <w:kern w:val="0"/>
                <w:sz w:val="18"/>
                <w:szCs w:val="18"/>
                <w:highlight w:val="none"/>
              </w:rPr>
            </w:pPr>
          </w:p>
        </w:tc>
      </w:tr>
      <w:tr w14:paraId="26C6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F75F7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173ED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BD27E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5544DCD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DD80D4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74821D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C50112">
            <w:pPr>
              <w:widowControl/>
              <w:jc w:val="left"/>
              <w:rPr>
                <w:rFonts w:cs="Times New Roman"/>
                <w:color w:val="auto"/>
                <w:w w:val="90"/>
                <w:kern w:val="0"/>
                <w:sz w:val="18"/>
                <w:szCs w:val="18"/>
                <w:highlight w:val="none"/>
              </w:rPr>
            </w:pPr>
          </w:p>
        </w:tc>
      </w:tr>
      <w:tr w14:paraId="3576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DCA9E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6FB87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603D4F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2C0DE29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BBBADE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A0B3CF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C2F1649">
            <w:pPr>
              <w:widowControl/>
              <w:jc w:val="left"/>
              <w:rPr>
                <w:rFonts w:cs="Times New Roman"/>
                <w:color w:val="auto"/>
                <w:w w:val="90"/>
                <w:kern w:val="0"/>
                <w:sz w:val="18"/>
                <w:szCs w:val="18"/>
                <w:highlight w:val="none"/>
              </w:rPr>
            </w:pPr>
          </w:p>
        </w:tc>
      </w:tr>
      <w:tr w14:paraId="0ED4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B0A9E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74118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3D19B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4B3BB2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4C402F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555D467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664A9D4">
            <w:pPr>
              <w:widowControl/>
              <w:jc w:val="left"/>
              <w:rPr>
                <w:rFonts w:cs="Times New Roman"/>
                <w:color w:val="auto"/>
                <w:w w:val="90"/>
                <w:kern w:val="0"/>
                <w:sz w:val="18"/>
                <w:szCs w:val="18"/>
                <w:highlight w:val="none"/>
              </w:rPr>
            </w:pPr>
          </w:p>
        </w:tc>
      </w:tr>
      <w:tr w14:paraId="5787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147E2A">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23905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008563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1834E0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3F8DE5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419FE60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E499289">
            <w:pPr>
              <w:widowControl/>
              <w:jc w:val="left"/>
              <w:rPr>
                <w:rFonts w:cs="Times New Roman"/>
                <w:color w:val="auto"/>
                <w:w w:val="90"/>
                <w:kern w:val="0"/>
                <w:sz w:val="18"/>
                <w:szCs w:val="18"/>
                <w:highlight w:val="none"/>
              </w:rPr>
            </w:pPr>
          </w:p>
        </w:tc>
      </w:tr>
      <w:tr w14:paraId="0EE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2FF44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BA87E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FB9E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59" w:type="pct"/>
            <w:tcBorders>
              <w:top w:val="single" w:color="auto" w:sz="4" w:space="0"/>
              <w:left w:val="single" w:color="auto" w:sz="4" w:space="0"/>
              <w:bottom w:val="single" w:color="auto" w:sz="4" w:space="0"/>
              <w:right w:val="single" w:color="auto" w:sz="4" w:space="0"/>
            </w:tcBorders>
            <w:vAlign w:val="center"/>
          </w:tcPr>
          <w:p w14:paraId="760EA74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2B34FD9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2AF0F1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5C7B34">
            <w:pPr>
              <w:widowControl/>
              <w:jc w:val="left"/>
              <w:rPr>
                <w:rFonts w:cs="Times New Roman"/>
                <w:color w:val="auto"/>
                <w:w w:val="90"/>
                <w:kern w:val="0"/>
                <w:sz w:val="18"/>
                <w:szCs w:val="18"/>
                <w:highlight w:val="none"/>
              </w:rPr>
            </w:pPr>
          </w:p>
        </w:tc>
      </w:tr>
    </w:tbl>
    <w:p w14:paraId="1065E7EC">
      <w:pPr>
        <w:tabs>
          <w:tab w:val="left" w:pos="1418"/>
          <w:tab w:val="left" w:pos="1701"/>
        </w:tabs>
        <w:jc w:val="left"/>
        <w:rPr>
          <w:b/>
          <w:color w:val="auto"/>
          <w:sz w:val="18"/>
          <w:szCs w:val="18"/>
          <w:highlight w:val="none"/>
        </w:rPr>
      </w:pPr>
    </w:p>
    <w:p w14:paraId="307F065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-7</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800"/>
        <w:gridCol w:w="701"/>
        <w:gridCol w:w="700"/>
        <w:gridCol w:w="701"/>
        <w:gridCol w:w="799"/>
        <w:gridCol w:w="1995"/>
      </w:tblGrid>
      <w:tr w14:paraId="15A9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2" w:type="pct"/>
            <w:vMerge w:val="restart"/>
            <w:tcBorders>
              <w:top w:val="single" w:color="auto" w:sz="4" w:space="0"/>
              <w:left w:val="single" w:color="auto" w:sz="4" w:space="0"/>
              <w:right w:val="single" w:color="auto" w:sz="4" w:space="0"/>
            </w:tcBorders>
            <w:vAlign w:val="center"/>
          </w:tcPr>
          <w:p w14:paraId="142283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0B2848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372A408">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79" w:type="pct"/>
            <w:gridSpan w:val="3"/>
            <w:tcBorders>
              <w:top w:val="single" w:color="auto" w:sz="4" w:space="0"/>
              <w:left w:val="single" w:color="auto" w:sz="4" w:space="0"/>
              <w:bottom w:val="single" w:color="auto" w:sz="4" w:space="0"/>
              <w:right w:val="single" w:color="auto" w:sz="4" w:space="0"/>
            </w:tcBorders>
            <w:vAlign w:val="center"/>
          </w:tcPr>
          <w:p w14:paraId="000B839A">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4C4635E">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0D24DE6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5A73C61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268349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568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left w:val="single" w:color="auto" w:sz="4" w:space="0"/>
              <w:bottom w:val="single" w:color="auto" w:sz="4" w:space="0"/>
              <w:right w:val="single" w:color="auto" w:sz="4" w:space="0"/>
            </w:tcBorders>
            <w:vAlign w:val="center"/>
          </w:tcPr>
          <w:p w14:paraId="2884F3B8">
            <w:pPr>
              <w:widowControl/>
              <w:jc w:val="left"/>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0F86A826">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BED662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1D75211E">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0" w:type="pct"/>
            <w:tcBorders>
              <w:top w:val="single" w:color="auto" w:sz="4" w:space="0"/>
              <w:left w:val="single" w:color="auto" w:sz="4" w:space="0"/>
              <w:bottom w:val="single" w:color="auto" w:sz="4" w:space="0"/>
              <w:right w:val="single" w:color="auto" w:sz="4" w:space="0"/>
            </w:tcBorders>
            <w:vAlign w:val="center"/>
          </w:tcPr>
          <w:p w14:paraId="318436CB">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3836DABF">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vAlign w:val="center"/>
          </w:tcPr>
          <w:p w14:paraId="2B72926D">
            <w:pPr>
              <w:widowControl/>
              <w:jc w:val="left"/>
              <w:rPr>
                <w:rFonts w:cs="Times New Roman"/>
                <w:color w:val="auto"/>
                <w:w w:val="90"/>
                <w:kern w:val="0"/>
                <w:sz w:val="18"/>
                <w:szCs w:val="18"/>
                <w:highlight w:val="none"/>
              </w:rPr>
            </w:pPr>
          </w:p>
        </w:tc>
      </w:tr>
      <w:tr w14:paraId="43A2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6881E59A">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N三通井座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5A5230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1E1FF7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B768FA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1E726D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6EA89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restart"/>
            <w:tcBorders>
              <w:top w:val="single" w:color="auto" w:sz="4" w:space="0"/>
              <w:left w:val="single" w:color="auto" w:sz="4" w:space="0"/>
              <w:bottom w:val="single" w:color="auto" w:sz="4" w:space="0"/>
              <w:right w:val="single" w:color="auto" w:sz="4" w:space="0"/>
            </w:tcBorders>
            <w:vAlign w:val="center"/>
          </w:tcPr>
          <w:p w14:paraId="0EAE44D3">
            <w:pPr>
              <w:widowControl/>
              <w:jc w:val="center"/>
              <w:rPr>
                <w:rFonts w:cs="Times New Roman"/>
                <w:color w:val="auto"/>
                <w:w w:val="90"/>
                <w:kern w:val="0"/>
                <w:sz w:val="18"/>
                <w:szCs w:val="18"/>
                <w:highlight w:val="none"/>
              </w:rPr>
            </w:pPr>
          </w:p>
          <w:p w14:paraId="4E92FE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46480" cy="723265"/>
                  <wp:effectExtent l="0" t="0" r="0" b="0"/>
                  <wp:docPr id="166" name="图片 166" descr="F:\Administrator\Pictures\3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F:\Administrator\Pictures\31-40\3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046717" cy="723600"/>
                          </a:xfrm>
                          <a:prstGeom prst="rect">
                            <a:avLst/>
                          </a:prstGeom>
                          <a:noFill/>
                          <a:ln>
                            <a:noFill/>
                          </a:ln>
                        </pic:spPr>
                      </pic:pic>
                    </a:graphicData>
                  </a:graphic>
                </wp:inline>
              </w:drawing>
            </w:r>
          </w:p>
          <w:p w14:paraId="783F7E97">
            <w:pPr>
              <w:widowControl/>
              <w:jc w:val="center"/>
              <w:rPr>
                <w:rFonts w:cs="Times New Roman"/>
                <w:color w:val="auto"/>
                <w:w w:val="90"/>
                <w:kern w:val="0"/>
                <w:sz w:val="18"/>
                <w:szCs w:val="18"/>
                <w:highlight w:val="none"/>
              </w:rPr>
            </w:pPr>
          </w:p>
          <w:p w14:paraId="36E85CB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68" name="图片 168" descr="F:\Administrator\Pictures\31-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F:\Administrator\Pictures\31-40\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p w14:paraId="0B39CE0C">
            <w:pPr>
              <w:widowControl/>
              <w:jc w:val="center"/>
              <w:rPr>
                <w:rFonts w:cs="Times New Roman"/>
                <w:color w:val="auto"/>
                <w:w w:val="90"/>
                <w:kern w:val="0"/>
                <w:sz w:val="18"/>
                <w:szCs w:val="18"/>
                <w:highlight w:val="none"/>
              </w:rPr>
            </w:pPr>
          </w:p>
        </w:tc>
      </w:tr>
      <w:tr w14:paraId="67DE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BB24C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7FB23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8E528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4A42F64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5EFCB6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B5B09A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E8F3B31">
            <w:pPr>
              <w:widowControl/>
              <w:jc w:val="left"/>
              <w:rPr>
                <w:rFonts w:cs="Times New Roman"/>
                <w:color w:val="auto"/>
                <w:w w:val="90"/>
                <w:kern w:val="0"/>
                <w:sz w:val="18"/>
                <w:szCs w:val="18"/>
                <w:highlight w:val="none"/>
              </w:rPr>
            </w:pPr>
          </w:p>
        </w:tc>
      </w:tr>
      <w:tr w14:paraId="3BCF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277E8B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28969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926095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1340B9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51E0E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D19B4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1EB9F0">
            <w:pPr>
              <w:widowControl/>
              <w:jc w:val="left"/>
              <w:rPr>
                <w:rFonts w:cs="Times New Roman"/>
                <w:color w:val="auto"/>
                <w:w w:val="90"/>
                <w:kern w:val="0"/>
                <w:sz w:val="18"/>
                <w:szCs w:val="18"/>
                <w:highlight w:val="none"/>
              </w:rPr>
            </w:pPr>
          </w:p>
        </w:tc>
      </w:tr>
      <w:tr w14:paraId="4AF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31193E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46476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5D33A37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113C5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E7E71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3C9DF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2907597">
            <w:pPr>
              <w:widowControl/>
              <w:jc w:val="left"/>
              <w:rPr>
                <w:rFonts w:cs="Times New Roman"/>
                <w:color w:val="auto"/>
                <w:w w:val="90"/>
                <w:kern w:val="0"/>
                <w:sz w:val="18"/>
                <w:szCs w:val="18"/>
                <w:highlight w:val="none"/>
              </w:rPr>
            </w:pPr>
          </w:p>
        </w:tc>
      </w:tr>
      <w:tr w14:paraId="484A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C3C38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42ABD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1C682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279AF1F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E410EA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0DB336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44F7BBE">
            <w:pPr>
              <w:widowControl/>
              <w:jc w:val="left"/>
              <w:rPr>
                <w:rFonts w:cs="Times New Roman"/>
                <w:color w:val="auto"/>
                <w:w w:val="90"/>
                <w:kern w:val="0"/>
                <w:sz w:val="18"/>
                <w:szCs w:val="18"/>
                <w:highlight w:val="none"/>
              </w:rPr>
            </w:pPr>
          </w:p>
        </w:tc>
      </w:tr>
      <w:tr w14:paraId="5935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3B360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94782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6D2EA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14756BA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7AF509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B46F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41EB5E9">
            <w:pPr>
              <w:widowControl/>
              <w:jc w:val="left"/>
              <w:rPr>
                <w:rFonts w:cs="Times New Roman"/>
                <w:color w:val="auto"/>
                <w:w w:val="90"/>
                <w:kern w:val="0"/>
                <w:sz w:val="18"/>
                <w:szCs w:val="18"/>
                <w:highlight w:val="none"/>
              </w:rPr>
            </w:pPr>
          </w:p>
        </w:tc>
      </w:tr>
      <w:tr w14:paraId="5D37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CCAFA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F7B4AF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7F7FA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1F3F30D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5641633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58867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CFBA6B5">
            <w:pPr>
              <w:widowControl/>
              <w:jc w:val="left"/>
              <w:rPr>
                <w:rFonts w:cs="Times New Roman"/>
                <w:color w:val="auto"/>
                <w:w w:val="90"/>
                <w:kern w:val="0"/>
                <w:sz w:val="18"/>
                <w:szCs w:val="18"/>
                <w:highlight w:val="none"/>
              </w:rPr>
            </w:pPr>
          </w:p>
        </w:tc>
      </w:tr>
      <w:tr w14:paraId="5D0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BED622">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2429922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60" w:type="pct"/>
            <w:tcBorders>
              <w:top w:val="single" w:color="auto" w:sz="4" w:space="0"/>
              <w:left w:val="single" w:color="auto" w:sz="4" w:space="0"/>
              <w:bottom w:val="single" w:color="auto" w:sz="4" w:space="0"/>
              <w:right w:val="single" w:color="auto" w:sz="4" w:space="0"/>
            </w:tcBorders>
            <w:vAlign w:val="center"/>
          </w:tcPr>
          <w:p w14:paraId="69D86D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2EE732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67D533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0EF82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774109">
            <w:pPr>
              <w:widowControl/>
              <w:jc w:val="left"/>
              <w:rPr>
                <w:rFonts w:cs="Times New Roman"/>
                <w:color w:val="auto"/>
                <w:w w:val="90"/>
                <w:kern w:val="0"/>
                <w:sz w:val="18"/>
                <w:szCs w:val="18"/>
                <w:highlight w:val="none"/>
              </w:rPr>
            </w:pPr>
          </w:p>
        </w:tc>
      </w:tr>
      <w:tr w14:paraId="4E7C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39B60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60996B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8E7D8B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1712C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DBCBD8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CBF58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3AD6803">
            <w:pPr>
              <w:widowControl/>
              <w:jc w:val="left"/>
              <w:rPr>
                <w:rFonts w:cs="Times New Roman"/>
                <w:color w:val="auto"/>
                <w:w w:val="90"/>
                <w:kern w:val="0"/>
                <w:sz w:val="18"/>
                <w:szCs w:val="18"/>
                <w:highlight w:val="none"/>
              </w:rPr>
            </w:pPr>
          </w:p>
        </w:tc>
      </w:tr>
      <w:tr w14:paraId="4B1B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69DFE4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30513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6A8950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7C69221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684E18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6FBF9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BA103CA">
            <w:pPr>
              <w:widowControl/>
              <w:jc w:val="left"/>
              <w:rPr>
                <w:rFonts w:cs="Times New Roman"/>
                <w:color w:val="auto"/>
                <w:w w:val="90"/>
                <w:kern w:val="0"/>
                <w:sz w:val="18"/>
                <w:szCs w:val="18"/>
                <w:highlight w:val="none"/>
              </w:rPr>
            </w:pPr>
          </w:p>
        </w:tc>
      </w:tr>
      <w:tr w14:paraId="13E8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FCDA56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5036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35793A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59" w:type="pct"/>
            <w:tcBorders>
              <w:top w:val="single" w:color="auto" w:sz="4" w:space="0"/>
              <w:left w:val="single" w:color="auto" w:sz="4" w:space="0"/>
              <w:bottom w:val="single" w:color="auto" w:sz="4" w:space="0"/>
              <w:right w:val="single" w:color="auto" w:sz="4" w:space="0"/>
            </w:tcBorders>
            <w:vAlign w:val="center"/>
          </w:tcPr>
          <w:p w14:paraId="51C7AB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419C4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1B948D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CF37BFF">
            <w:pPr>
              <w:widowControl/>
              <w:jc w:val="left"/>
              <w:rPr>
                <w:rFonts w:cs="Times New Roman"/>
                <w:color w:val="auto"/>
                <w:w w:val="90"/>
                <w:kern w:val="0"/>
                <w:sz w:val="18"/>
                <w:szCs w:val="18"/>
                <w:highlight w:val="none"/>
              </w:rPr>
            </w:pPr>
          </w:p>
        </w:tc>
      </w:tr>
      <w:tr w14:paraId="57FC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EF8CBAD">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9AAA32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60" w:type="pct"/>
            <w:tcBorders>
              <w:top w:val="single" w:color="auto" w:sz="4" w:space="0"/>
              <w:left w:val="single" w:color="auto" w:sz="4" w:space="0"/>
              <w:bottom w:val="single" w:color="auto" w:sz="4" w:space="0"/>
              <w:right w:val="single" w:color="auto" w:sz="4" w:space="0"/>
            </w:tcBorders>
            <w:vAlign w:val="center"/>
          </w:tcPr>
          <w:p w14:paraId="72412F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49D3031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F2A77E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5B45A3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99082F5">
            <w:pPr>
              <w:widowControl/>
              <w:jc w:val="left"/>
              <w:rPr>
                <w:rFonts w:cs="Times New Roman"/>
                <w:color w:val="auto"/>
                <w:w w:val="90"/>
                <w:kern w:val="0"/>
                <w:sz w:val="18"/>
                <w:szCs w:val="18"/>
                <w:highlight w:val="none"/>
              </w:rPr>
            </w:pPr>
          </w:p>
        </w:tc>
      </w:tr>
      <w:tr w14:paraId="2369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809A5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AEA479">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AE882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4ED2D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9EF17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2454E7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83A660A">
            <w:pPr>
              <w:widowControl/>
              <w:jc w:val="left"/>
              <w:rPr>
                <w:rFonts w:cs="Times New Roman"/>
                <w:color w:val="auto"/>
                <w:w w:val="90"/>
                <w:kern w:val="0"/>
                <w:sz w:val="18"/>
                <w:szCs w:val="18"/>
                <w:highlight w:val="none"/>
              </w:rPr>
            </w:pPr>
          </w:p>
        </w:tc>
      </w:tr>
      <w:tr w14:paraId="6C81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40384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BC648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66922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3A6CB09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76BE6A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02063A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4041AB7">
            <w:pPr>
              <w:widowControl/>
              <w:jc w:val="left"/>
              <w:rPr>
                <w:rFonts w:cs="Times New Roman"/>
                <w:color w:val="auto"/>
                <w:w w:val="90"/>
                <w:kern w:val="0"/>
                <w:sz w:val="18"/>
                <w:szCs w:val="18"/>
                <w:highlight w:val="none"/>
              </w:rPr>
            </w:pPr>
          </w:p>
        </w:tc>
      </w:tr>
      <w:tr w14:paraId="2EAB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97C0D6">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CDB87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42AAE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44776B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452E0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A7709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C02DDA">
            <w:pPr>
              <w:widowControl/>
              <w:jc w:val="left"/>
              <w:rPr>
                <w:rFonts w:cs="Times New Roman"/>
                <w:color w:val="auto"/>
                <w:w w:val="90"/>
                <w:kern w:val="0"/>
                <w:sz w:val="18"/>
                <w:szCs w:val="18"/>
                <w:highlight w:val="none"/>
              </w:rPr>
            </w:pPr>
          </w:p>
        </w:tc>
      </w:tr>
      <w:tr w14:paraId="3ACD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5CA6A7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1163AA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60" w:type="pct"/>
            <w:tcBorders>
              <w:top w:val="single" w:color="auto" w:sz="4" w:space="0"/>
              <w:left w:val="single" w:color="auto" w:sz="4" w:space="0"/>
              <w:bottom w:val="single" w:color="auto" w:sz="4" w:space="0"/>
              <w:right w:val="single" w:color="auto" w:sz="4" w:space="0"/>
            </w:tcBorders>
            <w:vAlign w:val="center"/>
          </w:tcPr>
          <w:p w14:paraId="378660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3921373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A4FD8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743DF80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8623663">
            <w:pPr>
              <w:widowControl/>
              <w:jc w:val="left"/>
              <w:rPr>
                <w:rFonts w:cs="Times New Roman"/>
                <w:color w:val="auto"/>
                <w:w w:val="90"/>
                <w:kern w:val="0"/>
                <w:sz w:val="18"/>
                <w:szCs w:val="18"/>
                <w:highlight w:val="none"/>
              </w:rPr>
            </w:pPr>
          </w:p>
        </w:tc>
      </w:tr>
      <w:tr w14:paraId="0A27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3DE269">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23B9B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E98D7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488F6B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117AFC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44BF0D9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079C281">
            <w:pPr>
              <w:widowControl/>
              <w:jc w:val="left"/>
              <w:rPr>
                <w:rFonts w:cs="Times New Roman"/>
                <w:color w:val="auto"/>
                <w:w w:val="90"/>
                <w:kern w:val="0"/>
                <w:sz w:val="18"/>
                <w:szCs w:val="18"/>
                <w:highlight w:val="none"/>
              </w:rPr>
            </w:pPr>
          </w:p>
        </w:tc>
      </w:tr>
      <w:tr w14:paraId="2A9C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36F13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D1708D">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FD79E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5DE1AC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35A25B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08AD07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86B6208">
            <w:pPr>
              <w:widowControl/>
              <w:jc w:val="left"/>
              <w:rPr>
                <w:rFonts w:cs="Times New Roman"/>
                <w:color w:val="auto"/>
                <w:w w:val="90"/>
                <w:kern w:val="0"/>
                <w:sz w:val="18"/>
                <w:szCs w:val="18"/>
                <w:highlight w:val="none"/>
              </w:rPr>
            </w:pPr>
          </w:p>
        </w:tc>
      </w:tr>
      <w:tr w14:paraId="757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68228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40250C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7E23F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59" w:type="pct"/>
            <w:tcBorders>
              <w:top w:val="single" w:color="auto" w:sz="4" w:space="0"/>
              <w:left w:val="single" w:color="auto" w:sz="4" w:space="0"/>
              <w:bottom w:val="single" w:color="auto" w:sz="4" w:space="0"/>
              <w:right w:val="single" w:color="auto" w:sz="4" w:space="0"/>
            </w:tcBorders>
            <w:vAlign w:val="center"/>
          </w:tcPr>
          <w:p w14:paraId="5DB892B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CE269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64EBA6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F63DF5A">
            <w:pPr>
              <w:widowControl/>
              <w:jc w:val="left"/>
              <w:rPr>
                <w:rFonts w:cs="Times New Roman"/>
                <w:color w:val="auto"/>
                <w:w w:val="90"/>
                <w:kern w:val="0"/>
                <w:sz w:val="18"/>
                <w:szCs w:val="18"/>
                <w:highlight w:val="none"/>
              </w:rPr>
            </w:pPr>
          </w:p>
        </w:tc>
      </w:tr>
      <w:tr w14:paraId="6790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049DA0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3D592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89283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59" w:type="pct"/>
            <w:tcBorders>
              <w:top w:val="single" w:color="auto" w:sz="4" w:space="0"/>
              <w:left w:val="single" w:color="auto" w:sz="4" w:space="0"/>
              <w:bottom w:val="single" w:color="auto" w:sz="4" w:space="0"/>
              <w:right w:val="single" w:color="auto" w:sz="4" w:space="0"/>
            </w:tcBorders>
            <w:vAlign w:val="center"/>
          </w:tcPr>
          <w:p w14:paraId="77C472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467C7F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13F82F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C8FE6A4">
            <w:pPr>
              <w:widowControl/>
              <w:jc w:val="left"/>
              <w:rPr>
                <w:rFonts w:cs="Times New Roman"/>
                <w:color w:val="auto"/>
                <w:w w:val="90"/>
                <w:kern w:val="0"/>
                <w:sz w:val="18"/>
                <w:szCs w:val="18"/>
                <w:highlight w:val="none"/>
              </w:rPr>
            </w:pPr>
          </w:p>
        </w:tc>
      </w:tr>
      <w:tr w14:paraId="44A5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AFBDF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180CE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CB458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59" w:type="pct"/>
            <w:tcBorders>
              <w:top w:val="single" w:color="auto" w:sz="4" w:space="0"/>
              <w:left w:val="single" w:color="auto" w:sz="4" w:space="0"/>
              <w:bottom w:val="single" w:color="auto" w:sz="4" w:space="0"/>
              <w:right w:val="single" w:color="auto" w:sz="4" w:space="0"/>
            </w:tcBorders>
            <w:vAlign w:val="center"/>
          </w:tcPr>
          <w:p w14:paraId="1DC0A57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560" w:type="pct"/>
            <w:tcBorders>
              <w:top w:val="single" w:color="auto" w:sz="4" w:space="0"/>
              <w:left w:val="single" w:color="auto" w:sz="4" w:space="0"/>
              <w:bottom w:val="single" w:color="auto" w:sz="4" w:space="0"/>
              <w:right w:val="single" w:color="auto" w:sz="4" w:space="0"/>
            </w:tcBorders>
            <w:vAlign w:val="center"/>
          </w:tcPr>
          <w:p w14:paraId="0298A8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w:t>
            </w:r>
          </w:p>
        </w:tc>
        <w:tc>
          <w:tcPr>
            <w:tcW w:w="638" w:type="pct"/>
            <w:tcBorders>
              <w:top w:val="single" w:color="auto" w:sz="4" w:space="0"/>
              <w:left w:val="single" w:color="auto" w:sz="4" w:space="0"/>
              <w:bottom w:val="single" w:color="auto" w:sz="4" w:space="0"/>
              <w:right w:val="single" w:color="auto" w:sz="4" w:space="0"/>
            </w:tcBorders>
            <w:vAlign w:val="center"/>
          </w:tcPr>
          <w:p w14:paraId="3572568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6D5D6A">
            <w:pPr>
              <w:widowControl/>
              <w:jc w:val="left"/>
              <w:rPr>
                <w:rFonts w:cs="Times New Roman"/>
                <w:color w:val="auto"/>
                <w:w w:val="90"/>
                <w:kern w:val="0"/>
                <w:sz w:val="18"/>
                <w:szCs w:val="18"/>
                <w:highlight w:val="none"/>
              </w:rPr>
            </w:pPr>
          </w:p>
        </w:tc>
      </w:tr>
    </w:tbl>
    <w:p w14:paraId="24A1E0E1">
      <w:pPr>
        <w:rPr>
          <w:color w:val="auto"/>
          <w:highlight w:val="none"/>
        </w:rPr>
      </w:pPr>
    </w:p>
    <w:p w14:paraId="713CEE0E">
      <w:pPr>
        <w:tabs>
          <w:tab w:val="left" w:pos="1418"/>
          <w:tab w:val="left" w:pos="1701"/>
        </w:tabs>
        <w:jc w:val="left"/>
        <w:rPr>
          <w:b/>
          <w:color w:val="auto"/>
          <w:sz w:val="18"/>
          <w:szCs w:val="18"/>
          <w:highlight w:val="none"/>
        </w:rPr>
      </w:pPr>
    </w:p>
    <w:p w14:paraId="49857284">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-8</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0"/>
        <w:gridCol w:w="701"/>
        <w:gridCol w:w="700"/>
        <w:gridCol w:w="703"/>
        <w:gridCol w:w="799"/>
        <w:gridCol w:w="1994"/>
      </w:tblGrid>
      <w:tr w14:paraId="4D13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51" w:type="pct"/>
            <w:vMerge w:val="restart"/>
            <w:tcBorders>
              <w:top w:val="single" w:color="auto" w:sz="4" w:space="0"/>
              <w:left w:val="single" w:color="auto" w:sz="4" w:space="0"/>
              <w:right w:val="single" w:color="auto" w:sz="4" w:space="0"/>
            </w:tcBorders>
            <w:vAlign w:val="center"/>
          </w:tcPr>
          <w:p w14:paraId="1F870D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39" w:type="pct"/>
            <w:vMerge w:val="restart"/>
            <w:tcBorders>
              <w:top w:val="single" w:color="auto" w:sz="4" w:space="0"/>
              <w:left w:val="single" w:color="auto" w:sz="4" w:space="0"/>
              <w:right w:val="single" w:color="auto" w:sz="4" w:space="0"/>
            </w:tcBorders>
            <w:vAlign w:val="center"/>
          </w:tcPr>
          <w:p w14:paraId="1B15B9D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B86F413">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680" w:type="pct"/>
            <w:gridSpan w:val="3"/>
            <w:tcBorders>
              <w:top w:val="single" w:color="auto" w:sz="4" w:space="0"/>
              <w:left w:val="single" w:color="auto" w:sz="4" w:space="0"/>
              <w:bottom w:val="single" w:color="auto" w:sz="4" w:space="0"/>
              <w:right w:val="single" w:color="auto" w:sz="4" w:space="0"/>
            </w:tcBorders>
            <w:vAlign w:val="center"/>
          </w:tcPr>
          <w:p w14:paraId="734E529E">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1EC46FD0">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638" w:type="pct"/>
            <w:vMerge w:val="restart"/>
            <w:tcBorders>
              <w:top w:val="single" w:color="auto" w:sz="4" w:space="0"/>
              <w:left w:val="single" w:color="auto" w:sz="4" w:space="0"/>
              <w:right w:val="single" w:color="auto" w:sz="4" w:space="0"/>
            </w:tcBorders>
            <w:vAlign w:val="center"/>
          </w:tcPr>
          <w:p w14:paraId="71022E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7BB10207">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92" w:type="pct"/>
            <w:vMerge w:val="restart"/>
            <w:tcBorders>
              <w:top w:val="single" w:color="auto" w:sz="4" w:space="0"/>
              <w:left w:val="single" w:color="auto" w:sz="4" w:space="0"/>
              <w:right w:val="single" w:color="auto" w:sz="4" w:space="0"/>
            </w:tcBorders>
            <w:vAlign w:val="center"/>
          </w:tcPr>
          <w:p w14:paraId="50A7B68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DCF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continue"/>
            <w:tcBorders>
              <w:left w:val="single" w:color="auto" w:sz="4" w:space="0"/>
              <w:bottom w:val="single" w:color="auto" w:sz="4" w:space="0"/>
              <w:right w:val="single" w:color="auto" w:sz="4" w:space="0"/>
            </w:tcBorders>
            <w:vAlign w:val="center"/>
          </w:tcPr>
          <w:p w14:paraId="7F652353">
            <w:pPr>
              <w:widowControl/>
              <w:jc w:val="center"/>
              <w:rPr>
                <w:rFonts w:cs="Times New Roman"/>
                <w:color w:val="auto"/>
                <w:w w:val="90"/>
                <w:kern w:val="0"/>
                <w:sz w:val="18"/>
                <w:szCs w:val="18"/>
                <w:highlight w:val="none"/>
              </w:rPr>
            </w:pPr>
          </w:p>
        </w:tc>
        <w:tc>
          <w:tcPr>
            <w:tcW w:w="639" w:type="pct"/>
            <w:vMerge w:val="continue"/>
            <w:tcBorders>
              <w:left w:val="single" w:color="auto" w:sz="4" w:space="0"/>
              <w:bottom w:val="single" w:color="auto" w:sz="4" w:space="0"/>
              <w:right w:val="single" w:color="auto" w:sz="4" w:space="0"/>
            </w:tcBorders>
            <w:vAlign w:val="center"/>
          </w:tcPr>
          <w:p w14:paraId="6609136C">
            <w:pPr>
              <w:widowControl/>
              <w:jc w:val="center"/>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053B0236">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59" w:type="pct"/>
            <w:tcBorders>
              <w:top w:val="single" w:color="auto" w:sz="4" w:space="0"/>
              <w:left w:val="single" w:color="auto" w:sz="4" w:space="0"/>
              <w:bottom w:val="single" w:color="auto" w:sz="4" w:space="0"/>
              <w:right w:val="single" w:color="auto" w:sz="4" w:space="0"/>
            </w:tcBorders>
            <w:vAlign w:val="center"/>
          </w:tcPr>
          <w:p w14:paraId="43D07B47">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61" w:type="pct"/>
            <w:tcBorders>
              <w:top w:val="single" w:color="auto" w:sz="4" w:space="0"/>
              <w:left w:val="single" w:color="auto" w:sz="4" w:space="0"/>
              <w:bottom w:val="single" w:color="auto" w:sz="4" w:space="0"/>
              <w:right w:val="single" w:color="auto" w:sz="4" w:space="0"/>
            </w:tcBorders>
            <w:vAlign w:val="center"/>
          </w:tcPr>
          <w:p w14:paraId="30162C55">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638" w:type="pct"/>
            <w:vMerge w:val="continue"/>
            <w:tcBorders>
              <w:left w:val="single" w:color="auto" w:sz="4" w:space="0"/>
              <w:bottom w:val="single" w:color="auto" w:sz="4" w:space="0"/>
              <w:right w:val="single" w:color="auto" w:sz="4" w:space="0"/>
            </w:tcBorders>
            <w:vAlign w:val="center"/>
          </w:tcPr>
          <w:p w14:paraId="5DAF950A">
            <w:pPr>
              <w:widowControl/>
              <w:jc w:val="center"/>
              <w:rPr>
                <w:rFonts w:cs="Times New Roman"/>
                <w:color w:val="auto"/>
                <w:w w:val="90"/>
                <w:kern w:val="0"/>
                <w:sz w:val="18"/>
                <w:szCs w:val="18"/>
                <w:highlight w:val="none"/>
              </w:rPr>
            </w:pPr>
          </w:p>
        </w:tc>
        <w:tc>
          <w:tcPr>
            <w:tcW w:w="1592" w:type="pct"/>
            <w:vMerge w:val="continue"/>
            <w:tcBorders>
              <w:left w:val="single" w:color="auto" w:sz="4" w:space="0"/>
              <w:bottom w:val="single" w:color="auto" w:sz="4" w:space="0"/>
              <w:right w:val="single" w:color="auto" w:sz="4" w:space="0"/>
            </w:tcBorders>
            <w:noWrap/>
            <w:vAlign w:val="bottom"/>
          </w:tcPr>
          <w:p w14:paraId="33F58A82">
            <w:pPr>
              <w:widowControl/>
              <w:jc w:val="left"/>
              <w:rPr>
                <w:rFonts w:cs="Times New Roman"/>
                <w:color w:val="auto"/>
                <w:w w:val="90"/>
                <w:kern w:val="0"/>
                <w:sz w:val="18"/>
                <w:szCs w:val="18"/>
                <w:highlight w:val="none"/>
              </w:rPr>
            </w:pPr>
          </w:p>
        </w:tc>
      </w:tr>
      <w:tr w14:paraId="3F3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49208F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N四通井座</w:t>
            </w: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12D33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200</w:t>
            </w:r>
          </w:p>
        </w:tc>
        <w:tc>
          <w:tcPr>
            <w:tcW w:w="560" w:type="pct"/>
            <w:tcBorders>
              <w:top w:val="single" w:color="auto" w:sz="4" w:space="0"/>
              <w:left w:val="single" w:color="auto" w:sz="4" w:space="0"/>
              <w:bottom w:val="single" w:color="auto" w:sz="4" w:space="0"/>
              <w:right w:val="single" w:color="auto" w:sz="4" w:space="0"/>
            </w:tcBorders>
            <w:vAlign w:val="center"/>
          </w:tcPr>
          <w:p w14:paraId="3E1AE35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59" w:type="pct"/>
            <w:tcBorders>
              <w:top w:val="single" w:color="auto" w:sz="4" w:space="0"/>
              <w:left w:val="single" w:color="auto" w:sz="4" w:space="0"/>
              <w:bottom w:val="single" w:color="auto" w:sz="4" w:space="0"/>
              <w:right w:val="single" w:color="auto" w:sz="4" w:space="0"/>
            </w:tcBorders>
            <w:vAlign w:val="center"/>
          </w:tcPr>
          <w:p w14:paraId="288F8AE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561" w:type="pct"/>
            <w:tcBorders>
              <w:top w:val="single" w:color="auto" w:sz="4" w:space="0"/>
              <w:left w:val="single" w:color="auto" w:sz="4" w:space="0"/>
              <w:bottom w:val="single" w:color="auto" w:sz="4" w:space="0"/>
              <w:right w:val="single" w:color="auto" w:sz="4" w:space="0"/>
            </w:tcBorders>
            <w:vAlign w:val="center"/>
          </w:tcPr>
          <w:p w14:paraId="25D04A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638" w:type="pct"/>
            <w:tcBorders>
              <w:top w:val="single" w:color="auto" w:sz="4" w:space="0"/>
              <w:left w:val="single" w:color="auto" w:sz="4" w:space="0"/>
              <w:bottom w:val="single" w:color="auto" w:sz="4" w:space="0"/>
              <w:right w:val="single" w:color="auto" w:sz="4" w:space="0"/>
            </w:tcBorders>
            <w:vAlign w:val="center"/>
          </w:tcPr>
          <w:p w14:paraId="42D1C17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ID150</w:t>
            </w:r>
          </w:p>
        </w:tc>
        <w:tc>
          <w:tcPr>
            <w:tcW w:w="1592" w:type="pct"/>
            <w:vMerge w:val="restart"/>
            <w:tcBorders>
              <w:top w:val="single" w:color="auto" w:sz="4" w:space="0"/>
              <w:left w:val="single" w:color="auto" w:sz="4" w:space="0"/>
              <w:bottom w:val="single" w:color="auto" w:sz="4" w:space="0"/>
              <w:right w:val="single" w:color="auto" w:sz="4" w:space="0"/>
            </w:tcBorders>
            <w:noWrap/>
            <w:vAlign w:val="center"/>
          </w:tcPr>
          <w:p w14:paraId="03F787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50925" cy="1050925"/>
                  <wp:effectExtent l="0" t="0" r="0" b="0"/>
                  <wp:docPr id="129" name="图片 129" descr="F:\Administrator\Pictures\3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F:\Administrator\Pictures\31-40\3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051200" cy="1051200"/>
                          </a:xfrm>
                          <a:prstGeom prst="rect">
                            <a:avLst/>
                          </a:prstGeom>
                          <a:noFill/>
                          <a:ln>
                            <a:noFill/>
                          </a:ln>
                        </pic:spPr>
                      </pic:pic>
                    </a:graphicData>
                  </a:graphic>
                </wp:inline>
              </w:drawing>
            </w:r>
          </w:p>
          <w:p w14:paraId="4A1396AC">
            <w:pPr>
              <w:widowControl/>
              <w:jc w:val="center"/>
              <w:rPr>
                <w:rFonts w:cs="Times New Roman"/>
                <w:color w:val="auto"/>
                <w:w w:val="90"/>
                <w:kern w:val="0"/>
                <w:sz w:val="18"/>
                <w:szCs w:val="18"/>
                <w:highlight w:val="none"/>
              </w:rPr>
            </w:pPr>
          </w:p>
          <w:p w14:paraId="6C882D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65" name="图片 165" descr="F:\Administrator\Pictures\3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F:\Administrator\Pictures\31-40\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tc>
      </w:tr>
      <w:tr w14:paraId="2FB0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7A896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F5B35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BEF088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59" w:type="pct"/>
            <w:tcBorders>
              <w:top w:val="single" w:color="auto" w:sz="4" w:space="0"/>
              <w:left w:val="single" w:color="auto" w:sz="4" w:space="0"/>
              <w:bottom w:val="single" w:color="auto" w:sz="4" w:space="0"/>
              <w:right w:val="single" w:color="auto" w:sz="4" w:space="0"/>
            </w:tcBorders>
            <w:vAlign w:val="center"/>
          </w:tcPr>
          <w:p w14:paraId="7C26BB5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561" w:type="pct"/>
            <w:tcBorders>
              <w:top w:val="single" w:color="auto" w:sz="4" w:space="0"/>
              <w:left w:val="single" w:color="auto" w:sz="4" w:space="0"/>
              <w:bottom w:val="single" w:color="auto" w:sz="4" w:space="0"/>
              <w:right w:val="single" w:color="auto" w:sz="4" w:space="0"/>
            </w:tcBorders>
            <w:vAlign w:val="center"/>
          </w:tcPr>
          <w:p w14:paraId="74ED0C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638" w:type="pct"/>
            <w:tcBorders>
              <w:top w:val="single" w:color="auto" w:sz="4" w:space="0"/>
              <w:left w:val="single" w:color="auto" w:sz="4" w:space="0"/>
              <w:bottom w:val="single" w:color="auto" w:sz="4" w:space="0"/>
              <w:right w:val="single" w:color="auto" w:sz="4" w:space="0"/>
            </w:tcBorders>
            <w:vAlign w:val="center"/>
          </w:tcPr>
          <w:p w14:paraId="451606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OD160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8F37A89">
            <w:pPr>
              <w:widowControl/>
              <w:jc w:val="left"/>
              <w:rPr>
                <w:rFonts w:cs="Times New Roman"/>
                <w:color w:val="auto"/>
                <w:w w:val="90"/>
                <w:kern w:val="0"/>
                <w:sz w:val="18"/>
                <w:szCs w:val="18"/>
                <w:highlight w:val="none"/>
              </w:rPr>
            </w:pPr>
          </w:p>
        </w:tc>
      </w:tr>
      <w:tr w14:paraId="164F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D21557">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897A7B">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12C8C4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350EB0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0FA636D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769369B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4A87FE">
            <w:pPr>
              <w:widowControl/>
              <w:jc w:val="left"/>
              <w:rPr>
                <w:rFonts w:cs="Times New Roman"/>
                <w:color w:val="auto"/>
                <w:w w:val="90"/>
                <w:kern w:val="0"/>
                <w:sz w:val="18"/>
                <w:szCs w:val="18"/>
                <w:highlight w:val="none"/>
              </w:rPr>
            </w:pPr>
          </w:p>
        </w:tc>
      </w:tr>
      <w:tr w14:paraId="6764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CF541DC">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37EC46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315</w:t>
            </w:r>
          </w:p>
        </w:tc>
        <w:tc>
          <w:tcPr>
            <w:tcW w:w="560" w:type="pct"/>
            <w:tcBorders>
              <w:top w:val="single" w:color="auto" w:sz="4" w:space="0"/>
              <w:left w:val="single" w:color="auto" w:sz="4" w:space="0"/>
              <w:bottom w:val="single" w:color="auto" w:sz="4" w:space="0"/>
              <w:right w:val="single" w:color="auto" w:sz="4" w:space="0"/>
            </w:tcBorders>
            <w:vAlign w:val="center"/>
          </w:tcPr>
          <w:p w14:paraId="7E68C54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59" w:type="pct"/>
            <w:tcBorders>
              <w:top w:val="single" w:color="auto" w:sz="4" w:space="0"/>
              <w:left w:val="single" w:color="auto" w:sz="4" w:space="0"/>
              <w:bottom w:val="single" w:color="auto" w:sz="4" w:space="0"/>
              <w:right w:val="single" w:color="auto" w:sz="4" w:space="0"/>
            </w:tcBorders>
            <w:vAlign w:val="center"/>
          </w:tcPr>
          <w:p w14:paraId="14666D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561" w:type="pct"/>
            <w:tcBorders>
              <w:top w:val="single" w:color="auto" w:sz="4" w:space="0"/>
              <w:left w:val="single" w:color="auto" w:sz="4" w:space="0"/>
              <w:bottom w:val="single" w:color="auto" w:sz="4" w:space="0"/>
              <w:right w:val="single" w:color="auto" w:sz="4" w:space="0"/>
            </w:tcBorders>
            <w:vAlign w:val="center"/>
          </w:tcPr>
          <w:p w14:paraId="387611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638" w:type="pct"/>
            <w:tcBorders>
              <w:top w:val="single" w:color="auto" w:sz="4" w:space="0"/>
              <w:left w:val="single" w:color="auto" w:sz="4" w:space="0"/>
              <w:bottom w:val="single" w:color="auto" w:sz="4" w:space="0"/>
              <w:right w:val="single" w:color="auto" w:sz="4" w:space="0"/>
            </w:tcBorders>
            <w:vAlign w:val="center"/>
          </w:tcPr>
          <w:p w14:paraId="248E80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9E31333">
            <w:pPr>
              <w:widowControl/>
              <w:jc w:val="left"/>
              <w:rPr>
                <w:rFonts w:cs="Times New Roman"/>
                <w:color w:val="auto"/>
                <w:w w:val="90"/>
                <w:kern w:val="0"/>
                <w:sz w:val="18"/>
                <w:szCs w:val="18"/>
                <w:highlight w:val="none"/>
              </w:rPr>
            </w:pPr>
          </w:p>
        </w:tc>
      </w:tr>
      <w:tr w14:paraId="1FDF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D10ECA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54AB8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44505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59" w:type="pct"/>
            <w:tcBorders>
              <w:top w:val="single" w:color="auto" w:sz="4" w:space="0"/>
              <w:left w:val="single" w:color="auto" w:sz="4" w:space="0"/>
              <w:bottom w:val="single" w:color="auto" w:sz="4" w:space="0"/>
              <w:right w:val="single" w:color="auto" w:sz="4" w:space="0"/>
            </w:tcBorders>
            <w:vAlign w:val="center"/>
          </w:tcPr>
          <w:p w14:paraId="36E2877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561" w:type="pct"/>
            <w:tcBorders>
              <w:top w:val="single" w:color="auto" w:sz="4" w:space="0"/>
              <w:left w:val="single" w:color="auto" w:sz="4" w:space="0"/>
              <w:bottom w:val="single" w:color="auto" w:sz="4" w:space="0"/>
              <w:right w:val="single" w:color="auto" w:sz="4" w:space="0"/>
            </w:tcBorders>
            <w:vAlign w:val="center"/>
          </w:tcPr>
          <w:p w14:paraId="2B7407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638" w:type="pct"/>
            <w:tcBorders>
              <w:top w:val="single" w:color="auto" w:sz="4" w:space="0"/>
              <w:left w:val="single" w:color="auto" w:sz="4" w:space="0"/>
              <w:bottom w:val="single" w:color="auto" w:sz="4" w:space="0"/>
              <w:right w:val="single" w:color="auto" w:sz="4" w:space="0"/>
            </w:tcBorders>
            <w:vAlign w:val="center"/>
          </w:tcPr>
          <w:p w14:paraId="1D5250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9E6A1F3">
            <w:pPr>
              <w:widowControl/>
              <w:jc w:val="left"/>
              <w:rPr>
                <w:rFonts w:cs="Times New Roman"/>
                <w:color w:val="auto"/>
                <w:w w:val="90"/>
                <w:kern w:val="0"/>
                <w:sz w:val="18"/>
                <w:szCs w:val="18"/>
                <w:highlight w:val="none"/>
              </w:rPr>
            </w:pPr>
          </w:p>
        </w:tc>
      </w:tr>
      <w:tr w14:paraId="5BF3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92591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706CAC">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305C77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3FC311C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398DD37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10F548D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CF8B2E1">
            <w:pPr>
              <w:widowControl/>
              <w:jc w:val="left"/>
              <w:rPr>
                <w:rFonts w:cs="Times New Roman"/>
                <w:color w:val="auto"/>
                <w:w w:val="90"/>
                <w:kern w:val="0"/>
                <w:sz w:val="18"/>
                <w:szCs w:val="18"/>
                <w:highlight w:val="none"/>
              </w:rPr>
            </w:pPr>
          </w:p>
        </w:tc>
      </w:tr>
      <w:tr w14:paraId="6E63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FF516A">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E31498">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799D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12ED25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2EB2CA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1C02D62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3DE3351">
            <w:pPr>
              <w:widowControl/>
              <w:jc w:val="left"/>
              <w:rPr>
                <w:rFonts w:cs="Times New Roman"/>
                <w:color w:val="auto"/>
                <w:w w:val="90"/>
                <w:kern w:val="0"/>
                <w:sz w:val="18"/>
                <w:szCs w:val="18"/>
                <w:highlight w:val="none"/>
              </w:rPr>
            </w:pPr>
          </w:p>
        </w:tc>
      </w:tr>
      <w:tr w14:paraId="25D8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DEED01">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37377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057FD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3AA0B66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282556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D13FF6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33AE7B8">
            <w:pPr>
              <w:widowControl/>
              <w:jc w:val="left"/>
              <w:rPr>
                <w:rFonts w:cs="Times New Roman"/>
                <w:color w:val="auto"/>
                <w:w w:val="90"/>
                <w:kern w:val="0"/>
                <w:sz w:val="18"/>
                <w:szCs w:val="18"/>
                <w:highlight w:val="none"/>
              </w:rPr>
            </w:pPr>
          </w:p>
        </w:tc>
      </w:tr>
      <w:tr w14:paraId="5A4F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0DEFC2">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B3D15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E7418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76ED40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06C1C1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21D969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4263F19">
            <w:pPr>
              <w:widowControl/>
              <w:jc w:val="left"/>
              <w:rPr>
                <w:rFonts w:cs="Times New Roman"/>
                <w:color w:val="auto"/>
                <w:w w:val="90"/>
                <w:kern w:val="0"/>
                <w:sz w:val="18"/>
                <w:szCs w:val="18"/>
                <w:highlight w:val="none"/>
              </w:rPr>
            </w:pPr>
          </w:p>
        </w:tc>
      </w:tr>
      <w:tr w14:paraId="4D88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88A776">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568D20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400</w:t>
            </w:r>
          </w:p>
        </w:tc>
        <w:tc>
          <w:tcPr>
            <w:tcW w:w="560" w:type="pct"/>
            <w:tcBorders>
              <w:top w:val="single" w:color="auto" w:sz="4" w:space="0"/>
              <w:left w:val="single" w:color="auto" w:sz="4" w:space="0"/>
              <w:bottom w:val="single" w:color="auto" w:sz="4" w:space="0"/>
              <w:right w:val="single" w:color="auto" w:sz="4" w:space="0"/>
            </w:tcBorders>
            <w:vAlign w:val="center"/>
          </w:tcPr>
          <w:p w14:paraId="7F3119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59" w:type="pct"/>
            <w:tcBorders>
              <w:top w:val="single" w:color="auto" w:sz="4" w:space="0"/>
              <w:left w:val="single" w:color="auto" w:sz="4" w:space="0"/>
              <w:bottom w:val="single" w:color="auto" w:sz="4" w:space="0"/>
              <w:right w:val="single" w:color="auto" w:sz="4" w:space="0"/>
            </w:tcBorders>
            <w:vAlign w:val="center"/>
          </w:tcPr>
          <w:p w14:paraId="19998A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561" w:type="pct"/>
            <w:tcBorders>
              <w:top w:val="single" w:color="auto" w:sz="4" w:space="0"/>
              <w:left w:val="single" w:color="auto" w:sz="4" w:space="0"/>
              <w:bottom w:val="single" w:color="auto" w:sz="4" w:space="0"/>
              <w:right w:val="single" w:color="auto" w:sz="4" w:space="0"/>
            </w:tcBorders>
            <w:vAlign w:val="center"/>
          </w:tcPr>
          <w:p w14:paraId="3264B31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638" w:type="pct"/>
            <w:tcBorders>
              <w:top w:val="single" w:color="auto" w:sz="4" w:space="0"/>
              <w:left w:val="single" w:color="auto" w:sz="4" w:space="0"/>
              <w:bottom w:val="single" w:color="auto" w:sz="4" w:space="0"/>
              <w:right w:val="single" w:color="auto" w:sz="4" w:space="0"/>
            </w:tcBorders>
            <w:vAlign w:val="center"/>
          </w:tcPr>
          <w:p w14:paraId="5C38375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ID225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3B04D09">
            <w:pPr>
              <w:widowControl/>
              <w:jc w:val="left"/>
              <w:rPr>
                <w:rFonts w:cs="Times New Roman"/>
                <w:color w:val="auto"/>
                <w:w w:val="90"/>
                <w:kern w:val="0"/>
                <w:sz w:val="18"/>
                <w:szCs w:val="18"/>
                <w:highlight w:val="none"/>
              </w:rPr>
            </w:pPr>
          </w:p>
        </w:tc>
      </w:tr>
      <w:tr w14:paraId="6372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2CE528">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5FCEDA">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08F583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59" w:type="pct"/>
            <w:tcBorders>
              <w:top w:val="single" w:color="auto" w:sz="4" w:space="0"/>
              <w:left w:val="single" w:color="auto" w:sz="4" w:space="0"/>
              <w:bottom w:val="single" w:color="auto" w:sz="4" w:space="0"/>
              <w:right w:val="single" w:color="auto" w:sz="4" w:space="0"/>
            </w:tcBorders>
            <w:vAlign w:val="center"/>
          </w:tcPr>
          <w:p w14:paraId="36370A5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561" w:type="pct"/>
            <w:tcBorders>
              <w:top w:val="single" w:color="auto" w:sz="4" w:space="0"/>
              <w:left w:val="single" w:color="auto" w:sz="4" w:space="0"/>
              <w:bottom w:val="single" w:color="auto" w:sz="4" w:space="0"/>
              <w:right w:val="single" w:color="auto" w:sz="4" w:space="0"/>
            </w:tcBorders>
            <w:vAlign w:val="center"/>
          </w:tcPr>
          <w:p w14:paraId="789530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638" w:type="pct"/>
            <w:tcBorders>
              <w:top w:val="single" w:color="auto" w:sz="4" w:space="0"/>
              <w:left w:val="single" w:color="auto" w:sz="4" w:space="0"/>
              <w:bottom w:val="single" w:color="auto" w:sz="4" w:space="0"/>
              <w:right w:val="single" w:color="auto" w:sz="4" w:space="0"/>
            </w:tcBorders>
            <w:vAlign w:val="center"/>
          </w:tcPr>
          <w:p w14:paraId="0E68A15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OD250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5F01CF15">
            <w:pPr>
              <w:widowControl/>
              <w:jc w:val="left"/>
              <w:rPr>
                <w:rFonts w:cs="Times New Roman"/>
                <w:color w:val="auto"/>
                <w:w w:val="90"/>
                <w:kern w:val="0"/>
                <w:sz w:val="18"/>
                <w:szCs w:val="18"/>
                <w:highlight w:val="none"/>
              </w:rPr>
            </w:pPr>
          </w:p>
        </w:tc>
      </w:tr>
      <w:tr w14:paraId="1A47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59FC7F">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38647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72D1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9EBF0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1B64E7B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091AD5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58E2C54">
            <w:pPr>
              <w:widowControl/>
              <w:jc w:val="left"/>
              <w:rPr>
                <w:rFonts w:cs="Times New Roman"/>
                <w:color w:val="auto"/>
                <w:w w:val="90"/>
                <w:kern w:val="0"/>
                <w:sz w:val="18"/>
                <w:szCs w:val="18"/>
                <w:highlight w:val="none"/>
              </w:rPr>
            </w:pPr>
          </w:p>
        </w:tc>
      </w:tr>
      <w:tr w14:paraId="4E2E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6BA8FAE">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26DE5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342C075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18238CA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26D86F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82984B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BD53A65">
            <w:pPr>
              <w:widowControl/>
              <w:jc w:val="left"/>
              <w:rPr>
                <w:rFonts w:cs="Times New Roman"/>
                <w:color w:val="auto"/>
                <w:w w:val="90"/>
                <w:kern w:val="0"/>
                <w:sz w:val="18"/>
                <w:szCs w:val="18"/>
                <w:highlight w:val="none"/>
              </w:rPr>
            </w:pPr>
          </w:p>
        </w:tc>
      </w:tr>
      <w:tr w14:paraId="7810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C24B25">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C9BF67">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7DC0C1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66B96DD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72B71A7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757FD0E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437EF1D5">
            <w:pPr>
              <w:widowControl/>
              <w:jc w:val="left"/>
              <w:rPr>
                <w:rFonts w:cs="Times New Roman"/>
                <w:color w:val="auto"/>
                <w:w w:val="90"/>
                <w:kern w:val="0"/>
                <w:sz w:val="18"/>
                <w:szCs w:val="18"/>
                <w:highlight w:val="none"/>
              </w:rPr>
            </w:pPr>
          </w:p>
        </w:tc>
      </w:tr>
      <w:tr w14:paraId="74DA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687F080">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2215DF">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EADEEC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51ADBE7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1171300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3E4C50F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10CBC897">
            <w:pPr>
              <w:widowControl/>
              <w:jc w:val="left"/>
              <w:rPr>
                <w:rFonts w:cs="Times New Roman"/>
                <w:color w:val="auto"/>
                <w:w w:val="90"/>
                <w:kern w:val="0"/>
                <w:sz w:val="18"/>
                <w:szCs w:val="18"/>
                <w:highlight w:val="none"/>
              </w:rPr>
            </w:pPr>
          </w:p>
        </w:tc>
      </w:tr>
      <w:tr w14:paraId="31B0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E76ECEB">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036BB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500</w:t>
            </w:r>
          </w:p>
        </w:tc>
        <w:tc>
          <w:tcPr>
            <w:tcW w:w="560" w:type="pct"/>
            <w:tcBorders>
              <w:top w:val="single" w:color="auto" w:sz="4" w:space="0"/>
              <w:left w:val="single" w:color="auto" w:sz="4" w:space="0"/>
              <w:bottom w:val="single" w:color="auto" w:sz="4" w:space="0"/>
              <w:right w:val="single" w:color="auto" w:sz="4" w:space="0"/>
            </w:tcBorders>
            <w:vAlign w:val="center"/>
          </w:tcPr>
          <w:p w14:paraId="5551147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228B0CB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4B72DEF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10E1269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893304D">
            <w:pPr>
              <w:widowControl/>
              <w:jc w:val="left"/>
              <w:rPr>
                <w:rFonts w:cs="Times New Roman"/>
                <w:color w:val="auto"/>
                <w:w w:val="90"/>
                <w:kern w:val="0"/>
                <w:sz w:val="18"/>
                <w:szCs w:val="18"/>
                <w:highlight w:val="none"/>
              </w:rPr>
            </w:pPr>
          </w:p>
        </w:tc>
      </w:tr>
      <w:tr w14:paraId="2403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5996A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F619D3">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4249AF9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1FE1D1C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35389EC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5830CF1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6385EDDD">
            <w:pPr>
              <w:widowControl/>
              <w:jc w:val="left"/>
              <w:rPr>
                <w:rFonts w:cs="Times New Roman"/>
                <w:color w:val="auto"/>
                <w:w w:val="90"/>
                <w:kern w:val="0"/>
                <w:sz w:val="18"/>
                <w:szCs w:val="18"/>
                <w:highlight w:val="none"/>
              </w:rPr>
            </w:pPr>
          </w:p>
        </w:tc>
      </w:tr>
      <w:tr w14:paraId="6B9B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1C45A5">
            <w:pPr>
              <w:widowControl/>
              <w:jc w:val="left"/>
              <w:rPr>
                <w:rFonts w:cs="Times New Roman"/>
                <w:color w:val="auto"/>
                <w:w w:val="90"/>
                <w:kern w:val="0"/>
                <w:sz w:val="18"/>
                <w:szCs w:val="18"/>
                <w:highlight w:val="none"/>
              </w:rPr>
            </w:pPr>
          </w:p>
        </w:tc>
        <w:tc>
          <w:tcPr>
            <w:tcW w:w="639" w:type="pct"/>
            <w:vMerge w:val="restart"/>
            <w:tcBorders>
              <w:top w:val="single" w:color="auto" w:sz="4" w:space="0"/>
              <w:left w:val="single" w:color="auto" w:sz="4" w:space="0"/>
              <w:bottom w:val="single" w:color="auto" w:sz="4" w:space="0"/>
              <w:right w:val="single" w:color="auto" w:sz="4" w:space="0"/>
            </w:tcBorders>
            <w:vAlign w:val="center"/>
          </w:tcPr>
          <w:p w14:paraId="48A883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60" w:type="pct"/>
            <w:tcBorders>
              <w:top w:val="single" w:color="auto" w:sz="4" w:space="0"/>
              <w:left w:val="single" w:color="auto" w:sz="4" w:space="0"/>
              <w:bottom w:val="single" w:color="auto" w:sz="4" w:space="0"/>
              <w:right w:val="single" w:color="auto" w:sz="4" w:space="0"/>
            </w:tcBorders>
            <w:vAlign w:val="center"/>
          </w:tcPr>
          <w:p w14:paraId="03B8D8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59" w:type="pct"/>
            <w:tcBorders>
              <w:top w:val="single" w:color="auto" w:sz="4" w:space="0"/>
              <w:left w:val="single" w:color="auto" w:sz="4" w:space="0"/>
              <w:bottom w:val="single" w:color="auto" w:sz="4" w:space="0"/>
              <w:right w:val="single" w:color="auto" w:sz="4" w:space="0"/>
            </w:tcBorders>
            <w:vAlign w:val="center"/>
          </w:tcPr>
          <w:p w14:paraId="655773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61" w:type="pct"/>
            <w:tcBorders>
              <w:top w:val="single" w:color="auto" w:sz="4" w:space="0"/>
              <w:left w:val="single" w:color="auto" w:sz="4" w:space="0"/>
              <w:bottom w:val="single" w:color="auto" w:sz="4" w:space="0"/>
              <w:right w:val="single" w:color="auto" w:sz="4" w:space="0"/>
            </w:tcBorders>
            <w:vAlign w:val="center"/>
          </w:tcPr>
          <w:p w14:paraId="66E7B84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638" w:type="pct"/>
            <w:tcBorders>
              <w:top w:val="single" w:color="auto" w:sz="4" w:space="0"/>
              <w:left w:val="single" w:color="auto" w:sz="4" w:space="0"/>
              <w:bottom w:val="single" w:color="auto" w:sz="4" w:space="0"/>
              <w:right w:val="single" w:color="auto" w:sz="4" w:space="0"/>
            </w:tcBorders>
            <w:vAlign w:val="center"/>
          </w:tcPr>
          <w:p w14:paraId="6294B9E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EADC642">
            <w:pPr>
              <w:widowControl/>
              <w:jc w:val="left"/>
              <w:rPr>
                <w:rFonts w:cs="Times New Roman"/>
                <w:color w:val="auto"/>
                <w:w w:val="90"/>
                <w:kern w:val="0"/>
                <w:sz w:val="18"/>
                <w:szCs w:val="18"/>
                <w:highlight w:val="none"/>
              </w:rPr>
            </w:pPr>
          </w:p>
        </w:tc>
      </w:tr>
      <w:tr w14:paraId="45B4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11727D">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621522">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62D1662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59" w:type="pct"/>
            <w:tcBorders>
              <w:top w:val="single" w:color="auto" w:sz="4" w:space="0"/>
              <w:left w:val="single" w:color="auto" w:sz="4" w:space="0"/>
              <w:bottom w:val="single" w:color="auto" w:sz="4" w:space="0"/>
              <w:right w:val="single" w:color="auto" w:sz="4" w:space="0"/>
            </w:tcBorders>
            <w:vAlign w:val="center"/>
          </w:tcPr>
          <w:p w14:paraId="1648FE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561" w:type="pct"/>
            <w:tcBorders>
              <w:top w:val="single" w:color="auto" w:sz="4" w:space="0"/>
              <w:left w:val="single" w:color="auto" w:sz="4" w:space="0"/>
              <w:bottom w:val="single" w:color="auto" w:sz="4" w:space="0"/>
              <w:right w:val="single" w:color="auto" w:sz="4" w:space="0"/>
            </w:tcBorders>
            <w:vAlign w:val="center"/>
          </w:tcPr>
          <w:p w14:paraId="094CB31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638" w:type="pct"/>
            <w:tcBorders>
              <w:top w:val="single" w:color="auto" w:sz="4" w:space="0"/>
              <w:left w:val="single" w:color="auto" w:sz="4" w:space="0"/>
              <w:bottom w:val="single" w:color="auto" w:sz="4" w:space="0"/>
              <w:right w:val="single" w:color="auto" w:sz="4" w:space="0"/>
            </w:tcBorders>
            <w:vAlign w:val="center"/>
          </w:tcPr>
          <w:p w14:paraId="5E7E19B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OD315</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26AC93F0">
            <w:pPr>
              <w:widowControl/>
              <w:jc w:val="left"/>
              <w:rPr>
                <w:rFonts w:cs="Times New Roman"/>
                <w:color w:val="auto"/>
                <w:w w:val="90"/>
                <w:kern w:val="0"/>
                <w:sz w:val="18"/>
                <w:szCs w:val="18"/>
                <w:highlight w:val="none"/>
              </w:rPr>
            </w:pPr>
          </w:p>
        </w:tc>
      </w:tr>
      <w:tr w14:paraId="6F4E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A01B3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4068A4">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50FB31B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59" w:type="pct"/>
            <w:tcBorders>
              <w:top w:val="single" w:color="auto" w:sz="4" w:space="0"/>
              <w:left w:val="single" w:color="auto" w:sz="4" w:space="0"/>
              <w:bottom w:val="single" w:color="auto" w:sz="4" w:space="0"/>
              <w:right w:val="single" w:color="auto" w:sz="4" w:space="0"/>
            </w:tcBorders>
            <w:vAlign w:val="center"/>
          </w:tcPr>
          <w:p w14:paraId="4FB041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61" w:type="pct"/>
            <w:tcBorders>
              <w:top w:val="single" w:color="auto" w:sz="4" w:space="0"/>
              <w:left w:val="single" w:color="auto" w:sz="4" w:space="0"/>
              <w:bottom w:val="single" w:color="auto" w:sz="4" w:space="0"/>
              <w:right w:val="single" w:color="auto" w:sz="4" w:space="0"/>
            </w:tcBorders>
            <w:vAlign w:val="center"/>
          </w:tcPr>
          <w:p w14:paraId="37DC383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638" w:type="pct"/>
            <w:tcBorders>
              <w:top w:val="single" w:color="auto" w:sz="4" w:space="0"/>
              <w:left w:val="single" w:color="auto" w:sz="4" w:space="0"/>
              <w:bottom w:val="single" w:color="auto" w:sz="4" w:space="0"/>
              <w:right w:val="single" w:color="auto" w:sz="4" w:space="0"/>
            </w:tcBorders>
            <w:vAlign w:val="center"/>
          </w:tcPr>
          <w:p w14:paraId="166684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75FFBEF8">
            <w:pPr>
              <w:widowControl/>
              <w:jc w:val="left"/>
              <w:rPr>
                <w:rFonts w:cs="Times New Roman"/>
                <w:color w:val="auto"/>
                <w:w w:val="90"/>
                <w:kern w:val="0"/>
                <w:sz w:val="18"/>
                <w:szCs w:val="18"/>
                <w:highlight w:val="none"/>
              </w:rPr>
            </w:pPr>
          </w:p>
        </w:tc>
      </w:tr>
      <w:tr w14:paraId="138B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606834">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8A5AE5">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1CCDF26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59" w:type="pct"/>
            <w:tcBorders>
              <w:top w:val="single" w:color="auto" w:sz="4" w:space="0"/>
              <w:left w:val="single" w:color="auto" w:sz="4" w:space="0"/>
              <w:bottom w:val="single" w:color="auto" w:sz="4" w:space="0"/>
              <w:right w:val="single" w:color="auto" w:sz="4" w:space="0"/>
            </w:tcBorders>
            <w:vAlign w:val="center"/>
          </w:tcPr>
          <w:p w14:paraId="23D888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61" w:type="pct"/>
            <w:tcBorders>
              <w:top w:val="single" w:color="auto" w:sz="4" w:space="0"/>
              <w:left w:val="single" w:color="auto" w:sz="4" w:space="0"/>
              <w:bottom w:val="single" w:color="auto" w:sz="4" w:space="0"/>
              <w:right w:val="single" w:color="auto" w:sz="4" w:space="0"/>
            </w:tcBorders>
            <w:vAlign w:val="center"/>
          </w:tcPr>
          <w:p w14:paraId="4501E2F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638" w:type="pct"/>
            <w:tcBorders>
              <w:top w:val="single" w:color="auto" w:sz="4" w:space="0"/>
              <w:left w:val="single" w:color="auto" w:sz="4" w:space="0"/>
              <w:bottom w:val="single" w:color="auto" w:sz="4" w:space="0"/>
              <w:right w:val="single" w:color="auto" w:sz="4" w:space="0"/>
            </w:tcBorders>
            <w:vAlign w:val="center"/>
          </w:tcPr>
          <w:p w14:paraId="746E168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3E63BE65">
            <w:pPr>
              <w:widowControl/>
              <w:jc w:val="left"/>
              <w:rPr>
                <w:rFonts w:cs="Times New Roman"/>
                <w:color w:val="auto"/>
                <w:w w:val="90"/>
                <w:kern w:val="0"/>
                <w:sz w:val="18"/>
                <w:szCs w:val="18"/>
                <w:highlight w:val="none"/>
              </w:rPr>
            </w:pPr>
          </w:p>
        </w:tc>
      </w:tr>
      <w:tr w14:paraId="19E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C60A0B">
            <w:pPr>
              <w:widowControl/>
              <w:jc w:val="left"/>
              <w:rPr>
                <w:rFonts w:cs="Times New Roman"/>
                <w:color w:val="auto"/>
                <w:w w:val="90"/>
                <w:kern w:val="0"/>
                <w:sz w:val="18"/>
                <w:szCs w:val="18"/>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A7C4A26">
            <w:pPr>
              <w:widowControl/>
              <w:jc w:val="left"/>
              <w:rPr>
                <w:rFonts w:cs="Times New Roman"/>
                <w:color w:val="auto"/>
                <w:w w:val="90"/>
                <w:kern w:val="0"/>
                <w:sz w:val="18"/>
                <w:szCs w:val="18"/>
                <w:highlight w:val="none"/>
              </w:rPr>
            </w:pPr>
          </w:p>
        </w:tc>
        <w:tc>
          <w:tcPr>
            <w:tcW w:w="560" w:type="pct"/>
            <w:tcBorders>
              <w:top w:val="single" w:color="auto" w:sz="4" w:space="0"/>
              <w:left w:val="single" w:color="auto" w:sz="4" w:space="0"/>
              <w:bottom w:val="single" w:color="auto" w:sz="4" w:space="0"/>
              <w:right w:val="single" w:color="auto" w:sz="4" w:space="0"/>
            </w:tcBorders>
            <w:vAlign w:val="center"/>
          </w:tcPr>
          <w:p w14:paraId="2D355AE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59" w:type="pct"/>
            <w:tcBorders>
              <w:top w:val="single" w:color="auto" w:sz="4" w:space="0"/>
              <w:left w:val="single" w:color="auto" w:sz="4" w:space="0"/>
              <w:bottom w:val="single" w:color="auto" w:sz="4" w:space="0"/>
              <w:right w:val="single" w:color="auto" w:sz="4" w:space="0"/>
            </w:tcBorders>
            <w:vAlign w:val="center"/>
          </w:tcPr>
          <w:p w14:paraId="72ED84F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61" w:type="pct"/>
            <w:tcBorders>
              <w:top w:val="single" w:color="auto" w:sz="4" w:space="0"/>
              <w:left w:val="single" w:color="auto" w:sz="4" w:space="0"/>
              <w:bottom w:val="single" w:color="auto" w:sz="4" w:space="0"/>
              <w:right w:val="single" w:color="auto" w:sz="4" w:space="0"/>
            </w:tcBorders>
            <w:vAlign w:val="center"/>
          </w:tcPr>
          <w:p w14:paraId="1D120BC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638" w:type="pct"/>
            <w:tcBorders>
              <w:top w:val="single" w:color="auto" w:sz="4" w:space="0"/>
              <w:left w:val="single" w:color="auto" w:sz="4" w:space="0"/>
              <w:bottom w:val="single" w:color="auto" w:sz="4" w:space="0"/>
              <w:right w:val="single" w:color="auto" w:sz="4" w:space="0"/>
            </w:tcBorders>
            <w:vAlign w:val="center"/>
          </w:tcPr>
          <w:p w14:paraId="5859F53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92" w:type="pct"/>
            <w:vMerge w:val="continue"/>
            <w:tcBorders>
              <w:top w:val="single" w:color="auto" w:sz="4" w:space="0"/>
              <w:left w:val="single" w:color="auto" w:sz="4" w:space="0"/>
              <w:bottom w:val="single" w:color="auto" w:sz="4" w:space="0"/>
              <w:right w:val="single" w:color="auto" w:sz="4" w:space="0"/>
            </w:tcBorders>
            <w:vAlign w:val="center"/>
          </w:tcPr>
          <w:p w14:paraId="0E20C308">
            <w:pPr>
              <w:widowControl/>
              <w:jc w:val="left"/>
              <w:rPr>
                <w:rFonts w:cs="Times New Roman"/>
                <w:color w:val="auto"/>
                <w:w w:val="90"/>
                <w:kern w:val="0"/>
                <w:sz w:val="18"/>
                <w:szCs w:val="18"/>
                <w:highlight w:val="none"/>
              </w:rPr>
            </w:pPr>
          </w:p>
        </w:tc>
      </w:tr>
    </w:tbl>
    <w:p w14:paraId="42E276F3">
      <w:pPr>
        <w:tabs>
          <w:tab w:val="left" w:pos="1418"/>
          <w:tab w:val="left" w:pos="1701"/>
        </w:tabs>
        <w:jc w:val="left"/>
        <w:rPr>
          <w:b/>
          <w:color w:val="auto"/>
          <w:sz w:val="18"/>
          <w:szCs w:val="18"/>
          <w:highlight w:val="none"/>
        </w:rPr>
      </w:pPr>
    </w:p>
    <w:p w14:paraId="04FA0F8A">
      <w:pPr>
        <w:tabs>
          <w:tab w:val="left" w:pos="1418"/>
          <w:tab w:val="left" w:pos="1701"/>
        </w:tabs>
        <w:jc w:val="center"/>
        <w:rPr>
          <w:b/>
          <w:color w:val="auto"/>
          <w:sz w:val="18"/>
          <w:szCs w:val="18"/>
          <w:highlight w:val="none"/>
        </w:rPr>
      </w:pPr>
      <w:r>
        <w:rPr>
          <w:rFonts w:hint="eastAsia"/>
          <w:b/>
          <w:color w:val="auto"/>
          <w:sz w:val="18"/>
          <w:szCs w:val="18"/>
          <w:highlight w:val="none"/>
        </w:rPr>
        <w:t>续表B.2.1</w:t>
      </w:r>
      <w:r>
        <w:rPr>
          <w:b/>
          <w:color w:val="auto"/>
          <w:sz w:val="18"/>
          <w:szCs w:val="18"/>
          <w:highlight w:val="none"/>
        </w:rPr>
        <w:t>-9</w:t>
      </w:r>
    </w:p>
    <w:tbl>
      <w:tblPr>
        <w:tblStyle w:val="29"/>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02"/>
        <w:gridCol w:w="728"/>
        <w:gridCol w:w="728"/>
        <w:gridCol w:w="728"/>
        <w:gridCol w:w="731"/>
        <w:gridCol w:w="1987"/>
      </w:tblGrid>
      <w:tr w14:paraId="1F5E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446" w:type="pct"/>
            <w:vMerge w:val="restart"/>
            <w:tcBorders>
              <w:top w:val="single" w:color="auto" w:sz="4" w:space="0"/>
              <w:left w:val="single" w:color="auto" w:sz="4" w:space="0"/>
              <w:right w:val="single" w:color="auto" w:sz="4" w:space="0"/>
            </w:tcBorders>
            <w:vAlign w:val="center"/>
          </w:tcPr>
          <w:p w14:paraId="0832CAA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代号</w:t>
            </w:r>
          </w:p>
        </w:tc>
        <w:tc>
          <w:tcPr>
            <w:tcW w:w="640" w:type="pct"/>
            <w:vMerge w:val="restart"/>
            <w:tcBorders>
              <w:top w:val="single" w:color="auto" w:sz="4" w:space="0"/>
              <w:left w:val="single" w:color="auto" w:sz="4" w:space="0"/>
              <w:right w:val="single" w:color="auto" w:sz="4" w:space="0"/>
            </w:tcBorders>
            <w:vAlign w:val="center"/>
          </w:tcPr>
          <w:p w14:paraId="1F94E78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井座连接井筒外径</w:t>
            </w:r>
          </w:p>
          <w:p w14:paraId="2E83A3E7">
            <w:pPr>
              <w:widowControl/>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1743" w:type="pct"/>
            <w:gridSpan w:val="3"/>
            <w:tcBorders>
              <w:top w:val="single" w:color="auto" w:sz="4" w:space="0"/>
              <w:left w:val="single" w:color="auto" w:sz="4" w:space="0"/>
              <w:bottom w:val="single" w:color="auto" w:sz="4" w:space="0"/>
              <w:right w:val="single" w:color="auto" w:sz="4" w:space="0"/>
            </w:tcBorders>
            <w:vAlign w:val="center"/>
          </w:tcPr>
          <w:p w14:paraId="0B3397AF">
            <w:pPr>
              <w:jc w:val="center"/>
              <w:rPr>
                <w:rFonts w:cs="Times New Roman"/>
                <w:color w:val="auto"/>
                <w:w w:val="90"/>
                <w:kern w:val="0"/>
                <w:sz w:val="18"/>
                <w:szCs w:val="18"/>
                <w:highlight w:val="none"/>
              </w:rPr>
            </w:pPr>
            <w:r>
              <w:rPr>
                <w:rFonts w:cs="Times New Roman"/>
                <w:color w:val="auto"/>
                <w:w w:val="90"/>
                <w:kern w:val="0"/>
                <w:sz w:val="18"/>
                <w:szCs w:val="18"/>
                <w:highlight w:val="none"/>
              </w:rPr>
              <w:t>流入管径</w:t>
            </w:r>
          </w:p>
          <w:p w14:paraId="554EC1FB">
            <w:pPr>
              <w:jc w:val="center"/>
              <w:rPr>
                <w:rFonts w:cs="Times New Roman"/>
                <w:color w:val="auto"/>
                <w:w w:val="90"/>
                <w:kern w:val="0"/>
                <w:sz w:val="18"/>
                <w:szCs w:val="18"/>
                <w:highlight w:val="none"/>
              </w:rPr>
            </w:pPr>
            <w:r>
              <w:rPr>
                <w:rFonts w:hint="eastAsia" w:cs="Times New Roman"/>
                <w:color w:val="auto"/>
                <w:w w:val="90"/>
                <w:kern w:val="0"/>
                <w:sz w:val="18"/>
                <w:szCs w:val="18"/>
                <w:highlight w:val="none"/>
              </w:rPr>
              <w:t>（mm）</w:t>
            </w:r>
          </w:p>
        </w:tc>
        <w:tc>
          <w:tcPr>
            <w:tcW w:w="584" w:type="pct"/>
            <w:vMerge w:val="restart"/>
            <w:tcBorders>
              <w:top w:val="single" w:color="auto" w:sz="4" w:space="0"/>
              <w:left w:val="single" w:color="auto" w:sz="4" w:space="0"/>
              <w:right w:val="single" w:color="auto" w:sz="4" w:space="0"/>
            </w:tcBorders>
            <w:vAlign w:val="center"/>
          </w:tcPr>
          <w:p w14:paraId="497496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流出管径</w:t>
            </w:r>
          </w:p>
          <w:p w14:paraId="18CCB6F1">
            <w:pPr>
              <w:jc w:val="center"/>
              <w:textAlignment w:val="center"/>
              <w:rPr>
                <w:rFonts w:cs="Times New Roman"/>
                <w:color w:val="auto"/>
                <w:w w:val="90"/>
                <w:kern w:val="0"/>
                <w:sz w:val="18"/>
                <w:szCs w:val="18"/>
                <w:highlight w:val="none"/>
              </w:rPr>
            </w:pPr>
            <w:r>
              <w:rPr>
                <w:rFonts w:hint="eastAsia" w:cs="Times New Roman"/>
                <w:color w:val="auto"/>
                <w:w w:val="89"/>
                <w:kern w:val="0"/>
                <w:sz w:val="18"/>
                <w:szCs w:val="18"/>
                <w:highlight w:val="none"/>
              </w:rPr>
              <w:t>（mm）</w:t>
            </w:r>
          </w:p>
        </w:tc>
        <w:tc>
          <w:tcPr>
            <w:tcW w:w="1587" w:type="pct"/>
            <w:vMerge w:val="restart"/>
            <w:tcBorders>
              <w:top w:val="single" w:color="auto" w:sz="4" w:space="0"/>
              <w:left w:val="single" w:color="auto" w:sz="4" w:space="0"/>
              <w:right w:val="single" w:color="auto" w:sz="4" w:space="0"/>
            </w:tcBorders>
            <w:vAlign w:val="center"/>
          </w:tcPr>
          <w:p w14:paraId="0092EB6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图示</w:t>
            </w:r>
          </w:p>
        </w:tc>
      </w:tr>
      <w:tr w14:paraId="6461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left w:val="single" w:color="auto" w:sz="4" w:space="0"/>
              <w:bottom w:val="single" w:color="auto" w:sz="4" w:space="0"/>
              <w:right w:val="single" w:color="auto" w:sz="4" w:space="0"/>
            </w:tcBorders>
            <w:vAlign w:val="center"/>
          </w:tcPr>
          <w:p w14:paraId="0FAF899F">
            <w:pPr>
              <w:widowControl/>
              <w:jc w:val="left"/>
              <w:rPr>
                <w:rFonts w:cs="Times New Roman"/>
                <w:color w:val="auto"/>
                <w:w w:val="90"/>
                <w:kern w:val="0"/>
                <w:sz w:val="18"/>
                <w:szCs w:val="18"/>
                <w:highlight w:val="none"/>
              </w:rPr>
            </w:pPr>
          </w:p>
        </w:tc>
        <w:tc>
          <w:tcPr>
            <w:tcW w:w="640" w:type="pct"/>
            <w:vMerge w:val="continue"/>
            <w:tcBorders>
              <w:left w:val="single" w:color="auto" w:sz="4" w:space="0"/>
              <w:bottom w:val="single" w:color="auto" w:sz="4" w:space="0"/>
              <w:right w:val="single" w:color="auto" w:sz="4" w:space="0"/>
            </w:tcBorders>
            <w:vAlign w:val="center"/>
          </w:tcPr>
          <w:p w14:paraId="5C3F608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6661EDA">
            <w:pPr>
              <w:jc w:val="center"/>
              <w:rPr>
                <w:rFonts w:cs="Times New Roman"/>
                <w:color w:val="auto"/>
                <w:w w:val="90"/>
                <w:kern w:val="0"/>
                <w:sz w:val="18"/>
                <w:szCs w:val="18"/>
                <w:highlight w:val="none"/>
              </w:rPr>
            </w:pPr>
            <w:r>
              <w:rPr>
                <w:rFonts w:cs="Times New Roman"/>
                <w:color w:val="auto"/>
                <w:w w:val="90"/>
                <w:kern w:val="0"/>
                <w:sz w:val="18"/>
                <w:szCs w:val="18"/>
                <w:highlight w:val="none"/>
              </w:rPr>
              <w:t>S</w:t>
            </w:r>
          </w:p>
        </w:tc>
        <w:tc>
          <w:tcPr>
            <w:tcW w:w="581" w:type="pct"/>
            <w:tcBorders>
              <w:top w:val="single" w:color="auto" w:sz="4" w:space="0"/>
              <w:left w:val="single" w:color="auto" w:sz="4" w:space="0"/>
              <w:bottom w:val="single" w:color="auto" w:sz="4" w:space="0"/>
              <w:right w:val="single" w:color="auto" w:sz="4" w:space="0"/>
            </w:tcBorders>
            <w:vAlign w:val="center"/>
          </w:tcPr>
          <w:p w14:paraId="16BA553C">
            <w:pPr>
              <w:jc w:val="center"/>
              <w:rPr>
                <w:rFonts w:cs="Times New Roman"/>
                <w:color w:val="auto"/>
                <w:w w:val="90"/>
                <w:kern w:val="0"/>
                <w:sz w:val="18"/>
                <w:szCs w:val="18"/>
                <w:highlight w:val="none"/>
              </w:rPr>
            </w:pPr>
            <w:r>
              <w:rPr>
                <w:rFonts w:cs="Times New Roman"/>
                <w:color w:val="auto"/>
                <w:w w:val="90"/>
                <w:kern w:val="0"/>
                <w:sz w:val="18"/>
                <w:szCs w:val="18"/>
                <w:highlight w:val="none"/>
              </w:rPr>
              <w:t>R</w:t>
            </w:r>
          </w:p>
        </w:tc>
        <w:tc>
          <w:tcPr>
            <w:tcW w:w="581" w:type="pct"/>
            <w:tcBorders>
              <w:top w:val="single" w:color="auto" w:sz="4" w:space="0"/>
              <w:left w:val="single" w:color="auto" w:sz="4" w:space="0"/>
              <w:bottom w:val="single" w:color="auto" w:sz="4" w:space="0"/>
              <w:right w:val="single" w:color="auto" w:sz="4" w:space="0"/>
            </w:tcBorders>
            <w:vAlign w:val="center"/>
          </w:tcPr>
          <w:p w14:paraId="05648F94">
            <w:pPr>
              <w:jc w:val="center"/>
              <w:rPr>
                <w:rFonts w:cs="Times New Roman"/>
                <w:color w:val="auto"/>
                <w:w w:val="90"/>
                <w:kern w:val="0"/>
                <w:sz w:val="18"/>
                <w:szCs w:val="18"/>
                <w:highlight w:val="none"/>
              </w:rPr>
            </w:pPr>
            <w:r>
              <w:rPr>
                <w:rFonts w:cs="Times New Roman"/>
                <w:color w:val="auto"/>
                <w:w w:val="90"/>
                <w:kern w:val="0"/>
                <w:sz w:val="18"/>
                <w:szCs w:val="18"/>
                <w:highlight w:val="none"/>
              </w:rPr>
              <w:t>L</w:t>
            </w:r>
          </w:p>
        </w:tc>
        <w:tc>
          <w:tcPr>
            <w:tcW w:w="584" w:type="pct"/>
            <w:vMerge w:val="continue"/>
            <w:tcBorders>
              <w:left w:val="single" w:color="auto" w:sz="4" w:space="0"/>
              <w:bottom w:val="single" w:color="auto" w:sz="4" w:space="0"/>
              <w:right w:val="single" w:color="auto" w:sz="4" w:space="0"/>
            </w:tcBorders>
            <w:vAlign w:val="center"/>
          </w:tcPr>
          <w:p w14:paraId="7DE4DDC1">
            <w:pPr>
              <w:widowControl/>
              <w:jc w:val="center"/>
              <w:rPr>
                <w:rFonts w:cs="Times New Roman"/>
                <w:color w:val="auto"/>
                <w:w w:val="90"/>
                <w:kern w:val="0"/>
                <w:sz w:val="18"/>
                <w:szCs w:val="18"/>
                <w:highlight w:val="none"/>
              </w:rPr>
            </w:pPr>
          </w:p>
        </w:tc>
        <w:tc>
          <w:tcPr>
            <w:tcW w:w="1587" w:type="pct"/>
            <w:vMerge w:val="continue"/>
            <w:tcBorders>
              <w:left w:val="single" w:color="auto" w:sz="4" w:space="0"/>
              <w:bottom w:val="single" w:color="auto" w:sz="4" w:space="0"/>
              <w:right w:val="single" w:color="auto" w:sz="4" w:space="0"/>
            </w:tcBorders>
            <w:vAlign w:val="center"/>
          </w:tcPr>
          <w:p w14:paraId="501C2FC5">
            <w:pPr>
              <w:widowControl/>
              <w:jc w:val="left"/>
              <w:rPr>
                <w:rFonts w:cs="Times New Roman"/>
                <w:color w:val="auto"/>
                <w:w w:val="90"/>
                <w:kern w:val="0"/>
                <w:sz w:val="18"/>
                <w:szCs w:val="18"/>
                <w:highlight w:val="none"/>
              </w:rPr>
            </w:pPr>
          </w:p>
        </w:tc>
      </w:tr>
      <w:tr w14:paraId="0FA7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restart"/>
            <w:tcBorders>
              <w:top w:val="single" w:color="auto" w:sz="4" w:space="0"/>
              <w:left w:val="single" w:color="auto" w:sz="4" w:space="0"/>
              <w:bottom w:val="single" w:color="auto" w:sz="4" w:space="0"/>
              <w:right w:val="single" w:color="auto" w:sz="4" w:space="0"/>
            </w:tcBorders>
            <w:vAlign w:val="center"/>
          </w:tcPr>
          <w:p w14:paraId="0B6E7A70">
            <w:pPr>
              <w:widowControl/>
              <w:jc w:val="left"/>
              <w:rPr>
                <w:rFonts w:cs="Times New Roman"/>
                <w:color w:val="auto"/>
                <w:w w:val="90"/>
                <w:kern w:val="0"/>
                <w:sz w:val="18"/>
                <w:szCs w:val="18"/>
                <w:highlight w:val="none"/>
              </w:rPr>
            </w:pPr>
            <w:r>
              <w:rPr>
                <w:rFonts w:cs="Times New Roman"/>
                <w:color w:val="auto"/>
                <w:w w:val="90"/>
                <w:kern w:val="0"/>
                <w:sz w:val="18"/>
                <w:szCs w:val="18"/>
                <w:highlight w:val="none"/>
              </w:rPr>
              <w:t>N四通井座</w:t>
            </w: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285BC91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600</w:t>
            </w:r>
          </w:p>
        </w:tc>
        <w:tc>
          <w:tcPr>
            <w:tcW w:w="581" w:type="pct"/>
            <w:tcBorders>
              <w:top w:val="single" w:color="auto" w:sz="4" w:space="0"/>
              <w:left w:val="single" w:color="auto" w:sz="4" w:space="0"/>
              <w:bottom w:val="single" w:color="auto" w:sz="4" w:space="0"/>
              <w:right w:val="single" w:color="auto" w:sz="4" w:space="0"/>
            </w:tcBorders>
            <w:vAlign w:val="center"/>
          </w:tcPr>
          <w:p w14:paraId="643D7BB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25C04D4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5D61C4A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4" w:type="pct"/>
            <w:tcBorders>
              <w:top w:val="single" w:color="auto" w:sz="4" w:space="0"/>
              <w:left w:val="single" w:color="auto" w:sz="4" w:space="0"/>
              <w:bottom w:val="single" w:color="auto" w:sz="4" w:space="0"/>
              <w:right w:val="single" w:color="auto" w:sz="4" w:space="0"/>
            </w:tcBorders>
            <w:vAlign w:val="center"/>
          </w:tcPr>
          <w:p w14:paraId="0AC14FE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87" w:type="pct"/>
            <w:vMerge w:val="restart"/>
            <w:tcBorders>
              <w:top w:val="single" w:color="auto" w:sz="4" w:space="0"/>
              <w:left w:val="single" w:color="auto" w:sz="4" w:space="0"/>
              <w:bottom w:val="single" w:color="auto" w:sz="4" w:space="0"/>
              <w:right w:val="single" w:color="auto" w:sz="4" w:space="0"/>
            </w:tcBorders>
            <w:vAlign w:val="center"/>
          </w:tcPr>
          <w:p w14:paraId="3522E44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050925" cy="1050925"/>
                  <wp:effectExtent l="0" t="0" r="0" b="0"/>
                  <wp:docPr id="126" name="图片 126" descr="F:\Administrator\Pictures\3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Administrator\Pictures\31-40\3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051200" cy="1051200"/>
                          </a:xfrm>
                          <a:prstGeom prst="rect">
                            <a:avLst/>
                          </a:prstGeom>
                          <a:noFill/>
                          <a:ln>
                            <a:noFill/>
                          </a:ln>
                        </pic:spPr>
                      </pic:pic>
                    </a:graphicData>
                  </a:graphic>
                </wp:inline>
              </w:drawing>
            </w:r>
          </w:p>
          <w:p w14:paraId="169B3FD9">
            <w:pPr>
              <w:widowControl/>
              <w:jc w:val="center"/>
              <w:rPr>
                <w:rFonts w:cs="Times New Roman"/>
                <w:color w:val="auto"/>
                <w:w w:val="90"/>
                <w:kern w:val="0"/>
                <w:sz w:val="18"/>
                <w:szCs w:val="18"/>
                <w:highlight w:val="none"/>
              </w:rPr>
            </w:pPr>
          </w:p>
          <w:p w14:paraId="5CED1E1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drawing>
                <wp:inline distT="0" distB="0" distL="0" distR="0">
                  <wp:extent cx="1102360" cy="676275"/>
                  <wp:effectExtent l="0" t="0" r="0" b="0"/>
                  <wp:docPr id="127" name="图片 127" descr="F:\Administrator\Pictures\3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Administrator\Pictures\31-40\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102826" cy="676800"/>
                          </a:xfrm>
                          <a:prstGeom prst="rect">
                            <a:avLst/>
                          </a:prstGeom>
                          <a:noFill/>
                          <a:ln>
                            <a:noFill/>
                          </a:ln>
                        </pic:spPr>
                      </pic:pic>
                    </a:graphicData>
                  </a:graphic>
                </wp:inline>
              </w:drawing>
            </w:r>
          </w:p>
        </w:tc>
      </w:tr>
      <w:tr w14:paraId="4385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34469EDB">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44913A6">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28383D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1A65EC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5335A8A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4C94CA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0317CFA2">
            <w:pPr>
              <w:widowControl/>
              <w:jc w:val="left"/>
              <w:rPr>
                <w:rFonts w:cs="Times New Roman"/>
                <w:color w:val="auto"/>
                <w:w w:val="90"/>
                <w:kern w:val="0"/>
                <w:sz w:val="18"/>
                <w:szCs w:val="18"/>
                <w:highlight w:val="none"/>
              </w:rPr>
            </w:pPr>
          </w:p>
        </w:tc>
      </w:tr>
      <w:tr w14:paraId="29D0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65235877">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1805CA8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630</w:t>
            </w:r>
          </w:p>
        </w:tc>
        <w:tc>
          <w:tcPr>
            <w:tcW w:w="581" w:type="pct"/>
            <w:tcBorders>
              <w:top w:val="single" w:color="auto" w:sz="4" w:space="0"/>
              <w:left w:val="single" w:color="auto" w:sz="4" w:space="0"/>
              <w:bottom w:val="single" w:color="auto" w:sz="4" w:space="0"/>
              <w:right w:val="single" w:color="auto" w:sz="4" w:space="0"/>
            </w:tcBorders>
            <w:vAlign w:val="center"/>
          </w:tcPr>
          <w:p w14:paraId="3136D20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1" w:type="pct"/>
            <w:tcBorders>
              <w:top w:val="single" w:color="auto" w:sz="4" w:space="0"/>
              <w:left w:val="single" w:color="auto" w:sz="4" w:space="0"/>
              <w:bottom w:val="single" w:color="auto" w:sz="4" w:space="0"/>
              <w:right w:val="single" w:color="auto" w:sz="4" w:space="0"/>
            </w:tcBorders>
            <w:vAlign w:val="center"/>
          </w:tcPr>
          <w:p w14:paraId="1F24AA4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1" w:type="pct"/>
            <w:tcBorders>
              <w:top w:val="single" w:color="auto" w:sz="4" w:space="0"/>
              <w:left w:val="single" w:color="auto" w:sz="4" w:space="0"/>
              <w:bottom w:val="single" w:color="auto" w:sz="4" w:space="0"/>
              <w:right w:val="single" w:color="auto" w:sz="4" w:space="0"/>
            </w:tcBorders>
            <w:vAlign w:val="center"/>
          </w:tcPr>
          <w:p w14:paraId="5CA5BED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584" w:type="pct"/>
            <w:tcBorders>
              <w:top w:val="single" w:color="auto" w:sz="4" w:space="0"/>
              <w:left w:val="single" w:color="auto" w:sz="4" w:space="0"/>
              <w:bottom w:val="single" w:color="auto" w:sz="4" w:space="0"/>
              <w:right w:val="single" w:color="auto" w:sz="4" w:space="0"/>
            </w:tcBorders>
            <w:vAlign w:val="center"/>
          </w:tcPr>
          <w:p w14:paraId="5D97DF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676776B">
            <w:pPr>
              <w:widowControl/>
              <w:jc w:val="left"/>
              <w:rPr>
                <w:rFonts w:cs="Times New Roman"/>
                <w:color w:val="auto"/>
                <w:w w:val="90"/>
                <w:kern w:val="0"/>
                <w:sz w:val="18"/>
                <w:szCs w:val="18"/>
                <w:highlight w:val="none"/>
              </w:rPr>
            </w:pPr>
          </w:p>
        </w:tc>
      </w:tr>
      <w:tr w14:paraId="51D1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BEBF083">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5769D1F">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276655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131A5B2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7526AE0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67EEED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5407FF15">
            <w:pPr>
              <w:widowControl/>
              <w:jc w:val="left"/>
              <w:rPr>
                <w:rFonts w:cs="Times New Roman"/>
                <w:color w:val="auto"/>
                <w:w w:val="90"/>
                <w:kern w:val="0"/>
                <w:sz w:val="18"/>
                <w:szCs w:val="18"/>
                <w:highlight w:val="none"/>
              </w:rPr>
            </w:pPr>
          </w:p>
        </w:tc>
      </w:tr>
      <w:tr w14:paraId="3AEF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2ABC341">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426E87B4">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558DE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5D524F1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39B1983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6D28AAC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C2B79DE">
            <w:pPr>
              <w:widowControl/>
              <w:jc w:val="left"/>
              <w:rPr>
                <w:rFonts w:cs="Times New Roman"/>
                <w:color w:val="auto"/>
                <w:w w:val="90"/>
                <w:kern w:val="0"/>
                <w:sz w:val="18"/>
                <w:szCs w:val="18"/>
                <w:highlight w:val="none"/>
              </w:rPr>
            </w:pPr>
          </w:p>
        </w:tc>
      </w:tr>
      <w:tr w14:paraId="65ED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EBA8BE0">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55950723">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13F9FC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10E296B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1" w:type="pct"/>
            <w:tcBorders>
              <w:top w:val="single" w:color="auto" w:sz="4" w:space="0"/>
              <w:left w:val="single" w:color="auto" w:sz="4" w:space="0"/>
              <w:bottom w:val="single" w:color="auto" w:sz="4" w:space="0"/>
              <w:right w:val="single" w:color="auto" w:sz="4" w:space="0"/>
            </w:tcBorders>
            <w:vAlign w:val="center"/>
          </w:tcPr>
          <w:p w14:paraId="5FBD1ED5">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584" w:type="pct"/>
            <w:tcBorders>
              <w:top w:val="single" w:color="auto" w:sz="4" w:space="0"/>
              <w:left w:val="single" w:color="auto" w:sz="4" w:space="0"/>
              <w:bottom w:val="single" w:color="auto" w:sz="4" w:space="0"/>
              <w:right w:val="single" w:color="auto" w:sz="4" w:space="0"/>
            </w:tcBorders>
            <w:vAlign w:val="center"/>
          </w:tcPr>
          <w:p w14:paraId="7554B33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OD500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D6CE72D">
            <w:pPr>
              <w:widowControl/>
              <w:jc w:val="left"/>
              <w:rPr>
                <w:rFonts w:cs="Times New Roman"/>
                <w:color w:val="auto"/>
                <w:w w:val="90"/>
                <w:kern w:val="0"/>
                <w:sz w:val="18"/>
                <w:szCs w:val="18"/>
                <w:highlight w:val="none"/>
              </w:rPr>
            </w:pPr>
          </w:p>
        </w:tc>
      </w:tr>
      <w:tr w14:paraId="70C5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66A8B942">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71D80DC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700</w:t>
            </w:r>
          </w:p>
        </w:tc>
        <w:tc>
          <w:tcPr>
            <w:tcW w:w="581" w:type="pct"/>
            <w:tcBorders>
              <w:top w:val="single" w:color="auto" w:sz="4" w:space="0"/>
              <w:left w:val="single" w:color="auto" w:sz="4" w:space="0"/>
              <w:bottom w:val="single" w:color="auto" w:sz="4" w:space="0"/>
              <w:right w:val="single" w:color="auto" w:sz="4" w:space="0"/>
            </w:tcBorders>
            <w:vAlign w:val="center"/>
          </w:tcPr>
          <w:p w14:paraId="0895DF0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789A68C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56B1CA6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4" w:type="pct"/>
            <w:tcBorders>
              <w:top w:val="single" w:color="auto" w:sz="4" w:space="0"/>
              <w:left w:val="single" w:color="auto" w:sz="4" w:space="0"/>
              <w:bottom w:val="single" w:color="auto" w:sz="4" w:space="0"/>
              <w:right w:val="single" w:color="auto" w:sz="4" w:space="0"/>
            </w:tcBorders>
            <w:vAlign w:val="center"/>
          </w:tcPr>
          <w:p w14:paraId="7DAF531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A13B2F5">
            <w:pPr>
              <w:widowControl/>
              <w:jc w:val="left"/>
              <w:rPr>
                <w:rFonts w:cs="Times New Roman"/>
                <w:color w:val="auto"/>
                <w:w w:val="90"/>
                <w:kern w:val="0"/>
                <w:sz w:val="18"/>
                <w:szCs w:val="18"/>
                <w:highlight w:val="none"/>
              </w:rPr>
            </w:pPr>
          </w:p>
        </w:tc>
      </w:tr>
      <w:tr w14:paraId="3B35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5B8BA9D3">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7FEFC1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C18C7A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4DB13E3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23ABD1CB">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119C131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B962C7C">
            <w:pPr>
              <w:widowControl/>
              <w:jc w:val="left"/>
              <w:rPr>
                <w:rFonts w:cs="Times New Roman"/>
                <w:color w:val="auto"/>
                <w:w w:val="90"/>
                <w:kern w:val="0"/>
                <w:sz w:val="18"/>
                <w:szCs w:val="18"/>
                <w:highlight w:val="none"/>
              </w:rPr>
            </w:pPr>
          </w:p>
        </w:tc>
      </w:tr>
      <w:tr w14:paraId="4C8A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062DD35F">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27129E2F">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04B2D2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2F109806">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2AA4EA0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13B221A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33C2A03F">
            <w:pPr>
              <w:widowControl/>
              <w:jc w:val="left"/>
              <w:rPr>
                <w:rFonts w:cs="Times New Roman"/>
                <w:color w:val="auto"/>
                <w:w w:val="90"/>
                <w:kern w:val="0"/>
                <w:sz w:val="18"/>
                <w:szCs w:val="18"/>
                <w:highlight w:val="none"/>
              </w:rPr>
            </w:pPr>
          </w:p>
        </w:tc>
      </w:tr>
      <w:tr w14:paraId="02E2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746F7BC6">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73EC5E20">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4DE3F3E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3D11A02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6839652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7CE9C44E">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F1CE750">
            <w:pPr>
              <w:widowControl/>
              <w:jc w:val="left"/>
              <w:rPr>
                <w:rFonts w:cs="Times New Roman"/>
                <w:color w:val="auto"/>
                <w:w w:val="90"/>
                <w:kern w:val="0"/>
                <w:sz w:val="18"/>
                <w:szCs w:val="18"/>
                <w:highlight w:val="none"/>
              </w:rPr>
            </w:pPr>
          </w:p>
        </w:tc>
      </w:tr>
      <w:tr w14:paraId="525F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4D612D2E">
            <w:pPr>
              <w:widowControl/>
              <w:jc w:val="left"/>
              <w:rPr>
                <w:rFonts w:cs="Times New Roman"/>
                <w:color w:val="auto"/>
                <w:w w:val="90"/>
                <w:kern w:val="0"/>
                <w:sz w:val="18"/>
                <w:szCs w:val="18"/>
                <w:highlight w:val="none"/>
              </w:rPr>
            </w:pPr>
          </w:p>
        </w:tc>
        <w:tc>
          <w:tcPr>
            <w:tcW w:w="640" w:type="pct"/>
            <w:vMerge w:val="restart"/>
            <w:tcBorders>
              <w:top w:val="single" w:color="auto" w:sz="4" w:space="0"/>
              <w:left w:val="single" w:color="auto" w:sz="4" w:space="0"/>
              <w:bottom w:val="single" w:color="auto" w:sz="4" w:space="0"/>
              <w:right w:val="single" w:color="auto" w:sz="4" w:space="0"/>
            </w:tcBorders>
            <w:vAlign w:val="center"/>
          </w:tcPr>
          <w:p w14:paraId="240F19C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1000</w:t>
            </w:r>
          </w:p>
        </w:tc>
        <w:tc>
          <w:tcPr>
            <w:tcW w:w="581" w:type="pct"/>
            <w:tcBorders>
              <w:top w:val="single" w:color="auto" w:sz="4" w:space="0"/>
              <w:left w:val="single" w:color="auto" w:sz="4" w:space="0"/>
              <w:bottom w:val="single" w:color="auto" w:sz="4" w:space="0"/>
              <w:right w:val="single" w:color="auto" w:sz="4" w:space="0"/>
            </w:tcBorders>
            <w:vAlign w:val="center"/>
          </w:tcPr>
          <w:p w14:paraId="725DA1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0CF7049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1" w:type="pct"/>
            <w:tcBorders>
              <w:top w:val="single" w:color="auto" w:sz="4" w:space="0"/>
              <w:left w:val="single" w:color="auto" w:sz="4" w:space="0"/>
              <w:bottom w:val="single" w:color="auto" w:sz="4" w:space="0"/>
              <w:right w:val="single" w:color="auto" w:sz="4" w:space="0"/>
            </w:tcBorders>
            <w:vAlign w:val="center"/>
          </w:tcPr>
          <w:p w14:paraId="7B783C0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584" w:type="pct"/>
            <w:tcBorders>
              <w:top w:val="single" w:color="auto" w:sz="4" w:space="0"/>
              <w:left w:val="single" w:color="auto" w:sz="4" w:space="0"/>
              <w:bottom w:val="single" w:color="auto" w:sz="4" w:space="0"/>
              <w:right w:val="single" w:color="auto" w:sz="4" w:space="0"/>
            </w:tcBorders>
            <w:vAlign w:val="center"/>
          </w:tcPr>
          <w:p w14:paraId="4EA36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ID300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EE13FF1">
            <w:pPr>
              <w:widowControl/>
              <w:jc w:val="left"/>
              <w:rPr>
                <w:rFonts w:cs="Times New Roman"/>
                <w:color w:val="auto"/>
                <w:w w:val="90"/>
                <w:kern w:val="0"/>
                <w:sz w:val="18"/>
                <w:szCs w:val="18"/>
                <w:highlight w:val="none"/>
              </w:rPr>
            </w:pPr>
          </w:p>
        </w:tc>
      </w:tr>
      <w:tr w14:paraId="5E69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278D4C1">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1086BF64">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C69198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0705EE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1" w:type="pct"/>
            <w:tcBorders>
              <w:top w:val="single" w:color="auto" w:sz="4" w:space="0"/>
              <w:left w:val="single" w:color="auto" w:sz="4" w:space="0"/>
              <w:bottom w:val="single" w:color="auto" w:sz="4" w:space="0"/>
              <w:right w:val="single" w:color="auto" w:sz="4" w:space="0"/>
            </w:tcBorders>
            <w:vAlign w:val="center"/>
          </w:tcPr>
          <w:p w14:paraId="09A9A0C8">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584" w:type="pct"/>
            <w:tcBorders>
              <w:top w:val="single" w:color="auto" w:sz="4" w:space="0"/>
              <w:left w:val="single" w:color="auto" w:sz="4" w:space="0"/>
              <w:bottom w:val="single" w:color="auto" w:sz="4" w:space="0"/>
              <w:right w:val="single" w:color="auto" w:sz="4" w:space="0"/>
            </w:tcBorders>
            <w:vAlign w:val="center"/>
          </w:tcPr>
          <w:p w14:paraId="4B89BBDF">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ID400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7DF94215">
            <w:pPr>
              <w:widowControl/>
              <w:jc w:val="left"/>
              <w:rPr>
                <w:rFonts w:cs="Times New Roman"/>
                <w:color w:val="auto"/>
                <w:w w:val="90"/>
                <w:kern w:val="0"/>
                <w:sz w:val="18"/>
                <w:szCs w:val="18"/>
                <w:highlight w:val="none"/>
              </w:rPr>
            </w:pPr>
          </w:p>
        </w:tc>
      </w:tr>
      <w:tr w14:paraId="216B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03AECC45">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3DF1562">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004431C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5336B60C">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1" w:type="pct"/>
            <w:tcBorders>
              <w:top w:val="single" w:color="auto" w:sz="4" w:space="0"/>
              <w:left w:val="single" w:color="auto" w:sz="4" w:space="0"/>
              <w:bottom w:val="single" w:color="auto" w:sz="4" w:space="0"/>
              <w:right w:val="single" w:color="auto" w:sz="4" w:space="0"/>
            </w:tcBorders>
            <w:vAlign w:val="center"/>
          </w:tcPr>
          <w:p w14:paraId="74F2D5E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584" w:type="pct"/>
            <w:tcBorders>
              <w:top w:val="single" w:color="auto" w:sz="4" w:space="0"/>
              <w:left w:val="single" w:color="auto" w:sz="4" w:space="0"/>
              <w:bottom w:val="single" w:color="auto" w:sz="4" w:space="0"/>
              <w:right w:val="single" w:color="auto" w:sz="4" w:space="0"/>
            </w:tcBorders>
            <w:vAlign w:val="center"/>
          </w:tcPr>
          <w:p w14:paraId="23041A11">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ID500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F68C56E">
            <w:pPr>
              <w:widowControl/>
              <w:jc w:val="left"/>
              <w:rPr>
                <w:rFonts w:cs="Times New Roman"/>
                <w:color w:val="auto"/>
                <w:w w:val="90"/>
                <w:kern w:val="0"/>
                <w:sz w:val="18"/>
                <w:szCs w:val="18"/>
                <w:highlight w:val="none"/>
              </w:rPr>
            </w:pPr>
          </w:p>
        </w:tc>
      </w:tr>
      <w:tr w14:paraId="639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21668748">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7560A121">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1712763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3A4EB064">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1" w:type="pct"/>
            <w:tcBorders>
              <w:top w:val="single" w:color="auto" w:sz="4" w:space="0"/>
              <w:left w:val="single" w:color="auto" w:sz="4" w:space="0"/>
              <w:bottom w:val="single" w:color="auto" w:sz="4" w:space="0"/>
              <w:right w:val="single" w:color="auto" w:sz="4" w:space="0"/>
            </w:tcBorders>
            <w:vAlign w:val="center"/>
          </w:tcPr>
          <w:p w14:paraId="77D1C8F0">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584" w:type="pct"/>
            <w:tcBorders>
              <w:top w:val="single" w:color="auto" w:sz="4" w:space="0"/>
              <w:left w:val="single" w:color="auto" w:sz="4" w:space="0"/>
              <w:bottom w:val="single" w:color="auto" w:sz="4" w:space="0"/>
              <w:right w:val="single" w:color="auto" w:sz="4" w:space="0"/>
            </w:tcBorders>
            <w:vAlign w:val="center"/>
          </w:tcPr>
          <w:p w14:paraId="46168C82">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ID600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6A1931AA">
            <w:pPr>
              <w:widowControl/>
              <w:jc w:val="left"/>
              <w:rPr>
                <w:rFonts w:cs="Times New Roman"/>
                <w:color w:val="auto"/>
                <w:w w:val="90"/>
                <w:kern w:val="0"/>
                <w:sz w:val="18"/>
                <w:szCs w:val="18"/>
                <w:highlight w:val="none"/>
              </w:rPr>
            </w:pPr>
          </w:p>
        </w:tc>
      </w:tr>
      <w:tr w14:paraId="4887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1FB7EF59">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E65FA8D">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5949EF87">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1" w:type="pct"/>
            <w:tcBorders>
              <w:top w:val="single" w:color="auto" w:sz="4" w:space="0"/>
              <w:left w:val="single" w:color="auto" w:sz="4" w:space="0"/>
              <w:bottom w:val="single" w:color="auto" w:sz="4" w:space="0"/>
              <w:right w:val="single" w:color="auto" w:sz="4" w:space="0"/>
            </w:tcBorders>
            <w:vAlign w:val="center"/>
          </w:tcPr>
          <w:p w14:paraId="0476F5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1" w:type="pct"/>
            <w:tcBorders>
              <w:top w:val="single" w:color="auto" w:sz="4" w:space="0"/>
              <w:left w:val="single" w:color="auto" w:sz="4" w:space="0"/>
              <w:bottom w:val="single" w:color="auto" w:sz="4" w:space="0"/>
              <w:right w:val="single" w:color="auto" w:sz="4" w:space="0"/>
            </w:tcBorders>
            <w:vAlign w:val="center"/>
          </w:tcPr>
          <w:p w14:paraId="62A4840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584" w:type="pct"/>
            <w:tcBorders>
              <w:top w:val="single" w:color="auto" w:sz="4" w:space="0"/>
              <w:left w:val="single" w:color="auto" w:sz="4" w:space="0"/>
              <w:bottom w:val="single" w:color="auto" w:sz="4" w:space="0"/>
              <w:right w:val="single" w:color="auto" w:sz="4" w:space="0"/>
            </w:tcBorders>
            <w:vAlign w:val="center"/>
          </w:tcPr>
          <w:p w14:paraId="5C69441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ID700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4D6576B3">
            <w:pPr>
              <w:widowControl/>
              <w:jc w:val="left"/>
              <w:rPr>
                <w:rFonts w:cs="Times New Roman"/>
                <w:color w:val="auto"/>
                <w:w w:val="90"/>
                <w:kern w:val="0"/>
                <w:sz w:val="18"/>
                <w:szCs w:val="18"/>
                <w:highlight w:val="none"/>
              </w:rPr>
            </w:pPr>
          </w:p>
        </w:tc>
      </w:tr>
      <w:tr w14:paraId="4A2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Merge w:val="continue"/>
            <w:tcBorders>
              <w:top w:val="single" w:color="auto" w:sz="4" w:space="0"/>
              <w:left w:val="single" w:color="auto" w:sz="4" w:space="0"/>
              <w:bottom w:val="single" w:color="auto" w:sz="4" w:space="0"/>
              <w:right w:val="single" w:color="auto" w:sz="4" w:space="0"/>
            </w:tcBorders>
            <w:vAlign w:val="center"/>
          </w:tcPr>
          <w:p w14:paraId="15A498C5">
            <w:pPr>
              <w:widowControl/>
              <w:jc w:val="left"/>
              <w:rPr>
                <w:rFonts w:cs="Times New Roman"/>
                <w:color w:val="auto"/>
                <w:w w:val="90"/>
                <w:kern w:val="0"/>
                <w:sz w:val="18"/>
                <w:szCs w:val="18"/>
                <w:highlight w:val="none"/>
              </w:rPr>
            </w:pPr>
          </w:p>
        </w:tc>
        <w:tc>
          <w:tcPr>
            <w:tcW w:w="640" w:type="pct"/>
            <w:vMerge w:val="continue"/>
            <w:tcBorders>
              <w:top w:val="single" w:color="auto" w:sz="4" w:space="0"/>
              <w:left w:val="single" w:color="auto" w:sz="4" w:space="0"/>
              <w:bottom w:val="single" w:color="auto" w:sz="4" w:space="0"/>
              <w:right w:val="single" w:color="auto" w:sz="4" w:space="0"/>
            </w:tcBorders>
            <w:vAlign w:val="center"/>
          </w:tcPr>
          <w:p w14:paraId="66856880">
            <w:pPr>
              <w:widowControl/>
              <w:jc w:val="left"/>
              <w:rPr>
                <w:rFonts w:cs="Times New Roman"/>
                <w:color w:val="auto"/>
                <w:w w:val="90"/>
                <w:kern w:val="0"/>
                <w:sz w:val="18"/>
                <w:szCs w:val="18"/>
                <w:highlight w:val="none"/>
              </w:rPr>
            </w:pPr>
          </w:p>
        </w:tc>
        <w:tc>
          <w:tcPr>
            <w:tcW w:w="581" w:type="pct"/>
            <w:tcBorders>
              <w:top w:val="single" w:color="auto" w:sz="4" w:space="0"/>
              <w:left w:val="single" w:color="auto" w:sz="4" w:space="0"/>
              <w:bottom w:val="single" w:color="auto" w:sz="4" w:space="0"/>
              <w:right w:val="single" w:color="auto" w:sz="4" w:space="0"/>
            </w:tcBorders>
            <w:vAlign w:val="center"/>
          </w:tcPr>
          <w:p w14:paraId="2706D36A">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1" w:type="pct"/>
            <w:tcBorders>
              <w:top w:val="single" w:color="auto" w:sz="4" w:space="0"/>
              <w:left w:val="single" w:color="auto" w:sz="4" w:space="0"/>
              <w:bottom w:val="single" w:color="auto" w:sz="4" w:space="0"/>
              <w:right w:val="single" w:color="auto" w:sz="4" w:space="0"/>
            </w:tcBorders>
            <w:vAlign w:val="center"/>
          </w:tcPr>
          <w:p w14:paraId="4BE945F9">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1" w:type="pct"/>
            <w:tcBorders>
              <w:top w:val="single" w:color="auto" w:sz="4" w:space="0"/>
              <w:left w:val="single" w:color="auto" w:sz="4" w:space="0"/>
              <w:bottom w:val="single" w:color="auto" w:sz="4" w:space="0"/>
              <w:right w:val="single" w:color="auto" w:sz="4" w:space="0"/>
            </w:tcBorders>
            <w:vAlign w:val="center"/>
          </w:tcPr>
          <w:p w14:paraId="4F2E51B3">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584" w:type="pct"/>
            <w:tcBorders>
              <w:top w:val="single" w:color="auto" w:sz="4" w:space="0"/>
              <w:left w:val="single" w:color="auto" w:sz="4" w:space="0"/>
              <w:bottom w:val="single" w:color="auto" w:sz="4" w:space="0"/>
              <w:right w:val="single" w:color="auto" w:sz="4" w:space="0"/>
            </w:tcBorders>
            <w:vAlign w:val="center"/>
          </w:tcPr>
          <w:p w14:paraId="3F011D9D">
            <w:pPr>
              <w:widowControl/>
              <w:jc w:val="center"/>
              <w:rPr>
                <w:rFonts w:cs="Times New Roman"/>
                <w:color w:val="auto"/>
                <w:w w:val="90"/>
                <w:kern w:val="0"/>
                <w:sz w:val="18"/>
                <w:szCs w:val="18"/>
                <w:highlight w:val="none"/>
              </w:rPr>
            </w:pPr>
            <w:r>
              <w:rPr>
                <w:rFonts w:cs="Times New Roman"/>
                <w:color w:val="auto"/>
                <w:w w:val="90"/>
                <w:kern w:val="0"/>
                <w:sz w:val="18"/>
                <w:szCs w:val="18"/>
                <w:highlight w:val="none"/>
              </w:rPr>
              <w:t>ID800</w:t>
            </w:r>
          </w:p>
        </w:tc>
        <w:tc>
          <w:tcPr>
            <w:tcW w:w="1587" w:type="pct"/>
            <w:vMerge w:val="continue"/>
            <w:tcBorders>
              <w:top w:val="single" w:color="auto" w:sz="4" w:space="0"/>
              <w:left w:val="single" w:color="auto" w:sz="4" w:space="0"/>
              <w:bottom w:val="single" w:color="auto" w:sz="4" w:space="0"/>
              <w:right w:val="single" w:color="auto" w:sz="4" w:space="0"/>
            </w:tcBorders>
            <w:vAlign w:val="center"/>
          </w:tcPr>
          <w:p w14:paraId="28D9E4DB">
            <w:pPr>
              <w:widowControl/>
              <w:jc w:val="left"/>
              <w:rPr>
                <w:rFonts w:cs="Times New Roman"/>
                <w:color w:val="auto"/>
                <w:w w:val="90"/>
                <w:kern w:val="0"/>
                <w:sz w:val="18"/>
                <w:szCs w:val="18"/>
                <w:highlight w:val="none"/>
              </w:rPr>
            </w:pPr>
          </w:p>
        </w:tc>
      </w:tr>
    </w:tbl>
    <w:p w14:paraId="4C49D713">
      <w:pPr>
        <w:ind w:firstLine="440"/>
        <w:rPr>
          <w:rFonts w:cs="Times New Roman"/>
          <w:color w:val="auto"/>
          <w:highlight w:val="none"/>
        </w:rPr>
      </w:pPr>
    </w:p>
    <w:p w14:paraId="47CCCF64">
      <w:pPr>
        <w:ind w:firstLine="440"/>
        <w:rPr>
          <w:rFonts w:cs="Times New Roman"/>
          <w:color w:val="auto"/>
          <w:highlight w:val="none"/>
        </w:rPr>
      </w:pPr>
    </w:p>
    <w:p w14:paraId="173D00DA">
      <w:pPr>
        <w:ind w:firstLine="440"/>
        <w:rPr>
          <w:rFonts w:cs="Times New Roman"/>
          <w:color w:val="auto"/>
          <w:highlight w:val="none"/>
        </w:rPr>
      </w:pPr>
    </w:p>
    <w:p w14:paraId="1A5676A7">
      <w:pPr>
        <w:ind w:firstLine="440"/>
        <w:rPr>
          <w:rFonts w:cs="Times New Roman"/>
          <w:color w:val="auto"/>
          <w:highlight w:val="none"/>
        </w:rPr>
      </w:pPr>
    </w:p>
    <w:p w14:paraId="021294C7">
      <w:pPr>
        <w:ind w:firstLine="440"/>
        <w:rPr>
          <w:rFonts w:cs="Times New Roman"/>
          <w:color w:val="auto"/>
          <w:highlight w:val="none"/>
        </w:rPr>
      </w:pPr>
    </w:p>
    <w:p w14:paraId="1DE23AEF">
      <w:pPr>
        <w:ind w:firstLine="440"/>
        <w:rPr>
          <w:rFonts w:cs="Times New Roman"/>
          <w:color w:val="auto"/>
          <w:highlight w:val="none"/>
        </w:rPr>
      </w:pPr>
    </w:p>
    <w:bookmarkEnd w:id="315"/>
    <w:p w14:paraId="0AFBB5DA">
      <w:pPr>
        <w:pStyle w:val="2"/>
        <w:numPr>
          <w:ilvl w:val="0"/>
          <w:numId w:val="6"/>
        </w:numPr>
        <w:rPr>
          <w:color w:val="auto"/>
          <w:highlight w:val="none"/>
        </w:rPr>
      </w:pPr>
      <w:bookmarkStart w:id="332" w:name="_Toc509496907"/>
      <w:bookmarkStart w:id="333" w:name="_Toc15308"/>
      <w:bookmarkStart w:id="334" w:name="_Toc8474"/>
      <w:bookmarkStart w:id="335" w:name="_Toc27614"/>
      <w:bookmarkStart w:id="336" w:name="_Toc7035"/>
      <w:r>
        <w:rPr>
          <w:color w:val="auto"/>
          <w:highlight w:val="none"/>
        </w:rPr>
        <w:t>山西省冻深分布图</w:t>
      </w:r>
      <w:bookmarkEnd w:id="316"/>
      <w:bookmarkEnd w:id="317"/>
      <w:bookmarkEnd w:id="332"/>
      <w:bookmarkEnd w:id="333"/>
      <w:bookmarkEnd w:id="334"/>
      <w:bookmarkEnd w:id="335"/>
      <w:bookmarkEnd w:id="336"/>
    </w:p>
    <w:p w14:paraId="757C1A33">
      <w:pPr>
        <w:widowControl/>
        <w:jc w:val="left"/>
        <w:rPr>
          <w:rFonts w:cs="Times New Roman"/>
          <w:color w:val="auto"/>
          <w:highlight w:val="none"/>
        </w:rPr>
      </w:pPr>
      <w:r>
        <w:rPr>
          <w:rFonts w:cs="Times New Roman"/>
          <w:color w:val="auto"/>
          <w:highlight w:val="none"/>
        </w:rPr>
        <w:drawing>
          <wp:inline distT="0" distB="0" distL="0" distR="0">
            <wp:extent cx="3286125" cy="4667250"/>
            <wp:effectExtent l="0" t="0" r="9525" b="0"/>
            <wp:docPr id="232" name="图片 232" descr="塑料排水检查井检查井应用技术规程 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塑料排水检查井检查井应用技术规程 123-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286125" cy="4667250"/>
                    </a:xfrm>
                    <a:prstGeom prst="rect">
                      <a:avLst/>
                    </a:prstGeom>
                    <a:noFill/>
                    <a:ln>
                      <a:noFill/>
                    </a:ln>
                  </pic:spPr>
                </pic:pic>
              </a:graphicData>
            </a:graphic>
          </wp:inline>
        </w:drawing>
      </w:r>
      <w:r>
        <w:rPr>
          <w:rFonts w:cs="Times New Roman"/>
          <w:color w:val="auto"/>
          <w:kern w:val="0"/>
          <w:highlight w:val="none"/>
        </w:rPr>
        <w:br w:type="page"/>
      </w:r>
    </w:p>
    <w:p w14:paraId="35060499">
      <w:pPr>
        <w:pStyle w:val="2"/>
        <w:numPr>
          <w:ilvl w:val="0"/>
          <w:numId w:val="6"/>
        </w:numPr>
        <w:rPr>
          <w:color w:val="auto"/>
          <w:highlight w:val="none"/>
        </w:rPr>
      </w:pPr>
      <w:bookmarkStart w:id="337" w:name="_Toc432577118"/>
      <w:bookmarkStart w:id="338" w:name="_Toc7408"/>
      <w:bookmarkStart w:id="339" w:name="_Toc509496908"/>
      <w:bookmarkStart w:id="340" w:name="_Toc17157"/>
      <w:bookmarkStart w:id="341" w:name="_Toc22203"/>
      <w:bookmarkStart w:id="342" w:name="_Toc438540556"/>
      <w:bookmarkStart w:id="343" w:name="_Toc23744"/>
      <w:r>
        <w:rPr>
          <w:color w:val="auto"/>
          <w:highlight w:val="none"/>
        </w:rPr>
        <w:t>山西省极端气温分布</w:t>
      </w:r>
      <w:bookmarkEnd w:id="337"/>
      <w:r>
        <w:rPr>
          <w:color w:val="auto"/>
          <w:highlight w:val="none"/>
        </w:rPr>
        <w:t>表</w:t>
      </w:r>
      <w:bookmarkEnd w:id="338"/>
      <w:bookmarkEnd w:id="339"/>
      <w:bookmarkEnd w:id="340"/>
      <w:bookmarkEnd w:id="341"/>
      <w:bookmarkEnd w:id="342"/>
      <w:bookmarkEnd w:id="343"/>
    </w:p>
    <w:p w14:paraId="42EB34FA">
      <w:pPr>
        <w:tabs>
          <w:tab w:val="left" w:pos="1418"/>
          <w:tab w:val="left" w:pos="1701"/>
        </w:tabs>
        <w:jc w:val="center"/>
        <w:rPr>
          <w:b/>
          <w:color w:val="auto"/>
          <w:sz w:val="18"/>
          <w:szCs w:val="18"/>
          <w:highlight w:val="none"/>
        </w:rPr>
      </w:pPr>
      <w:r>
        <w:rPr>
          <w:b/>
          <w:color w:val="auto"/>
          <w:sz w:val="18"/>
          <w:szCs w:val="18"/>
          <w:highlight w:val="none"/>
        </w:rPr>
        <w:t>表</w:t>
      </w:r>
      <w:r>
        <w:rPr>
          <w:rFonts w:hint="eastAsia"/>
          <w:b/>
          <w:color w:val="auto"/>
          <w:sz w:val="18"/>
          <w:szCs w:val="18"/>
          <w:highlight w:val="none"/>
        </w:rPr>
        <w:t>D.0.1  山西省极端气温分布表</w:t>
      </w:r>
    </w:p>
    <w:tbl>
      <w:tblPr>
        <w:tblStyle w:val="29"/>
        <w:tblW w:w="0" w:type="auto"/>
        <w:jc w:val="center"/>
        <w:tblLayout w:type="fixed"/>
        <w:tblCellMar>
          <w:top w:w="0" w:type="dxa"/>
          <w:left w:w="108" w:type="dxa"/>
          <w:bottom w:w="0" w:type="dxa"/>
          <w:right w:w="108" w:type="dxa"/>
        </w:tblCellMar>
      </w:tblPr>
      <w:tblGrid>
        <w:gridCol w:w="648"/>
        <w:gridCol w:w="708"/>
        <w:gridCol w:w="851"/>
        <w:gridCol w:w="820"/>
        <w:gridCol w:w="597"/>
        <w:gridCol w:w="851"/>
        <w:gridCol w:w="823"/>
        <w:gridCol w:w="757"/>
      </w:tblGrid>
      <w:tr w14:paraId="3C74EDBE">
        <w:tblPrEx>
          <w:tblCellMar>
            <w:top w:w="0" w:type="dxa"/>
            <w:left w:w="108" w:type="dxa"/>
            <w:bottom w:w="0" w:type="dxa"/>
            <w:right w:w="108" w:type="dxa"/>
          </w:tblCellMar>
        </w:tblPrEx>
        <w:trPr>
          <w:cantSplit/>
          <w:trHeight w:val="270" w:hRule="atLeast"/>
          <w:tblHeader/>
          <w:jc w:val="center"/>
        </w:trPr>
        <w:tc>
          <w:tcPr>
            <w:tcW w:w="648" w:type="dxa"/>
            <w:tcBorders>
              <w:top w:val="single" w:color="auto" w:sz="4" w:space="0"/>
              <w:left w:val="single" w:color="auto" w:sz="4" w:space="0"/>
              <w:bottom w:val="single" w:color="auto" w:sz="4" w:space="0"/>
              <w:right w:val="single" w:color="auto" w:sz="4" w:space="0"/>
            </w:tcBorders>
            <w:shd w:val="clear" w:color="auto" w:fill="FFFFFF"/>
            <w:vAlign w:val="center"/>
          </w:tcPr>
          <w:p w14:paraId="545C3B07">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708" w:type="dxa"/>
            <w:tcBorders>
              <w:top w:val="single" w:color="auto" w:sz="4" w:space="0"/>
              <w:left w:val="nil"/>
              <w:bottom w:val="single" w:color="auto" w:sz="4" w:space="0"/>
              <w:right w:val="single" w:color="auto" w:sz="4" w:space="0"/>
            </w:tcBorders>
            <w:shd w:val="clear" w:color="auto" w:fill="FFFFFF"/>
            <w:vAlign w:val="center"/>
          </w:tcPr>
          <w:p w14:paraId="71515E12">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51" w:type="dxa"/>
            <w:tcBorders>
              <w:top w:val="single" w:color="auto" w:sz="4" w:space="0"/>
              <w:left w:val="nil"/>
              <w:bottom w:val="single" w:color="auto" w:sz="4" w:space="0"/>
              <w:right w:val="single" w:color="auto" w:sz="4" w:space="0"/>
            </w:tcBorders>
            <w:shd w:val="clear" w:color="auto" w:fill="FFFFFF"/>
            <w:vAlign w:val="center"/>
          </w:tcPr>
          <w:p w14:paraId="5992D345">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820" w:type="dxa"/>
            <w:tcBorders>
              <w:top w:val="single" w:color="auto" w:sz="4" w:space="0"/>
              <w:left w:val="nil"/>
              <w:bottom w:val="single" w:color="auto" w:sz="4" w:space="0"/>
              <w:right w:val="single" w:color="auto" w:sz="4" w:space="0"/>
            </w:tcBorders>
            <w:shd w:val="clear" w:color="auto" w:fill="FFFFFF"/>
            <w:vAlign w:val="center"/>
          </w:tcPr>
          <w:p w14:paraId="70BFEC49">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597" w:type="dxa"/>
            <w:tcBorders>
              <w:top w:val="single" w:color="auto" w:sz="4" w:space="0"/>
              <w:left w:val="nil"/>
              <w:bottom w:val="single" w:color="auto" w:sz="4" w:space="0"/>
              <w:right w:val="single" w:color="auto" w:sz="4" w:space="0"/>
            </w:tcBorders>
            <w:shd w:val="clear" w:color="auto" w:fill="FFFFFF"/>
            <w:vAlign w:val="center"/>
          </w:tcPr>
          <w:p w14:paraId="0DD88DC8">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851" w:type="dxa"/>
            <w:tcBorders>
              <w:top w:val="single" w:color="auto" w:sz="4" w:space="0"/>
              <w:left w:val="nil"/>
              <w:bottom w:val="single" w:color="auto" w:sz="4" w:space="0"/>
              <w:right w:val="single" w:color="auto" w:sz="4" w:space="0"/>
            </w:tcBorders>
            <w:shd w:val="clear" w:color="auto" w:fill="FFFFFF"/>
            <w:vAlign w:val="center"/>
          </w:tcPr>
          <w:p w14:paraId="47C3DC71">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23" w:type="dxa"/>
            <w:tcBorders>
              <w:top w:val="single" w:color="auto" w:sz="4" w:space="0"/>
              <w:left w:val="nil"/>
              <w:bottom w:val="single" w:color="auto" w:sz="4" w:space="0"/>
              <w:right w:val="single" w:color="auto" w:sz="4" w:space="0"/>
            </w:tcBorders>
            <w:shd w:val="clear" w:color="auto" w:fill="FFFFFF"/>
            <w:vAlign w:val="center"/>
          </w:tcPr>
          <w:p w14:paraId="3FECAA07">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757" w:type="dxa"/>
            <w:tcBorders>
              <w:top w:val="single" w:color="auto" w:sz="4" w:space="0"/>
              <w:left w:val="nil"/>
              <w:bottom w:val="single" w:color="auto" w:sz="4" w:space="0"/>
              <w:right w:val="single" w:color="auto" w:sz="4" w:space="0"/>
            </w:tcBorders>
            <w:shd w:val="clear" w:color="auto" w:fill="FFFFFF"/>
            <w:vAlign w:val="center"/>
          </w:tcPr>
          <w:p w14:paraId="75439340">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276C95E5">
        <w:tblPrEx>
          <w:tblCellMar>
            <w:top w:w="0" w:type="dxa"/>
            <w:left w:w="108" w:type="dxa"/>
            <w:bottom w:w="0" w:type="dxa"/>
            <w:right w:w="108" w:type="dxa"/>
          </w:tblCellMar>
        </w:tblPrEx>
        <w:trPr>
          <w:trHeight w:val="235"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CD176A6">
            <w:pPr>
              <w:widowControl/>
              <w:jc w:val="center"/>
              <w:rPr>
                <w:rFonts w:cs="Times New Roman"/>
                <w:color w:val="auto"/>
                <w:kern w:val="0"/>
                <w:sz w:val="18"/>
                <w:szCs w:val="18"/>
                <w:highlight w:val="none"/>
              </w:rPr>
            </w:pPr>
            <w:r>
              <w:rPr>
                <w:rFonts w:cs="Times New Roman"/>
                <w:color w:val="auto"/>
                <w:kern w:val="0"/>
                <w:sz w:val="18"/>
                <w:szCs w:val="18"/>
                <w:highlight w:val="none"/>
              </w:rPr>
              <w:t>大同</w:t>
            </w:r>
          </w:p>
        </w:tc>
        <w:tc>
          <w:tcPr>
            <w:tcW w:w="708" w:type="dxa"/>
            <w:tcBorders>
              <w:top w:val="nil"/>
              <w:left w:val="nil"/>
              <w:bottom w:val="single" w:color="auto" w:sz="4" w:space="0"/>
              <w:right w:val="single" w:color="auto" w:sz="4" w:space="0"/>
            </w:tcBorders>
            <w:shd w:val="clear" w:color="auto" w:fill="FFFFFF"/>
            <w:vAlign w:val="center"/>
          </w:tcPr>
          <w:p w14:paraId="3AC1BC56">
            <w:pPr>
              <w:widowControl/>
              <w:jc w:val="center"/>
              <w:rPr>
                <w:rFonts w:cs="Times New Roman"/>
                <w:color w:val="auto"/>
                <w:kern w:val="0"/>
                <w:sz w:val="18"/>
                <w:szCs w:val="18"/>
                <w:highlight w:val="none"/>
              </w:rPr>
            </w:pPr>
            <w:r>
              <w:rPr>
                <w:rFonts w:cs="Times New Roman"/>
                <w:color w:val="auto"/>
                <w:kern w:val="0"/>
                <w:sz w:val="18"/>
                <w:szCs w:val="18"/>
                <w:highlight w:val="none"/>
              </w:rPr>
              <w:t>灵丘</w:t>
            </w:r>
          </w:p>
        </w:tc>
        <w:tc>
          <w:tcPr>
            <w:tcW w:w="851" w:type="dxa"/>
            <w:tcBorders>
              <w:top w:val="nil"/>
              <w:left w:val="nil"/>
              <w:bottom w:val="single" w:color="auto" w:sz="4" w:space="0"/>
              <w:right w:val="single" w:color="auto" w:sz="4" w:space="0"/>
            </w:tcBorders>
            <w:shd w:val="clear" w:color="auto" w:fill="FFFFFF"/>
            <w:vAlign w:val="center"/>
          </w:tcPr>
          <w:p w14:paraId="3562F6CD">
            <w:pPr>
              <w:widowControl/>
              <w:jc w:val="center"/>
              <w:rPr>
                <w:rFonts w:cs="Times New Roman"/>
                <w:color w:val="auto"/>
                <w:kern w:val="0"/>
                <w:sz w:val="18"/>
                <w:szCs w:val="18"/>
                <w:highlight w:val="none"/>
              </w:rPr>
            </w:pPr>
            <w:r>
              <w:rPr>
                <w:rFonts w:cs="Times New Roman"/>
                <w:color w:val="auto"/>
                <w:kern w:val="0"/>
                <w:sz w:val="18"/>
                <w:szCs w:val="18"/>
                <w:highlight w:val="none"/>
              </w:rPr>
              <w:t>-30.7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0A2DBDC">
            <w:pPr>
              <w:widowControl/>
              <w:jc w:val="center"/>
              <w:rPr>
                <w:rFonts w:cs="Times New Roman"/>
                <w:color w:val="auto"/>
                <w:kern w:val="0"/>
                <w:sz w:val="18"/>
                <w:szCs w:val="18"/>
                <w:highlight w:val="none"/>
              </w:rPr>
            </w:pPr>
            <w:r>
              <w:rPr>
                <w:rFonts w:cs="Times New Roman"/>
                <w:color w:val="auto"/>
                <w:kern w:val="0"/>
                <w:sz w:val="18"/>
                <w:szCs w:val="18"/>
                <w:highlight w:val="none"/>
              </w:rPr>
              <w:t>37.3</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72D9420A">
            <w:pPr>
              <w:widowControl/>
              <w:jc w:val="center"/>
              <w:rPr>
                <w:rFonts w:cs="Times New Roman"/>
                <w:color w:val="auto"/>
                <w:kern w:val="0"/>
                <w:sz w:val="18"/>
                <w:szCs w:val="18"/>
                <w:highlight w:val="none"/>
              </w:rPr>
            </w:pPr>
            <w:r>
              <w:rPr>
                <w:rFonts w:cs="Times New Roman"/>
                <w:color w:val="auto"/>
                <w:kern w:val="0"/>
                <w:sz w:val="18"/>
                <w:szCs w:val="18"/>
                <w:highlight w:val="none"/>
              </w:rPr>
              <w:t>朔州</w:t>
            </w:r>
          </w:p>
        </w:tc>
        <w:tc>
          <w:tcPr>
            <w:tcW w:w="851" w:type="dxa"/>
            <w:tcBorders>
              <w:top w:val="nil"/>
              <w:left w:val="nil"/>
              <w:bottom w:val="single" w:color="auto" w:sz="4" w:space="0"/>
              <w:right w:val="single" w:color="auto" w:sz="4" w:space="0"/>
            </w:tcBorders>
            <w:shd w:val="clear" w:color="auto" w:fill="FFFFFF"/>
            <w:vAlign w:val="center"/>
          </w:tcPr>
          <w:p w14:paraId="62A8E5CE">
            <w:pPr>
              <w:widowControl/>
              <w:jc w:val="center"/>
              <w:rPr>
                <w:rFonts w:cs="Times New Roman"/>
                <w:color w:val="auto"/>
                <w:kern w:val="0"/>
                <w:sz w:val="18"/>
                <w:szCs w:val="18"/>
                <w:highlight w:val="none"/>
              </w:rPr>
            </w:pPr>
            <w:r>
              <w:rPr>
                <w:rFonts w:cs="Times New Roman"/>
                <w:color w:val="auto"/>
                <w:kern w:val="0"/>
                <w:sz w:val="18"/>
                <w:szCs w:val="18"/>
                <w:highlight w:val="none"/>
              </w:rPr>
              <w:t>朔州</w:t>
            </w:r>
          </w:p>
        </w:tc>
        <w:tc>
          <w:tcPr>
            <w:tcW w:w="823" w:type="dxa"/>
            <w:tcBorders>
              <w:top w:val="nil"/>
              <w:left w:val="nil"/>
              <w:bottom w:val="single" w:color="auto" w:sz="4" w:space="0"/>
              <w:right w:val="single" w:color="auto" w:sz="4" w:space="0"/>
            </w:tcBorders>
            <w:shd w:val="clear" w:color="auto" w:fill="FFFFFF"/>
            <w:vAlign w:val="center"/>
          </w:tcPr>
          <w:p w14:paraId="04850447">
            <w:pPr>
              <w:widowControl/>
              <w:jc w:val="center"/>
              <w:rPr>
                <w:rFonts w:cs="Times New Roman"/>
                <w:color w:val="auto"/>
                <w:kern w:val="0"/>
                <w:sz w:val="18"/>
                <w:szCs w:val="18"/>
                <w:highlight w:val="none"/>
              </w:rPr>
            </w:pPr>
            <w:r>
              <w:rPr>
                <w:rFonts w:cs="Times New Roman"/>
                <w:color w:val="auto"/>
                <w:kern w:val="0"/>
                <w:sz w:val="18"/>
                <w:szCs w:val="18"/>
                <w:highlight w:val="none"/>
              </w:rPr>
              <w:t>-32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7E01D59B">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64F823FC">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BBF2BF7">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00657EE">
            <w:pPr>
              <w:widowControl/>
              <w:jc w:val="center"/>
              <w:rPr>
                <w:rFonts w:cs="Times New Roman"/>
                <w:color w:val="auto"/>
                <w:kern w:val="0"/>
                <w:sz w:val="18"/>
                <w:szCs w:val="18"/>
                <w:highlight w:val="none"/>
              </w:rPr>
            </w:pPr>
            <w:r>
              <w:rPr>
                <w:rFonts w:cs="Times New Roman"/>
                <w:color w:val="auto"/>
                <w:kern w:val="0"/>
                <w:sz w:val="18"/>
                <w:szCs w:val="18"/>
                <w:highlight w:val="none"/>
              </w:rPr>
              <w:t>天镇</w:t>
            </w:r>
          </w:p>
        </w:tc>
        <w:tc>
          <w:tcPr>
            <w:tcW w:w="851" w:type="dxa"/>
            <w:tcBorders>
              <w:top w:val="nil"/>
              <w:left w:val="nil"/>
              <w:bottom w:val="single" w:color="auto" w:sz="4" w:space="0"/>
              <w:right w:val="single" w:color="auto" w:sz="4" w:space="0"/>
            </w:tcBorders>
            <w:shd w:val="clear" w:color="auto" w:fill="FFFFFF"/>
            <w:vAlign w:val="center"/>
          </w:tcPr>
          <w:p w14:paraId="4E681DF3">
            <w:pPr>
              <w:widowControl/>
              <w:jc w:val="center"/>
              <w:rPr>
                <w:rFonts w:cs="Times New Roman"/>
                <w:color w:val="auto"/>
                <w:kern w:val="0"/>
                <w:sz w:val="18"/>
                <w:szCs w:val="18"/>
                <w:highlight w:val="none"/>
              </w:rPr>
            </w:pPr>
            <w:r>
              <w:rPr>
                <w:rFonts w:cs="Times New Roman"/>
                <w:color w:val="auto"/>
                <w:kern w:val="0"/>
                <w:sz w:val="18"/>
                <w:szCs w:val="18"/>
                <w:highlight w:val="none"/>
              </w:rPr>
              <w:t>-29.7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B51E0FA">
            <w:pPr>
              <w:widowControl/>
              <w:jc w:val="center"/>
              <w:rPr>
                <w:rFonts w:cs="Times New Roman"/>
                <w:color w:val="auto"/>
                <w:kern w:val="0"/>
                <w:sz w:val="18"/>
                <w:szCs w:val="18"/>
                <w:highlight w:val="none"/>
              </w:rPr>
            </w:pPr>
            <w:r>
              <w:rPr>
                <w:rFonts w:cs="Times New Roman"/>
                <w:color w:val="auto"/>
                <w:kern w:val="0"/>
                <w:sz w:val="18"/>
                <w:szCs w:val="18"/>
                <w:highlight w:val="none"/>
              </w:rPr>
              <w:t>38.3</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F30874C">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63C35C74">
            <w:pPr>
              <w:widowControl/>
              <w:jc w:val="center"/>
              <w:rPr>
                <w:rFonts w:cs="Times New Roman"/>
                <w:color w:val="auto"/>
                <w:kern w:val="0"/>
                <w:sz w:val="18"/>
                <w:szCs w:val="18"/>
                <w:highlight w:val="none"/>
              </w:rPr>
            </w:pPr>
            <w:r>
              <w:rPr>
                <w:rFonts w:cs="Times New Roman"/>
                <w:color w:val="auto"/>
                <w:kern w:val="0"/>
                <w:sz w:val="18"/>
                <w:szCs w:val="18"/>
                <w:highlight w:val="none"/>
              </w:rPr>
              <w:t>应县</w:t>
            </w:r>
          </w:p>
        </w:tc>
        <w:tc>
          <w:tcPr>
            <w:tcW w:w="823" w:type="dxa"/>
            <w:tcBorders>
              <w:top w:val="nil"/>
              <w:left w:val="nil"/>
              <w:bottom w:val="single" w:color="auto" w:sz="4" w:space="0"/>
              <w:right w:val="single" w:color="auto" w:sz="4" w:space="0"/>
            </w:tcBorders>
            <w:shd w:val="clear" w:color="auto" w:fill="FFFFFF"/>
            <w:vAlign w:val="center"/>
          </w:tcPr>
          <w:p w14:paraId="58BEB2EB">
            <w:pPr>
              <w:widowControl/>
              <w:jc w:val="center"/>
              <w:rPr>
                <w:rFonts w:cs="Times New Roman"/>
                <w:color w:val="auto"/>
                <w:kern w:val="0"/>
                <w:sz w:val="18"/>
                <w:szCs w:val="18"/>
                <w:highlight w:val="none"/>
              </w:rPr>
            </w:pPr>
            <w:r>
              <w:rPr>
                <w:rFonts w:cs="Times New Roman"/>
                <w:color w:val="auto"/>
                <w:kern w:val="0"/>
                <w:sz w:val="18"/>
                <w:szCs w:val="18"/>
                <w:highlight w:val="none"/>
              </w:rPr>
              <w:t>-30.5</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6E2C6FA">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r>
      <w:tr w14:paraId="422A55D7">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1E89591C">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162C437E">
            <w:pPr>
              <w:widowControl/>
              <w:jc w:val="center"/>
              <w:rPr>
                <w:rFonts w:cs="Times New Roman"/>
                <w:color w:val="auto"/>
                <w:kern w:val="0"/>
                <w:sz w:val="18"/>
                <w:szCs w:val="18"/>
                <w:highlight w:val="none"/>
              </w:rPr>
            </w:pPr>
            <w:r>
              <w:rPr>
                <w:rFonts w:cs="Times New Roman"/>
                <w:color w:val="auto"/>
                <w:kern w:val="0"/>
                <w:sz w:val="18"/>
                <w:szCs w:val="18"/>
                <w:highlight w:val="none"/>
              </w:rPr>
              <w:t>阳高</w:t>
            </w:r>
          </w:p>
        </w:tc>
        <w:tc>
          <w:tcPr>
            <w:tcW w:w="851" w:type="dxa"/>
            <w:tcBorders>
              <w:top w:val="nil"/>
              <w:left w:val="nil"/>
              <w:bottom w:val="single" w:color="auto" w:sz="4" w:space="0"/>
              <w:right w:val="single" w:color="auto" w:sz="4" w:space="0"/>
            </w:tcBorders>
            <w:shd w:val="clear" w:color="auto" w:fill="FFFFFF"/>
            <w:vAlign w:val="center"/>
          </w:tcPr>
          <w:p w14:paraId="3B25F4B7">
            <w:pPr>
              <w:widowControl/>
              <w:jc w:val="center"/>
              <w:rPr>
                <w:rFonts w:cs="Times New Roman"/>
                <w:color w:val="auto"/>
                <w:kern w:val="0"/>
                <w:sz w:val="18"/>
                <w:szCs w:val="18"/>
                <w:highlight w:val="none"/>
              </w:rPr>
            </w:pPr>
            <w:r>
              <w:rPr>
                <w:rFonts w:cs="Times New Roman"/>
                <w:color w:val="auto"/>
                <w:kern w:val="0"/>
                <w:sz w:val="18"/>
                <w:szCs w:val="18"/>
                <w:highlight w:val="none"/>
              </w:rPr>
              <w:t>-29.9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A29F64F">
            <w:pPr>
              <w:widowControl/>
              <w:jc w:val="center"/>
              <w:rPr>
                <w:rFonts w:cs="Times New Roman"/>
                <w:color w:val="auto"/>
                <w:kern w:val="0"/>
                <w:sz w:val="18"/>
                <w:szCs w:val="18"/>
                <w:highlight w:val="none"/>
              </w:rPr>
            </w:pPr>
            <w:r>
              <w:rPr>
                <w:rFonts w:cs="Times New Roman"/>
                <w:color w:val="auto"/>
                <w:kern w:val="0"/>
                <w:sz w:val="18"/>
                <w:szCs w:val="18"/>
                <w:highlight w:val="none"/>
              </w:rPr>
              <w:t>35.7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6DB08C4">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BEC3FC3">
            <w:pPr>
              <w:widowControl/>
              <w:jc w:val="center"/>
              <w:rPr>
                <w:rFonts w:cs="Times New Roman"/>
                <w:color w:val="auto"/>
                <w:kern w:val="0"/>
                <w:sz w:val="18"/>
                <w:szCs w:val="18"/>
                <w:highlight w:val="none"/>
              </w:rPr>
            </w:pPr>
            <w:r>
              <w:rPr>
                <w:rFonts w:cs="Times New Roman"/>
                <w:color w:val="auto"/>
                <w:kern w:val="0"/>
                <w:sz w:val="18"/>
                <w:szCs w:val="18"/>
                <w:highlight w:val="none"/>
              </w:rPr>
              <w:t>山阴</w:t>
            </w:r>
          </w:p>
        </w:tc>
        <w:tc>
          <w:tcPr>
            <w:tcW w:w="823" w:type="dxa"/>
            <w:tcBorders>
              <w:top w:val="nil"/>
              <w:left w:val="nil"/>
              <w:bottom w:val="single" w:color="auto" w:sz="4" w:space="0"/>
              <w:right w:val="single" w:color="auto" w:sz="4" w:space="0"/>
            </w:tcBorders>
            <w:shd w:val="clear" w:color="auto" w:fill="FFFFFF"/>
            <w:vAlign w:val="center"/>
          </w:tcPr>
          <w:p w14:paraId="4156FFB8">
            <w:pPr>
              <w:widowControl/>
              <w:jc w:val="center"/>
              <w:rPr>
                <w:rFonts w:cs="Times New Roman"/>
                <w:color w:val="auto"/>
                <w:kern w:val="0"/>
                <w:sz w:val="18"/>
                <w:szCs w:val="18"/>
                <w:highlight w:val="none"/>
              </w:rPr>
            </w:pPr>
            <w:r>
              <w:rPr>
                <w:rFonts w:cs="Times New Roman"/>
                <w:color w:val="auto"/>
                <w:kern w:val="0"/>
                <w:sz w:val="18"/>
                <w:szCs w:val="18"/>
                <w:highlight w:val="none"/>
              </w:rPr>
              <w:t>-31.6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19D148E">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258AEA43">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6D2BF32B">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A1C9F33">
            <w:pPr>
              <w:widowControl/>
              <w:jc w:val="center"/>
              <w:rPr>
                <w:rFonts w:cs="Times New Roman"/>
                <w:color w:val="auto"/>
                <w:kern w:val="0"/>
                <w:sz w:val="18"/>
                <w:szCs w:val="18"/>
                <w:highlight w:val="none"/>
              </w:rPr>
            </w:pPr>
            <w:r>
              <w:rPr>
                <w:rFonts w:cs="Times New Roman"/>
                <w:color w:val="auto"/>
                <w:kern w:val="0"/>
                <w:sz w:val="18"/>
                <w:szCs w:val="18"/>
                <w:highlight w:val="none"/>
              </w:rPr>
              <w:t>广灵</w:t>
            </w:r>
          </w:p>
        </w:tc>
        <w:tc>
          <w:tcPr>
            <w:tcW w:w="851" w:type="dxa"/>
            <w:tcBorders>
              <w:top w:val="nil"/>
              <w:left w:val="nil"/>
              <w:bottom w:val="single" w:color="auto" w:sz="4" w:space="0"/>
              <w:right w:val="single" w:color="auto" w:sz="4" w:space="0"/>
            </w:tcBorders>
            <w:shd w:val="clear" w:color="auto" w:fill="FFFFFF"/>
            <w:vAlign w:val="center"/>
          </w:tcPr>
          <w:p w14:paraId="471434A1">
            <w:pPr>
              <w:widowControl/>
              <w:jc w:val="center"/>
              <w:rPr>
                <w:rFonts w:cs="Times New Roman"/>
                <w:color w:val="auto"/>
                <w:kern w:val="0"/>
                <w:sz w:val="18"/>
                <w:szCs w:val="18"/>
                <w:highlight w:val="none"/>
              </w:rPr>
            </w:pPr>
            <w:r>
              <w:rPr>
                <w:rFonts w:cs="Times New Roman"/>
                <w:color w:val="auto"/>
                <w:kern w:val="0"/>
                <w:sz w:val="18"/>
                <w:szCs w:val="18"/>
                <w:highlight w:val="none"/>
              </w:rPr>
              <w:t>-34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6D33DACE">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95DF443">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2470B00B">
            <w:pPr>
              <w:widowControl/>
              <w:jc w:val="center"/>
              <w:rPr>
                <w:rFonts w:cs="Times New Roman"/>
                <w:color w:val="auto"/>
                <w:kern w:val="0"/>
                <w:sz w:val="18"/>
                <w:szCs w:val="18"/>
                <w:highlight w:val="none"/>
              </w:rPr>
            </w:pPr>
            <w:r>
              <w:rPr>
                <w:rFonts w:cs="Times New Roman"/>
                <w:color w:val="auto"/>
                <w:kern w:val="0"/>
                <w:sz w:val="18"/>
                <w:szCs w:val="18"/>
                <w:highlight w:val="none"/>
              </w:rPr>
              <w:t>平鲁</w:t>
            </w:r>
          </w:p>
        </w:tc>
        <w:tc>
          <w:tcPr>
            <w:tcW w:w="823" w:type="dxa"/>
            <w:tcBorders>
              <w:top w:val="nil"/>
              <w:left w:val="nil"/>
              <w:bottom w:val="single" w:color="auto" w:sz="4" w:space="0"/>
              <w:right w:val="single" w:color="auto" w:sz="4" w:space="0"/>
            </w:tcBorders>
            <w:shd w:val="clear" w:color="auto" w:fill="FFFFFF"/>
            <w:vAlign w:val="center"/>
          </w:tcPr>
          <w:p w14:paraId="121E59A9">
            <w:pPr>
              <w:widowControl/>
              <w:jc w:val="center"/>
              <w:rPr>
                <w:rFonts w:cs="Times New Roman"/>
                <w:color w:val="auto"/>
                <w:kern w:val="0"/>
                <w:sz w:val="18"/>
                <w:szCs w:val="18"/>
                <w:highlight w:val="none"/>
              </w:rPr>
            </w:pPr>
            <w:r>
              <w:rPr>
                <w:rFonts w:cs="Times New Roman"/>
                <w:color w:val="auto"/>
                <w:kern w:val="0"/>
                <w:sz w:val="18"/>
                <w:szCs w:val="18"/>
                <w:highlight w:val="none"/>
              </w:rPr>
              <w:t>-28.8</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1625CB2">
            <w:pPr>
              <w:widowControl/>
              <w:jc w:val="center"/>
              <w:rPr>
                <w:rFonts w:cs="Times New Roman"/>
                <w:color w:val="auto"/>
                <w:kern w:val="0"/>
                <w:sz w:val="18"/>
                <w:szCs w:val="18"/>
                <w:highlight w:val="none"/>
              </w:rPr>
            </w:pPr>
            <w:r>
              <w:rPr>
                <w:rFonts w:cs="Times New Roman"/>
                <w:color w:val="auto"/>
                <w:kern w:val="0"/>
                <w:sz w:val="18"/>
                <w:szCs w:val="18"/>
                <w:highlight w:val="none"/>
              </w:rPr>
              <w:t>34.5</w:t>
            </w:r>
            <w:r>
              <w:rPr>
                <w:rFonts w:hint="eastAsia" w:cs="宋体"/>
                <w:color w:val="auto"/>
                <w:kern w:val="0"/>
                <w:sz w:val="18"/>
                <w:szCs w:val="18"/>
                <w:highlight w:val="none"/>
              </w:rPr>
              <w:t>℃</w:t>
            </w:r>
          </w:p>
        </w:tc>
      </w:tr>
      <w:tr w14:paraId="37375F68">
        <w:tblPrEx>
          <w:tblCellMar>
            <w:top w:w="0" w:type="dxa"/>
            <w:left w:w="108" w:type="dxa"/>
            <w:bottom w:w="0" w:type="dxa"/>
            <w:right w:w="108" w:type="dxa"/>
          </w:tblCellMar>
        </w:tblPrEx>
        <w:trPr>
          <w:trHeight w:val="45"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5D49DEC2">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75F3B12F">
            <w:pPr>
              <w:widowControl/>
              <w:jc w:val="center"/>
              <w:rPr>
                <w:rFonts w:cs="Times New Roman"/>
                <w:color w:val="auto"/>
                <w:kern w:val="0"/>
                <w:sz w:val="18"/>
                <w:szCs w:val="18"/>
                <w:highlight w:val="none"/>
              </w:rPr>
            </w:pPr>
            <w:r>
              <w:rPr>
                <w:rFonts w:cs="Times New Roman"/>
                <w:color w:val="auto"/>
                <w:kern w:val="0"/>
                <w:sz w:val="18"/>
                <w:szCs w:val="18"/>
                <w:highlight w:val="none"/>
              </w:rPr>
              <w:t>左云</w:t>
            </w:r>
          </w:p>
        </w:tc>
        <w:tc>
          <w:tcPr>
            <w:tcW w:w="851" w:type="dxa"/>
            <w:tcBorders>
              <w:top w:val="nil"/>
              <w:left w:val="nil"/>
              <w:bottom w:val="single" w:color="auto" w:sz="4" w:space="0"/>
              <w:right w:val="single" w:color="auto" w:sz="4" w:space="0"/>
            </w:tcBorders>
            <w:shd w:val="clear" w:color="auto" w:fill="FFFFFF"/>
            <w:vAlign w:val="center"/>
          </w:tcPr>
          <w:p w14:paraId="20E149D1">
            <w:pPr>
              <w:widowControl/>
              <w:jc w:val="center"/>
              <w:rPr>
                <w:rFonts w:cs="Times New Roman"/>
                <w:color w:val="auto"/>
                <w:kern w:val="0"/>
                <w:sz w:val="18"/>
                <w:szCs w:val="18"/>
                <w:highlight w:val="none"/>
              </w:rPr>
            </w:pPr>
            <w:r>
              <w:rPr>
                <w:rFonts w:cs="Times New Roman"/>
                <w:color w:val="auto"/>
                <w:kern w:val="0"/>
                <w:sz w:val="18"/>
                <w:szCs w:val="18"/>
                <w:highlight w:val="none"/>
              </w:rPr>
              <w:t>-29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7DD9A692">
            <w:pPr>
              <w:widowControl/>
              <w:jc w:val="center"/>
              <w:rPr>
                <w:rFonts w:cs="Times New Roman"/>
                <w:color w:val="auto"/>
                <w:kern w:val="0"/>
                <w:sz w:val="18"/>
                <w:szCs w:val="18"/>
                <w:highlight w:val="none"/>
              </w:rPr>
            </w:pPr>
            <w:r>
              <w:rPr>
                <w:rFonts w:cs="Times New Roman"/>
                <w:color w:val="auto"/>
                <w:kern w:val="0"/>
                <w:sz w:val="18"/>
                <w:szCs w:val="18"/>
                <w:highlight w:val="none"/>
              </w:rPr>
              <w:t>34.5</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21D83277">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E14C9C8">
            <w:pPr>
              <w:widowControl/>
              <w:jc w:val="center"/>
              <w:rPr>
                <w:rFonts w:cs="Times New Roman"/>
                <w:color w:val="auto"/>
                <w:kern w:val="0"/>
                <w:sz w:val="18"/>
                <w:szCs w:val="18"/>
                <w:highlight w:val="none"/>
              </w:rPr>
            </w:pPr>
            <w:r>
              <w:rPr>
                <w:rFonts w:cs="Times New Roman"/>
                <w:color w:val="auto"/>
                <w:kern w:val="0"/>
                <w:sz w:val="18"/>
                <w:szCs w:val="18"/>
                <w:highlight w:val="none"/>
              </w:rPr>
              <w:t>怀仁</w:t>
            </w:r>
          </w:p>
        </w:tc>
        <w:tc>
          <w:tcPr>
            <w:tcW w:w="823" w:type="dxa"/>
            <w:tcBorders>
              <w:top w:val="nil"/>
              <w:left w:val="nil"/>
              <w:bottom w:val="single" w:color="auto" w:sz="4" w:space="0"/>
              <w:right w:val="single" w:color="auto" w:sz="4" w:space="0"/>
            </w:tcBorders>
            <w:shd w:val="clear" w:color="auto" w:fill="FFFFFF"/>
            <w:vAlign w:val="center"/>
          </w:tcPr>
          <w:p w14:paraId="7E8DF397">
            <w:pPr>
              <w:widowControl/>
              <w:jc w:val="center"/>
              <w:rPr>
                <w:rFonts w:cs="Times New Roman"/>
                <w:color w:val="auto"/>
                <w:kern w:val="0"/>
                <w:sz w:val="18"/>
                <w:szCs w:val="18"/>
                <w:highlight w:val="none"/>
              </w:rPr>
            </w:pPr>
            <w:r>
              <w:rPr>
                <w:rFonts w:cs="Times New Roman"/>
                <w:color w:val="auto"/>
                <w:kern w:val="0"/>
                <w:sz w:val="18"/>
                <w:szCs w:val="18"/>
                <w:highlight w:val="none"/>
              </w:rPr>
              <w:t>-26.3</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6C6E477">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5EA1D22B">
        <w:tblPrEx>
          <w:tblCellMar>
            <w:top w:w="0" w:type="dxa"/>
            <w:left w:w="108" w:type="dxa"/>
            <w:bottom w:w="0" w:type="dxa"/>
            <w:right w:w="108" w:type="dxa"/>
          </w:tblCellMar>
        </w:tblPrEx>
        <w:trPr>
          <w:trHeight w:val="45"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6253D8C5">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5AFDC0D">
            <w:pPr>
              <w:widowControl/>
              <w:jc w:val="center"/>
              <w:rPr>
                <w:rFonts w:cs="Times New Roman"/>
                <w:color w:val="auto"/>
                <w:kern w:val="0"/>
                <w:sz w:val="18"/>
                <w:szCs w:val="18"/>
                <w:highlight w:val="none"/>
              </w:rPr>
            </w:pPr>
            <w:r>
              <w:rPr>
                <w:rFonts w:cs="Times New Roman"/>
                <w:color w:val="auto"/>
                <w:kern w:val="0"/>
                <w:sz w:val="18"/>
                <w:szCs w:val="18"/>
                <w:highlight w:val="none"/>
              </w:rPr>
              <w:t>大同</w:t>
            </w:r>
          </w:p>
        </w:tc>
        <w:tc>
          <w:tcPr>
            <w:tcW w:w="851" w:type="dxa"/>
            <w:tcBorders>
              <w:top w:val="nil"/>
              <w:left w:val="nil"/>
              <w:bottom w:val="single" w:color="auto" w:sz="4" w:space="0"/>
              <w:right w:val="single" w:color="auto" w:sz="4" w:space="0"/>
            </w:tcBorders>
            <w:shd w:val="clear" w:color="auto" w:fill="FFFFFF"/>
            <w:vAlign w:val="center"/>
          </w:tcPr>
          <w:p w14:paraId="0699BA70">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2921AC0">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A191D34">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0822B7B">
            <w:pPr>
              <w:widowControl/>
              <w:jc w:val="center"/>
              <w:rPr>
                <w:rFonts w:cs="Times New Roman"/>
                <w:color w:val="auto"/>
                <w:kern w:val="0"/>
                <w:sz w:val="18"/>
                <w:szCs w:val="18"/>
                <w:highlight w:val="none"/>
              </w:rPr>
            </w:pPr>
            <w:r>
              <w:rPr>
                <w:rFonts w:cs="Times New Roman"/>
                <w:color w:val="auto"/>
                <w:kern w:val="0"/>
                <w:sz w:val="18"/>
                <w:szCs w:val="18"/>
                <w:highlight w:val="none"/>
              </w:rPr>
              <w:t>右玉</w:t>
            </w:r>
          </w:p>
        </w:tc>
        <w:tc>
          <w:tcPr>
            <w:tcW w:w="823" w:type="dxa"/>
            <w:tcBorders>
              <w:top w:val="nil"/>
              <w:left w:val="nil"/>
              <w:bottom w:val="single" w:color="auto" w:sz="4" w:space="0"/>
              <w:right w:val="single" w:color="auto" w:sz="4" w:space="0"/>
            </w:tcBorders>
            <w:shd w:val="clear" w:color="auto" w:fill="FFFFFF"/>
            <w:vAlign w:val="center"/>
          </w:tcPr>
          <w:p w14:paraId="5CCAF47C">
            <w:pPr>
              <w:widowControl/>
              <w:jc w:val="center"/>
              <w:rPr>
                <w:rFonts w:cs="Times New Roman"/>
                <w:color w:val="auto"/>
                <w:kern w:val="0"/>
                <w:sz w:val="18"/>
                <w:szCs w:val="18"/>
                <w:highlight w:val="none"/>
              </w:rPr>
            </w:pPr>
            <w:r>
              <w:rPr>
                <w:rFonts w:cs="Times New Roman"/>
                <w:color w:val="auto"/>
                <w:kern w:val="0"/>
                <w:sz w:val="18"/>
                <w:szCs w:val="18"/>
                <w:highlight w:val="none"/>
              </w:rPr>
              <w:t>-40.4</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71121AFA">
            <w:pPr>
              <w:widowControl/>
              <w:jc w:val="center"/>
              <w:rPr>
                <w:rFonts w:cs="Times New Roman"/>
                <w:color w:val="auto"/>
                <w:kern w:val="0"/>
                <w:sz w:val="18"/>
                <w:szCs w:val="18"/>
                <w:highlight w:val="none"/>
              </w:rPr>
            </w:pPr>
            <w:r>
              <w:rPr>
                <w:rFonts w:cs="Times New Roman"/>
                <w:color w:val="auto"/>
                <w:kern w:val="0"/>
                <w:sz w:val="18"/>
                <w:szCs w:val="18"/>
                <w:highlight w:val="none"/>
              </w:rPr>
              <w:t>36</w:t>
            </w:r>
            <w:r>
              <w:rPr>
                <w:rFonts w:hint="eastAsia" w:cs="宋体"/>
                <w:color w:val="auto"/>
                <w:kern w:val="0"/>
                <w:sz w:val="18"/>
                <w:szCs w:val="18"/>
                <w:highlight w:val="none"/>
              </w:rPr>
              <w:t>℃</w:t>
            </w:r>
          </w:p>
        </w:tc>
      </w:tr>
      <w:tr w14:paraId="66E4AF67">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108A473">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39987AD">
            <w:pPr>
              <w:widowControl/>
              <w:jc w:val="center"/>
              <w:rPr>
                <w:rFonts w:cs="Times New Roman"/>
                <w:color w:val="auto"/>
                <w:kern w:val="0"/>
                <w:sz w:val="18"/>
                <w:szCs w:val="18"/>
                <w:highlight w:val="none"/>
              </w:rPr>
            </w:pPr>
            <w:r>
              <w:rPr>
                <w:rFonts w:cs="Times New Roman"/>
                <w:color w:val="auto"/>
                <w:kern w:val="0"/>
                <w:sz w:val="18"/>
                <w:szCs w:val="18"/>
                <w:highlight w:val="none"/>
              </w:rPr>
              <w:t>浑源</w:t>
            </w:r>
          </w:p>
        </w:tc>
        <w:tc>
          <w:tcPr>
            <w:tcW w:w="851" w:type="dxa"/>
            <w:tcBorders>
              <w:top w:val="nil"/>
              <w:left w:val="nil"/>
              <w:bottom w:val="single" w:color="auto" w:sz="4" w:space="0"/>
              <w:right w:val="single" w:color="auto" w:sz="4" w:space="0"/>
            </w:tcBorders>
            <w:shd w:val="clear" w:color="auto" w:fill="FFFFFF"/>
            <w:vAlign w:val="center"/>
          </w:tcPr>
          <w:p w14:paraId="73F6BEA7">
            <w:pPr>
              <w:widowControl/>
              <w:jc w:val="center"/>
              <w:rPr>
                <w:rFonts w:cs="Times New Roman"/>
                <w:color w:val="auto"/>
                <w:kern w:val="0"/>
                <w:sz w:val="18"/>
                <w:szCs w:val="18"/>
                <w:highlight w:val="none"/>
              </w:rPr>
            </w:pPr>
            <w:r>
              <w:rPr>
                <w:rFonts w:cs="Times New Roman"/>
                <w:color w:val="auto"/>
                <w:kern w:val="0"/>
                <w:sz w:val="18"/>
                <w:szCs w:val="18"/>
                <w:highlight w:val="none"/>
              </w:rPr>
              <w:t>-34.4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BFD0AEC">
            <w:pPr>
              <w:widowControl/>
              <w:jc w:val="center"/>
              <w:rPr>
                <w:rFonts w:cs="Times New Roman"/>
                <w:color w:val="auto"/>
                <w:kern w:val="0"/>
                <w:sz w:val="18"/>
                <w:szCs w:val="18"/>
                <w:highlight w:val="none"/>
              </w:rPr>
            </w:pPr>
            <w:r>
              <w:rPr>
                <w:rFonts w:cs="Times New Roman"/>
                <w:color w:val="auto"/>
                <w:kern w:val="0"/>
                <w:sz w:val="18"/>
                <w:szCs w:val="18"/>
                <w:highlight w:val="none"/>
              </w:rPr>
              <w:t>35.9</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1598DC20">
            <w:pPr>
              <w:widowControl/>
              <w:jc w:val="center"/>
              <w:rPr>
                <w:rFonts w:cs="Times New Roman"/>
                <w:color w:val="auto"/>
                <w:kern w:val="0"/>
                <w:sz w:val="18"/>
                <w:szCs w:val="18"/>
                <w:highlight w:val="none"/>
              </w:rPr>
            </w:pPr>
            <w:r>
              <w:rPr>
                <w:rFonts w:cs="Times New Roman"/>
                <w:color w:val="auto"/>
                <w:kern w:val="0"/>
                <w:sz w:val="18"/>
                <w:szCs w:val="18"/>
                <w:highlight w:val="none"/>
              </w:rPr>
              <w:t>太原</w:t>
            </w:r>
          </w:p>
        </w:tc>
        <w:tc>
          <w:tcPr>
            <w:tcW w:w="851" w:type="dxa"/>
            <w:tcBorders>
              <w:top w:val="nil"/>
              <w:left w:val="nil"/>
              <w:bottom w:val="single" w:color="auto" w:sz="4" w:space="0"/>
              <w:right w:val="single" w:color="auto" w:sz="4" w:space="0"/>
            </w:tcBorders>
            <w:shd w:val="clear" w:color="auto" w:fill="FFFFFF"/>
            <w:vAlign w:val="center"/>
          </w:tcPr>
          <w:p w14:paraId="244169AE">
            <w:pPr>
              <w:widowControl/>
              <w:jc w:val="center"/>
              <w:rPr>
                <w:rFonts w:cs="Times New Roman"/>
                <w:color w:val="auto"/>
                <w:kern w:val="0"/>
                <w:sz w:val="18"/>
                <w:szCs w:val="18"/>
                <w:highlight w:val="none"/>
              </w:rPr>
            </w:pPr>
            <w:r>
              <w:rPr>
                <w:rFonts w:cs="Times New Roman"/>
                <w:color w:val="auto"/>
                <w:kern w:val="0"/>
                <w:sz w:val="18"/>
                <w:szCs w:val="18"/>
                <w:highlight w:val="none"/>
              </w:rPr>
              <w:t>太原市</w:t>
            </w:r>
          </w:p>
        </w:tc>
        <w:tc>
          <w:tcPr>
            <w:tcW w:w="823" w:type="dxa"/>
            <w:tcBorders>
              <w:top w:val="nil"/>
              <w:left w:val="nil"/>
              <w:bottom w:val="single" w:color="auto" w:sz="4" w:space="0"/>
              <w:right w:val="single" w:color="auto" w:sz="4" w:space="0"/>
            </w:tcBorders>
            <w:shd w:val="clear" w:color="auto" w:fill="FFFFFF"/>
            <w:vAlign w:val="center"/>
          </w:tcPr>
          <w:p w14:paraId="7C7FF892">
            <w:pPr>
              <w:widowControl/>
              <w:jc w:val="center"/>
              <w:rPr>
                <w:rFonts w:cs="Times New Roman"/>
                <w:color w:val="auto"/>
                <w:kern w:val="0"/>
                <w:sz w:val="18"/>
                <w:szCs w:val="18"/>
                <w:highlight w:val="none"/>
              </w:rPr>
            </w:pPr>
            <w:r>
              <w:rPr>
                <w:rFonts w:cs="Times New Roman"/>
                <w:color w:val="auto"/>
                <w:kern w:val="0"/>
                <w:sz w:val="18"/>
                <w:szCs w:val="18"/>
                <w:highlight w:val="none"/>
              </w:rPr>
              <w:t>-24.6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46FFA5D">
            <w:pPr>
              <w:widowControl/>
              <w:jc w:val="center"/>
              <w:rPr>
                <w:rFonts w:cs="Times New Roman"/>
                <w:color w:val="auto"/>
                <w:kern w:val="0"/>
                <w:sz w:val="18"/>
                <w:szCs w:val="18"/>
                <w:highlight w:val="none"/>
              </w:rPr>
            </w:pPr>
            <w:r>
              <w:rPr>
                <w:rFonts w:cs="Times New Roman"/>
                <w:color w:val="auto"/>
                <w:kern w:val="0"/>
                <w:sz w:val="18"/>
                <w:szCs w:val="18"/>
                <w:highlight w:val="none"/>
              </w:rPr>
              <w:t>38.4</w:t>
            </w:r>
            <w:r>
              <w:rPr>
                <w:rFonts w:hint="eastAsia" w:cs="宋体"/>
                <w:color w:val="auto"/>
                <w:kern w:val="0"/>
                <w:sz w:val="18"/>
                <w:szCs w:val="18"/>
                <w:highlight w:val="none"/>
              </w:rPr>
              <w:t>℃</w:t>
            </w:r>
          </w:p>
        </w:tc>
      </w:tr>
      <w:tr w14:paraId="0251C340">
        <w:tblPrEx>
          <w:tblCellMar>
            <w:top w:w="0" w:type="dxa"/>
            <w:left w:w="108" w:type="dxa"/>
            <w:bottom w:w="0" w:type="dxa"/>
            <w:right w:w="108" w:type="dxa"/>
          </w:tblCellMar>
        </w:tblPrEx>
        <w:trPr>
          <w:trHeight w:val="270"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E29F8A7">
            <w:pPr>
              <w:widowControl/>
              <w:jc w:val="center"/>
              <w:rPr>
                <w:rFonts w:cs="Times New Roman"/>
                <w:color w:val="auto"/>
                <w:kern w:val="0"/>
                <w:sz w:val="18"/>
                <w:szCs w:val="18"/>
                <w:highlight w:val="none"/>
              </w:rPr>
            </w:pPr>
            <w:r>
              <w:rPr>
                <w:rFonts w:cs="Times New Roman"/>
                <w:color w:val="auto"/>
                <w:kern w:val="0"/>
                <w:sz w:val="18"/>
                <w:szCs w:val="18"/>
                <w:highlight w:val="none"/>
              </w:rPr>
              <w:t>晋城</w:t>
            </w:r>
          </w:p>
        </w:tc>
        <w:tc>
          <w:tcPr>
            <w:tcW w:w="708" w:type="dxa"/>
            <w:tcBorders>
              <w:top w:val="nil"/>
              <w:left w:val="nil"/>
              <w:bottom w:val="single" w:color="auto" w:sz="4" w:space="0"/>
              <w:right w:val="single" w:color="auto" w:sz="4" w:space="0"/>
            </w:tcBorders>
            <w:shd w:val="clear" w:color="auto" w:fill="FFFFFF"/>
            <w:vAlign w:val="center"/>
          </w:tcPr>
          <w:p w14:paraId="5B3510A2">
            <w:pPr>
              <w:widowControl/>
              <w:jc w:val="center"/>
              <w:rPr>
                <w:rFonts w:cs="Times New Roman"/>
                <w:color w:val="auto"/>
                <w:kern w:val="0"/>
                <w:sz w:val="18"/>
                <w:szCs w:val="18"/>
                <w:highlight w:val="none"/>
              </w:rPr>
            </w:pPr>
            <w:r>
              <w:rPr>
                <w:rFonts w:cs="Times New Roman"/>
                <w:color w:val="auto"/>
                <w:kern w:val="0"/>
                <w:sz w:val="18"/>
                <w:szCs w:val="18"/>
                <w:highlight w:val="none"/>
              </w:rPr>
              <w:t>阳城</w:t>
            </w:r>
          </w:p>
        </w:tc>
        <w:tc>
          <w:tcPr>
            <w:tcW w:w="851" w:type="dxa"/>
            <w:tcBorders>
              <w:top w:val="nil"/>
              <w:left w:val="nil"/>
              <w:bottom w:val="single" w:color="auto" w:sz="4" w:space="0"/>
              <w:right w:val="single" w:color="auto" w:sz="4" w:space="0"/>
            </w:tcBorders>
            <w:shd w:val="clear" w:color="auto" w:fill="FFFFFF"/>
            <w:vAlign w:val="center"/>
          </w:tcPr>
          <w:p w14:paraId="1DCBFB55">
            <w:pPr>
              <w:widowControl/>
              <w:jc w:val="center"/>
              <w:rPr>
                <w:rFonts w:cs="Times New Roman"/>
                <w:color w:val="auto"/>
                <w:kern w:val="0"/>
                <w:sz w:val="18"/>
                <w:szCs w:val="18"/>
                <w:highlight w:val="none"/>
              </w:rPr>
            </w:pPr>
            <w:r>
              <w:rPr>
                <w:rFonts w:cs="Times New Roman"/>
                <w:color w:val="auto"/>
                <w:kern w:val="0"/>
                <w:sz w:val="18"/>
                <w:szCs w:val="18"/>
                <w:highlight w:val="none"/>
              </w:rPr>
              <w:t>-17.8</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3575B59C">
            <w:pPr>
              <w:widowControl/>
              <w:jc w:val="center"/>
              <w:rPr>
                <w:rFonts w:cs="Times New Roman"/>
                <w:color w:val="auto"/>
                <w:kern w:val="0"/>
                <w:sz w:val="18"/>
                <w:szCs w:val="18"/>
                <w:highlight w:val="none"/>
              </w:rPr>
            </w:pPr>
            <w:r>
              <w:rPr>
                <w:rFonts w:cs="Times New Roman"/>
                <w:color w:val="auto"/>
                <w:kern w:val="0"/>
                <w:sz w:val="18"/>
                <w:szCs w:val="18"/>
                <w:highlight w:val="none"/>
              </w:rPr>
              <w:t>40.2</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7FC4F151">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416AB3DA">
            <w:pPr>
              <w:widowControl/>
              <w:jc w:val="center"/>
              <w:rPr>
                <w:rFonts w:cs="Times New Roman"/>
                <w:color w:val="auto"/>
                <w:kern w:val="0"/>
                <w:sz w:val="18"/>
                <w:szCs w:val="18"/>
                <w:highlight w:val="none"/>
              </w:rPr>
            </w:pPr>
            <w:r>
              <w:rPr>
                <w:rFonts w:cs="Times New Roman"/>
                <w:color w:val="auto"/>
                <w:kern w:val="0"/>
                <w:sz w:val="18"/>
                <w:szCs w:val="18"/>
                <w:highlight w:val="none"/>
              </w:rPr>
              <w:t>清徐</w:t>
            </w:r>
          </w:p>
        </w:tc>
        <w:tc>
          <w:tcPr>
            <w:tcW w:w="823" w:type="dxa"/>
            <w:tcBorders>
              <w:top w:val="nil"/>
              <w:left w:val="nil"/>
              <w:bottom w:val="single" w:color="auto" w:sz="4" w:space="0"/>
              <w:right w:val="single" w:color="auto" w:sz="4" w:space="0"/>
            </w:tcBorders>
            <w:shd w:val="clear" w:color="auto" w:fill="FFFFFF"/>
            <w:vAlign w:val="center"/>
          </w:tcPr>
          <w:p w14:paraId="35827CC0">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69F8A152">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r>
      <w:tr w14:paraId="18FDD0FF">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15BC166A">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BB4A1C5">
            <w:pPr>
              <w:widowControl/>
              <w:jc w:val="center"/>
              <w:rPr>
                <w:rFonts w:cs="Times New Roman"/>
                <w:color w:val="auto"/>
                <w:kern w:val="0"/>
                <w:sz w:val="18"/>
                <w:szCs w:val="18"/>
                <w:highlight w:val="none"/>
              </w:rPr>
            </w:pPr>
            <w:r>
              <w:rPr>
                <w:rFonts w:cs="Times New Roman"/>
                <w:color w:val="auto"/>
                <w:kern w:val="0"/>
                <w:sz w:val="18"/>
                <w:szCs w:val="18"/>
                <w:highlight w:val="none"/>
              </w:rPr>
              <w:t>晋城</w:t>
            </w:r>
          </w:p>
        </w:tc>
        <w:tc>
          <w:tcPr>
            <w:tcW w:w="851" w:type="dxa"/>
            <w:tcBorders>
              <w:top w:val="nil"/>
              <w:left w:val="nil"/>
              <w:bottom w:val="single" w:color="auto" w:sz="4" w:space="0"/>
              <w:right w:val="single" w:color="auto" w:sz="4" w:space="0"/>
            </w:tcBorders>
            <w:shd w:val="clear" w:color="auto" w:fill="FFFFFF"/>
            <w:vAlign w:val="center"/>
          </w:tcPr>
          <w:p w14:paraId="0BAEFB6E">
            <w:pPr>
              <w:widowControl/>
              <w:jc w:val="center"/>
              <w:rPr>
                <w:rFonts w:cs="Times New Roman"/>
                <w:color w:val="auto"/>
                <w:kern w:val="0"/>
                <w:sz w:val="18"/>
                <w:szCs w:val="18"/>
                <w:highlight w:val="none"/>
              </w:rPr>
            </w:pPr>
            <w:r>
              <w:rPr>
                <w:rFonts w:cs="Times New Roman"/>
                <w:color w:val="auto"/>
                <w:kern w:val="0"/>
                <w:sz w:val="18"/>
                <w:szCs w:val="18"/>
                <w:highlight w:val="none"/>
              </w:rPr>
              <w:t>-19</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52F05DFC">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6A528122">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A30E777">
            <w:pPr>
              <w:widowControl/>
              <w:jc w:val="center"/>
              <w:rPr>
                <w:rFonts w:cs="Times New Roman"/>
                <w:color w:val="auto"/>
                <w:kern w:val="0"/>
                <w:sz w:val="18"/>
                <w:szCs w:val="18"/>
                <w:highlight w:val="none"/>
              </w:rPr>
            </w:pPr>
            <w:r>
              <w:rPr>
                <w:rFonts w:cs="Times New Roman"/>
                <w:color w:val="auto"/>
                <w:kern w:val="0"/>
                <w:sz w:val="18"/>
                <w:szCs w:val="18"/>
                <w:highlight w:val="none"/>
              </w:rPr>
              <w:t>娄烦</w:t>
            </w:r>
          </w:p>
        </w:tc>
        <w:tc>
          <w:tcPr>
            <w:tcW w:w="823" w:type="dxa"/>
            <w:tcBorders>
              <w:top w:val="nil"/>
              <w:left w:val="nil"/>
              <w:bottom w:val="single" w:color="auto" w:sz="4" w:space="0"/>
              <w:right w:val="single" w:color="auto" w:sz="4" w:space="0"/>
            </w:tcBorders>
            <w:shd w:val="clear" w:color="auto" w:fill="FFFFFF"/>
            <w:vAlign w:val="center"/>
          </w:tcPr>
          <w:p w14:paraId="412CB292">
            <w:pPr>
              <w:widowControl/>
              <w:jc w:val="center"/>
              <w:rPr>
                <w:rFonts w:cs="Times New Roman"/>
                <w:color w:val="auto"/>
                <w:kern w:val="0"/>
                <w:sz w:val="18"/>
                <w:szCs w:val="18"/>
                <w:highlight w:val="none"/>
              </w:rPr>
            </w:pPr>
            <w:r>
              <w:rPr>
                <w:rFonts w:cs="Times New Roman"/>
                <w:color w:val="auto"/>
                <w:kern w:val="0"/>
                <w:sz w:val="18"/>
                <w:szCs w:val="18"/>
                <w:highlight w:val="none"/>
              </w:rPr>
              <w:t>-26.8</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6ACB6C12">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5EB0BA82">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5C479430">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410CCF34">
            <w:pPr>
              <w:widowControl/>
              <w:jc w:val="center"/>
              <w:rPr>
                <w:rFonts w:cs="Times New Roman"/>
                <w:color w:val="auto"/>
                <w:kern w:val="0"/>
                <w:sz w:val="18"/>
                <w:szCs w:val="18"/>
                <w:highlight w:val="none"/>
              </w:rPr>
            </w:pPr>
            <w:r>
              <w:rPr>
                <w:rFonts w:cs="Times New Roman"/>
                <w:color w:val="auto"/>
                <w:kern w:val="0"/>
                <w:sz w:val="18"/>
                <w:szCs w:val="18"/>
                <w:highlight w:val="none"/>
              </w:rPr>
              <w:t>高平</w:t>
            </w:r>
          </w:p>
        </w:tc>
        <w:tc>
          <w:tcPr>
            <w:tcW w:w="851" w:type="dxa"/>
            <w:tcBorders>
              <w:top w:val="nil"/>
              <w:left w:val="nil"/>
              <w:bottom w:val="single" w:color="auto" w:sz="4" w:space="0"/>
              <w:right w:val="single" w:color="auto" w:sz="4" w:space="0"/>
            </w:tcBorders>
            <w:shd w:val="clear" w:color="auto" w:fill="FFFFFF"/>
            <w:vAlign w:val="center"/>
          </w:tcPr>
          <w:p w14:paraId="2375C899">
            <w:pPr>
              <w:widowControl/>
              <w:jc w:val="center"/>
              <w:rPr>
                <w:rFonts w:cs="Times New Roman"/>
                <w:color w:val="auto"/>
                <w:kern w:val="0"/>
                <w:sz w:val="18"/>
                <w:szCs w:val="18"/>
                <w:highlight w:val="none"/>
              </w:rPr>
            </w:pPr>
            <w:r>
              <w:rPr>
                <w:rFonts w:cs="Times New Roman"/>
                <w:color w:val="auto"/>
                <w:kern w:val="0"/>
                <w:sz w:val="18"/>
                <w:szCs w:val="18"/>
                <w:highlight w:val="none"/>
              </w:rPr>
              <w:t>-24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789D4CBA">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5956FC9">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0EE415F">
            <w:pPr>
              <w:widowControl/>
              <w:jc w:val="center"/>
              <w:rPr>
                <w:rFonts w:cs="Times New Roman"/>
                <w:color w:val="auto"/>
                <w:kern w:val="0"/>
                <w:sz w:val="18"/>
                <w:szCs w:val="18"/>
                <w:highlight w:val="none"/>
              </w:rPr>
            </w:pPr>
            <w:r>
              <w:rPr>
                <w:rFonts w:cs="Times New Roman"/>
                <w:color w:val="auto"/>
                <w:kern w:val="0"/>
                <w:sz w:val="18"/>
                <w:szCs w:val="18"/>
                <w:highlight w:val="none"/>
              </w:rPr>
              <w:t>古交</w:t>
            </w:r>
          </w:p>
        </w:tc>
        <w:tc>
          <w:tcPr>
            <w:tcW w:w="823" w:type="dxa"/>
            <w:tcBorders>
              <w:top w:val="nil"/>
              <w:left w:val="nil"/>
              <w:bottom w:val="single" w:color="auto" w:sz="4" w:space="0"/>
              <w:right w:val="single" w:color="auto" w:sz="4" w:space="0"/>
            </w:tcBorders>
            <w:shd w:val="clear" w:color="auto" w:fill="FFFFFF"/>
            <w:vAlign w:val="center"/>
          </w:tcPr>
          <w:p w14:paraId="1F4E9AB4">
            <w:pPr>
              <w:widowControl/>
              <w:jc w:val="center"/>
              <w:rPr>
                <w:rFonts w:cs="Times New Roman"/>
                <w:color w:val="auto"/>
                <w:kern w:val="0"/>
                <w:sz w:val="18"/>
                <w:szCs w:val="18"/>
                <w:highlight w:val="none"/>
              </w:rPr>
            </w:pPr>
            <w:r>
              <w:rPr>
                <w:rFonts w:cs="Times New Roman"/>
                <w:color w:val="auto"/>
                <w:kern w:val="0"/>
                <w:sz w:val="18"/>
                <w:szCs w:val="18"/>
                <w:highlight w:val="none"/>
              </w:rPr>
              <w:t>-21.1</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25919FEB">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r>
      <w:tr w14:paraId="29CBEBD9">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3CEFF9A6">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5D4928C6">
            <w:pPr>
              <w:widowControl/>
              <w:jc w:val="center"/>
              <w:rPr>
                <w:rFonts w:cs="Times New Roman"/>
                <w:color w:val="auto"/>
                <w:kern w:val="0"/>
                <w:sz w:val="18"/>
                <w:szCs w:val="18"/>
                <w:highlight w:val="none"/>
              </w:rPr>
            </w:pPr>
            <w:r>
              <w:rPr>
                <w:rFonts w:cs="Times New Roman"/>
                <w:color w:val="auto"/>
                <w:kern w:val="0"/>
                <w:sz w:val="18"/>
                <w:szCs w:val="18"/>
                <w:highlight w:val="none"/>
              </w:rPr>
              <w:t>沁水</w:t>
            </w:r>
          </w:p>
        </w:tc>
        <w:tc>
          <w:tcPr>
            <w:tcW w:w="851" w:type="dxa"/>
            <w:tcBorders>
              <w:top w:val="nil"/>
              <w:left w:val="nil"/>
              <w:bottom w:val="single" w:color="auto" w:sz="4" w:space="0"/>
              <w:right w:val="single" w:color="auto" w:sz="4" w:space="0"/>
            </w:tcBorders>
            <w:shd w:val="clear" w:color="auto" w:fill="FFFFFF"/>
            <w:vAlign w:val="center"/>
          </w:tcPr>
          <w:p w14:paraId="5AAE1B1B">
            <w:pPr>
              <w:widowControl/>
              <w:jc w:val="center"/>
              <w:rPr>
                <w:rFonts w:cs="Times New Roman"/>
                <w:color w:val="auto"/>
                <w:kern w:val="0"/>
                <w:sz w:val="18"/>
                <w:szCs w:val="18"/>
                <w:highlight w:val="none"/>
              </w:rPr>
            </w:pPr>
            <w:r>
              <w:rPr>
                <w:rFonts w:cs="Times New Roman"/>
                <w:color w:val="auto"/>
                <w:kern w:val="0"/>
                <w:sz w:val="18"/>
                <w:szCs w:val="18"/>
                <w:highlight w:val="none"/>
              </w:rPr>
              <w:t>-18.7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6452B937">
            <w:pPr>
              <w:widowControl/>
              <w:jc w:val="center"/>
              <w:rPr>
                <w:rFonts w:cs="Times New Roman"/>
                <w:color w:val="auto"/>
                <w:kern w:val="0"/>
                <w:sz w:val="18"/>
                <w:szCs w:val="18"/>
                <w:highlight w:val="none"/>
              </w:rPr>
            </w:pPr>
            <w:r>
              <w:rPr>
                <w:rFonts w:cs="Times New Roman"/>
                <w:color w:val="auto"/>
                <w:kern w:val="0"/>
                <w:sz w:val="18"/>
                <w:szCs w:val="18"/>
                <w:highlight w:val="none"/>
              </w:rPr>
              <w:t>37.8</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4986E16">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76C42C8A">
            <w:pPr>
              <w:widowControl/>
              <w:jc w:val="center"/>
              <w:rPr>
                <w:rFonts w:cs="Times New Roman"/>
                <w:color w:val="auto"/>
                <w:kern w:val="0"/>
                <w:sz w:val="18"/>
                <w:szCs w:val="18"/>
                <w:highlight w:val="none"/>
              </w:rPr>
            </w:pPr>
            <w:r>
              <w:rPr>
                <w:rFonts w:cs="Times New Roman"/>
                <w:color w:val="auto"/>
                <w:kern w:val="0"/>
                <w:sz w:val="18"/>
                <w:szCs w:val="18"/>
                <w:highlight w:val="none"/>
              </w:rPr>
              <w:t>阳曲</w:t>
            </w:r>
          </w:p>
        </w:tc>
        <w:tc>
          <w:tcPr>
            <w:tcW w:w="823" w:type="dxa"/>
            <w:tcBorders>
              <w:top w:val="nil"/>
              <w:left w:val="nil"/>
              <w:bottom w:val="single" w:color="auto" w:sz="4" w:space="0"/>
              <w:right w:val="single" w:color="auto" w:sz="4" w:space="0"/>
            </w:tcBorders>
            <w:shd w:val="clear" w:color="auto" w:fill="FFFFFF"/>
            <w:vAlign w:val="center"/>
          </w:tcPr>
          <w:p w14:paraId="5EED8F36">
            <w:pPr>
              <w:widowControl/>
              <w:jc w:val="center"/>
              <w:rPr>
                <w:rFonts w:cs="Times New Roman"/>
                <w:color w:val="auto"/>
                <w:kern w:val="0"/>
                <w:sz w:val="18"/>
                <w:szCs w:val="18"/>
                <w:highlight w:val="none"/>
              </w:rPr>
            </w:pPr>
            <w:r>
              <w:rPr>
                <w:rFonts w:cs="Times New Roman"/>
                <w:color w:val="auto"/>
                <w:kern w:val="0"/>
                <w:sz w:val="18"/>
                <w:szCs w:val="18"/>
                <w:highlight w:val="none"/>
              </w:rPr>
              <w:t>-25.7</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A9BE5CE">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0A834FF0">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F23BFC6">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980BD88">
            <w:pPr>
              <w:widowControl/>
              <w:jc w:val="center"/>
              <w:rPr>
                <w:rFonts w:cs="Times New Roman"/>
                <w:color w:val="auto"/>
                <w:kern w:val="0"/>
                <w:sz w:val="18"/>
                <w:szCs w:val="18"/>
                <w:highlight w:val="none"/>
              </w:rPr>
            </w:pPr>
            <w:r>
              <w:rPr>
                <w:rFonts w:cs="Times New Roman"/>
                <w:color w:val="auto"/>
                <w:kern w:val="0"/>
                <w:sz w:val="18"/>
                <w:szCs w:val="18"/>
                <w:highlight w:val="none"/>
              </w:rPr>
              <w:t>陵川</w:t>
            </w:r>
          </w:p>
        </w:tc>
        <w:tc>
          <w:tcPr>
            <w:tcW w:w="851" w:type="dxa"/>
            <w:tcBorders>
              <w:top w:val="nil"/>
              <w:left w:val="nil"/>
              <w:bottom w:val="single" w:color="auto" w:sz="4" w:space="0"/>
              <w:right w:val="single" w:color="auto" w:sz="4" w:space="0"/>
            </w:tcBorders>
            <w:shd w:val="clear" w:color="auto" w:fill="FFFFFF"/>
            <w:vAlign w:val="center"/>
          </w:tcPr>
          <w:p w14:paraId="0AF409DD">
            <w:pPr>
              <w:widowControl/>
              <w:jc w:val="center"/>
              <w:rPr>
                <w:rFonts w:cs="Times New Roman"/>
                <w:color w:val="auto"/>
                <w:kern w:val="0"/>
                <w:sz w:val="18"/>
                <w:szCs w:val="18"/>
                <w:highlight w:val="none"/>
              </w:rPr>
            </w:pPr>
            <w:r>
              <w:rPr>
                <w:rFonts w:cs="Times New Roman"/>
                <w:color w:val="auto"/>
                <w:kern w:val="0"/>
                <w:sz w:val="18"/>
                <w:szCs w:val="18"/>
                <w:highlight w:val="none"/>
              </w:rPr>
              <w:t>-21.7</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F2B15A3">
            <w:pPr>
              <w:widowControl/>
              <w:jc w:val="center"/>
              <w:rPr>
                <w:rFonts w:cs="Times New Roman"/>
                <w:color w:val="auto"/>
                <w:kern w:val="0"/>
                <w:sz w:val="18"/>
                <w:szCs w:val="18"/>
                <w:highlight w:val="none"/>
              </w:rPr>
            </w:pPr>
            <w:r>
              <w:rPr>
                <w:rFonts w:cs="Times New Roman"/>
                <w:color w:val="auto"/>
                <w:kern w:val="0"/>
                <w:sz w:val="18"/>
                <w:szCs w:val="18"/>
                <w:highlight w:val="none"/>
              </w:rPr>
              <w:t>34.3</w:t>
            </w:r>
            <w:r>
              <w:rPr>
                <w:rFonts w:hint="eastAsia" w:cs="宋体"/>
                <w:color w:val="auto"/>
                <w:kern w:val="0"/>
                <w:sz w:val="18"/>
                <w:szCs w:val="18"/>
                <w:highlight w:val="none"/>
              </w:rPr>
              <w:t>℃</w:t>
            </w:r>
          </w:p>
        </w:tc>
        <w:tc>
          <w:tcPr>
            <w:tcW w:w="597" w:type="dxa"/>
            <w:vMerge w:val="restart"/>
            <w:tcBorders>
              <w:top w:val="nil"/>
              <w:left w:val="single" w:color="auto" w:sz="4" w:space="0"/>
              <w:bottom w:val="single" w:color="auto" w:sz="4" w:space="0"/>
              <w:right w:val="single" w:color="auto" w:sz="4" w:space="0"/>
            </w:tcBorders>
            <w:shd w:val="clear" w:color="auto" w:fill="FFFFFF"/>
            <w:vAlign w:val="center"/>
          </w:tcPr>
          <w:p w14:paraId="42E9EA74">
            <w:pPr>
              <w:widowControl/>
              <w:jc w:val="center"/>
              <w:rPr>
                <w:rFonts w:cs="Times New Roman"/>
                <w:color w:val="auto"/>
                <w:kern w:val="0"/>
                <w:sz w:val="18"/>
                <w:szCs w:val="18"/>
                <w:highlight w:val="none"/>
              </w:rPr>
            </w:pPr>
            <w:r>
              <w:rPr>
                <w:rFonts w:cs="Times New Roman"/>
                <w:color w:val="auto"/>
                <w:kern w:val="0"/>
                <w:sz w:val="18"/>
                <w:szCs w:val="18"/>
                <w:highlight w:val="none"/>
              </w:rPr>
              <w:t>忻州</w:t>
            </w:r>
          </w:p>
        </w:tc>
        <w:tc>
          <w:tcPr>
            <w:tcW w:w="851" w:type="dxa"/>
            <w:tcBorders>
              <w:top w:val="nil"/>
              <w:left w:val="nil"/>
              <w:bottom w:val="single" w:color="auto" w:sz="4" w:space="0"/>
              <w:right w:val="single" w:color="auto" w:sz="4" w:space="0"/>
            </w:tcBorders>
            <w:shd w:val="clear" w:color="auto" w:fill="FFFFFF"/>
            <w:vAlign w:val="center"/>
          </w:tcPr>
          <w:p w14:paraId="22D42E9F">
            <w:pPr>
              <w:widowControl/>
              <w:jc w:val="center"/>
              <w:rPr>
                <w:rFonts w:cs="Times New Roman"/>
                <w:color w:val="auto"/>
                <w:kern w:val="0"/>
                <w:sz w:val="18"/>
                <w:szCs w:val="18"/>
                <w:highlight w:val="none"/>
              </w:rPr>
            </w:pPr>
            <w:r>
              <w:rPr>
                <w:rFonts w:cs="Times New Roman"/>
                <w:color w:val="auto"/>
                <w:kern w:val="0"/>
                <w:sz w:val="18"/>
                <w:szCs w:val="18"/>
                <w:highlight w:val="none"/>
              </w:rPr>
              <w:t>繁峙</w:t>
            </w:r>
          </w:p>
        </w:tc>
        <w:tc>
          <w:tcPr>
            <w:tcW w:w="823" w:type="dxa"/>
            <w:tcBorders>
              <w:top w:val="nil"/>
              <w:left w:val="nil"/>
              <w:bottom w:val="single" w:color="auto" w:sz="4" w:space="0"/>
              <w:right w:val="single" w:color="auto" w:sz="4" w:space="0"/>
            </w:tcBorders>
            <w:shd w:val="clear" w:color="auto" w:fill="FFFFFF"/>
            <w:vAlign w:val="center"/>
          </w:tcPr>
          <w:p w14:paraId="410D525E">
            <w:pPr>
              <w:widowControl/>
              <w:jc w:val="center"/>
              <w:rPr>
                <w:rFonts w:cs="Times New Roman"/>
                <w:color w:val="auto"/>
                <w:kern w:val="0"/>
                <w:sz w:val="18"/>
                <w:szCs w:val="18"/>
                <w:highlight w:val="none"/>
              </w:rPr>
            </w:pPr>
            <w:r>
              <w:rPr>
                <w:rFonts w:cs="Times New Roman"/>
                <w:color w:val="auto"/>
                <w:kern w:val="0"/>
                <w:sz w:val="18"/>
                <w:szCs w:val="18"/>
                <w:highlight w:val="none"/>
              </w:rPr>
              <w:t>-25.6</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71DBA5D">
            <w:pPr>
              <w:widowControl/>
              <w:jc w:val="center"/>
              <w:rPr>
                <w:rFonts w:cs="Times New Roman"/>
                <w:color w:val="auto"/>
                <w:kern w:val="0"/>
                <w:sz w:val="18"/>
                <w:szCs w:val="18"/>
                <w:highlight w:val="none"/>
              </w:rPr>
            </w:pPr>
            <w:r>
              <w:rPr>
                <w:rFonts w:cs="Times New Roman"/>
                <w:color w:val="auto"/>
                <w:kern w:val="0"/>
                <w:sz w:val="18"/>
                <w:szCs w:val="18"/>
                <w:highlight w:val="none"/>
              </w:rPr>
              <w:t>36.7</w:t>
            </w:r>
            <w:r>
              <w:rPr>
                <w:rFonts w:hint="eastAsia" w:cs="宋体"/>
                <w:color w:val="auto"/>
                <w:kern w:val="0"/>
                <w:sz w:val="18"/>
                <w:szCs w:val="18"/>
                <w:highlight w:val="none"/>
              </w:rPr>
              <w:t>℃</w:t>
            </w:r>
          </w:p>
        </w:tc>
      </w:tr>
      <w:tr w14:paraId="3C9877B6">
        <w:tblPrEx>
          <w:tblCellMar>
            <w:top w:w="0" w:type="dxa"/>
            <w:left w:w="108" w:type="dxa"/>
            <w:bottom w:w="0" w:type="dxa"/>
            <w:right w:w="108" w:type="dxa"/>
          </w:tblCellMar>
        </w:tblPrEx>
        <w:trPr>
          <w:trHeight w:val="270" w:hRule="atLeast"/>
          <w:jc w:val="center"/>
        </w:trPr>
        <w:tc>
          <w:tcPr>
            <w:tcW w:w="648" w:type="dxa"/>
            <w:vMerge w:val="restart"/>
            <w:tcBorders>
              <w:top w:val="nil"/>
              <w:left w:val="single" w:color="auto" w:sz="4" w:space="0"/>
              <w:bottom w:val="single" w:color="auto" w:sz="4" w:space="0"/>
              <w:right w:val="single" w:color="auto" w:sz="4" w:space="0"/>
            </w:tcBorders>
            <w:shd w:val="clear" w:color="auto" w:fill="FFFFFF"/>
            <w:vAlign w:val="center"/>
          </w:tcPr>
          <w:p w14:paraId="6A9E6EF8">
            <w:pPr>
              <w:widowControl/>
              <w:jc w:val="center"/>
              <w:rPr>
                <w:rFonts w:cs="Times New Roman"/>
                <w:color w:val="auto"/>
                <w:kern w:val="0"/>
                <w:sz w:val="18"/>
                <w:szCs w:val="18"/>
                <w:highlight w:val="none"/>
              </w:rPr>
            </w:pPr>
            <w:r>
              <w:rPr>
                <w:rFonts w:cs="Times New Roman"/>
                <w:color w:val="auto"/>
                <w:kern w:val="0"/>
                <w:sz w:val="18"/>
                <w:szCs w:val="18"/>
                <w:highlight w:val="none"/>
              </w:rPr>
              <w:t>晋中</w:t>
            </w:r>
          </w:p>
        </w:tc>
        <w:tc>
          <w:tcPr>
            <w:tcW w:w="708" w:type="dxa"/>
            <w:tcBorders>
              <w:top w:val="nil"/>
              <w:left w:val="nil"/>
              <w:bottom w:val="single" w:color="auto" w:sz="4" w:space="0"/>
              <w:right w:val="single" w:color="auto" w:sz="4" w:space="0"/>
            </w:tcBorders>
            <w:shd w:val="clear" w:color="auto" w:fill="FFFFFF"/>
            <w:vAlign w:val="center"/>
          </w:tcPr>
          <w:p w14:paraId="5B14168E">
            <w:pPr>
              <w:widowControl/>
              <w:jc w:val="center"/>
              <w:rPr>
                <w:rFonts w:cs="Times New Roman"/>
                <w:color w:val="auto"/>
                <w:kern w:val="0"/>
                <w:sz w:val="18"/>
                <w:szCs w:val="18"/>
                <w:highlight w:val="none"/>
              </w:rPr>
            </w:pPr>
            <w:r>
              <w:rPr>
                <w:rFonts w:cs="Times New Roman"/>
                <w:color w:val="auto"/>
                <w:kern w:val="0"/>
                <w:sz w:val="18"/>
                <w:szCs w:val="18"/>
                <w:highlight w:val="none"/>
              </w:rPr>
              <w:t>介休</w:t>
            </w:r>
          </w:p>
        </w:tc>
        <w:tc>
          <w:tcPr>
            <w:tcW w:w="851" w:type="dxa"/>
            <w:tcBorders>
              <w:top w:val="nil"/>
              <w:left w:val="nil"/>
              <w:bottom w:val="single" w:color="auto" w:sz="4" w:space="0"/>
              <w:right w:val="single" w:color="auto" w:sz="4" w:space="0"/>
            </w:tcBorders>
            <w:shd w:val="clear" w:color="auto" w:fill="FFFFFF"/>
            <w:vAlign w:val="center"/>
          </w:tcPr>
          <w:p w14:paraId="2CB22618">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96C3EC2">
            <w:pPr>
              <w:widowControl/>
              <w:jc w:val="center"/>
              <w:rPr>
                <w:rFonts w:cs="Times New Roman"/>
                <w:color w:val="auto"/>
                <w:kern w:val="0"/>
                <w:sz w:val="18"/>
                <w:szCs w:val="18"/>
                <w:highlight w:val="none"/>
              </w:rPr>
            </w:pPr>
            <w:r>
              <w:rPr>
                <w:rFonts w:cs="Times New Roman"/>
                <w:color w:val="auto"/>
                <w:kern w:val="0"/>
                <w:sz w:val="18"/>
                <w:szCs w:val="18"/>
                <w:highlight w:val="none"/>
              </w:rPr>
              <w:t>38.4</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8B082B9">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0693E2C7">
            <w:pPr>
              <w:widowControl/>
              <w:jc w:val="center"/>
              <w:rPr>
                <w:rFonts w:cs="Times New Roman"/>
                <w:color w:val="auto"/>
                <w:kern w:val="0"/>
                <w:sz w:val="18"/>
                <w:szCs w:val="18"/>
                <w:highlight w:val="none"/>
              </w:rPr>
            </w:pPr>
            <w:r>
              <w:rPr>
                <w:rFonts w:cs="Times New Roman"/>
                <w:color w:val="auto"/>
                <w:kern w:val="0"/>
                <w:sz w:val="18"/>
                <w:szCs w:val="18"/>
                <w:highlight w:val="none"/>
              </w:rPr>
              <w:t>代县</w:t>
            </w:r>
          </w:p>
        </w:tc>
        <w:tc>
          <w:tcPr>
            <w:tcW w:w="823" w:type="dxa"/>
            <w:tcBorders>
              <w:top w:val="nil"/>
              <w:left w:val="nil"/>
              <w:bottom w:val="single" w:color="auto" w:sz="4" w:space="0"/>
              <w:right w:val="single" w:color="auto" w:sz="4" w:space="0"/>
            </w:tcBorders>
            <w:shd w:val="clear" w:color="auto" w:fill="FFFFFF"/>
            <w:vAlign w:val="center"/>
          </w:tcPr>
          <w:p w14:paraId="726FB186">
            <w:pPr>
              <w:widowControl/>
              <w:jc w:val="center"/>
              <w:rPr>
                <w:rFonts w:cs="Times New Roman"/>
                <w:color w:val="auto"/>
                <w:kern w:val="0"/>
                <w:sz w:val="18"/>
                <w:szCs w:val="18"/>
                <w:highlight w:val="none"/>
              </w:rPr>
            </w:pPr>
            <w:r>
              <w:rPr>
                <w:rFonts w:cs="Times New Roman"/>
                <w:color w:val="auto"/>
                <w:kern w:val="0"/>
                <w:sz w:val="18"/>
                <w:szCs w:val="18"/>
                <w:highlight w:val="none"/>
              </w:rPr>
              <w:t>-24.7</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1FA5B97">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r>
      <w:tr w14:paraId="7927AF21">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40356260">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5B0BCDDF">
            <w:pPr>
              <w:widowControl/>
              <w:jc w:val="center"/>
              <w:rPr>
                <w:rFonts w:cs="Times New Roman"/>
                <w:color w:val="auto"/>
                <w:kern w:val="0"/>
                <w:sz w:val="18"/>
                <w:szCs w:val="18"/>
                <w:highlight w:val="none"/>
              </w:rPr>
            </w:pPr>
            <w:r>
              <w:rPr>
                <w:rFonts w:cs="Times New Roman"/>
                <w:color w:val="auto"/>
                <w:kern w:val="0"/>
                <w:sz w:val="18"/>
                <w:szCs w:val="18"/>
                <w:highlight w:val="none"/>
              </w:rPr>
              <w:t>平遥</w:t>
            </w:r>
          </w:p>
        </w:tc>
        <w:tc>
          <w:tcPr>
            <w:tcW w:w="851" w:type="dxa"/>
            <w:tcBorders>
              <w:top w:val="nil"/>
              <w:left w:val="nil"/>
              <w:bottom w:val="single" w:color="auto" w:sz="4" w:space="0"/>
              <w:right w:val="single" w:color="auto" w:sz="4" w:space="0"/>
            </w:tcBorders>
            <w:shd w:val="clear" w:color="auto" w:fill="FFFFFF"/>
            <w:vAlign w:val="center"/>
          </w:tcPr>
          <w:p w14:paraId="6EE5CB69">
            <w:pPr>
              <w:widowControl/>
              <w:jc w:val="center"/>
              <w:rPr>
                <w:rFonts w:cs="Times New Roman"/>
                <w:color w:val="auto"/>
                <w:kern w:val="0"/>
                <w:sz w:val="18"/>
                <w:szCs w:val="18"/>
                <w:highlight w:val="none"/>
              </w:rPr>
            </w:pPr>
            <w:r>
              <w:rPr>
                <w:rFonts w:cs="Times New Roman"/>
                <w:color w:val="auto"/>
                <w:kern w:val="0"/>
                <w:sz w:val="18"/>
                <w:szCs w:val="18"/>
                <w:highlight w:val="none"/>
              </w:rPr>
              <w:t>-24.1</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0B96E77">
            <w:pPr>
              <w:widowControl/>
              <w:jc w:val="center"/>
              <w:rPr>
                <w:rFonts w:cs="Times New Roman"/>
                <w:color w:val="auto"/>
                <w:kern w:val="0"/>
                <w:sz w:val="18"/>
                <w:szCs w:val="18"/>
                <w:highlight w:val="none"/>
              </w:rPr>
            </w:pPr>
            <w:r>
              <w:rPr>
                <w:rFonts w:cs="Times New Roman"/>
                <w:color w:val="auto"/>
                <w:kern w:val="0"/>
                <w:sz w:val="18"/>
                <w:szCs w:val="18"/>
                <w:highlight w:val="none"/>
              </w:rPr>
              <w:t>39.1</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64CF6D52">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04A1D56F">
            <w:pPr>
              <w:widowControl/>
              <w:jc w:val="center"/>
              <w:rPr>
                <w:rFonts w:cs="Times New Roman"/>
                <w:color w:val="auto"/>
                <w:kern w:val="0"/>
                <w:sz w:val="18"/>
                <w:szCs w:val="18"/>
                <w:highlight w:val="none"/>
              </w:rPr>
            </w:pPr>
            <w:r>
              <w:rPr>
                <w:rFonts w:cs="Times New Roman"/>
                <w:color w:val="auto"/>
                <w:kern w:val="0"/>
                <w:sz w:val="18"/>
                <w:szCs w:val="18"/>
                <w:highlight w:val="none"/>
              </w:rPr>
              <w:t>定襄</w:t>
            </w:r>
          </w:p>
        </w:tc>
        <w:tc>
          <w:tcPr>
            <w:tcW w:w="823" w:type="dxa"/>
            <w:tcBorders>
              <w:top w:val="nil"/>
              <w:left w:val="nil"/>
              <w:bottom w:val="single" w:color="auto" w:sz="4" w:space="0"/>
              <w:right w:val="single" w:color="auto" w:sz="4" w:space="0"/>
            </w:tcBorders>
            <w:shd w:val="clear" w:color="auto" w:fill="FFFFFF"/>
            <w:vAlign w:val="center"/>
          </w:tcPr>
          <w:p w14:paraId="4F85BED1">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58F63A4E">
            <w:pPr>
              <w:widowControl/>
              <w:jc w:val="center"/>
              <w:rPr>
                <w:rFonts w:cs="Times New Roman"/>
                <w:color w:val="auto"/>
                <w:kern w:val="0"/>
                <w:sz w:val="18"/>
                <w:szCs w:val="18"/>
                <w:highlight w:val="none"/>
              </w:rPr>
            </w:pPr>
            <w:r>
              <w:rPr>
                <w:rFonts w:cs="Times New Roman"/>
                <w:color w:val="auto"/>
                <w:kern w:val="0"/>
                <w:sz w:val="18"/>
                <w:szCs w:val="18"/>
                <w:highlight w:val="none"/>
              </w:rPr>
              <w:t>37.8</w:t>
            </w:r>
            <w:r>
              <w:rPr>
                <w:rFonts w:hint="eastAsia" w:cs="宋体"/>
                <w:color w:val="auto"/>
                <w:kern w:val="0"/>
                <w:sz w:val="18"/>
                <w:szCs w:val="18"/>
                <w:highlight w:val="none"/>
              </w:rPr>
              <w:t>℃</w:t>
            </w:r>
          </w:p>
        </w:tc>
      </w:tr>
      <w:tr w14:paraId="45CA4C21">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02767B4E">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16650B9F">
            <w:pPr>
              <w:widowControl/>
              <w:jc w:val="center"/>
              <w:rPr>
                <w:rFonts w:cs="Times New Roman"/>
                <w:color w:val="auto"/>
                <w:kern w:val="0"/>
                <w:sz w:val="18"/>
                <w:szCs w:val="18"/>
                <w:highlight w:val="none"/>
              </w:rPr>
            </w:pPr>
            <w:r>
              <w:rPr>
                <w:rFonts w:cs="Times New Roman"/>
                <w:color w:val="auto"/>
                <w:kern w:val="0"/>
                <w:sz w:val="18"/>
                <w:szCs w:val="18"/>
                <w:highlight w:val="none"/>
              </w:rPr>
              <w:t>昔阳</w:t>
            </w:r>
          </w:p>
        </w:tc>
        <w:tc>
          <w:tcPr>
            <w:tcW w:w="851" w:type="dxa"/>
            <w:tcBorders>
              <w:top w:val="nil"/>
              <w:left w:val="nil"/>
              <w:bottom w:val="single" w:color="auto" w:sz="4" w:space="0"/>
              <w:right w:val="single" w:color="auto" w:sz="4" w:space="0"/>
            </w:tcBorders>
            <w:shd w:val="clear" w:color="auto" w:fill="FFFFFF"/>
            <w:vAlign w:val="center"/>
          </w:tcPr>
          <w:p w14:paraId="3D7B93A7">
            <w:pPr>
              <w:widowControl/>
              <w:jc w:val="center"/>
              <w:rPr>
                <w:rFonts w:cs="Times New Roman"/>
                <w:color w:val="auto"/>
                <w:kern w:val="0"/>
                <w:sz w:val="18"/>
                <w:szCs w:val="18"/>
                <w:highlight w:val="none"/>
              </w:rPr>
            </w:pPr>
            <w:r>
              <w:rPr>
                <w:rFonts w:cs="Times New Roman"/>
                <w:color w:val="auto"/>
                <w:kern w:val="0"/>
                <w:sz w:val="18"/>
                <w:szCs w:val="18"/>
                <w:highlight w:val="none"/>
              </w:rPr>
              <w:t>-23.4</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48DC43AF">
            <w:pPr>
              <w:widowControl/>
              <w:jc w:val="center"/>
              <w:rPr>
                <w:rFonts w:cs="Times New Roman"/>
                <w:color w:val="auto"/>
                <w:kern w:val="0"/>
                <w:sz w:val="18"/>
                <w:szCs w:val="18"/>
                <w:highlight w:val="none"/>
              </w:rPr>
            </w:pPr>
            <w:r>
              <w:rPr>
                <w:rFonts w:cs="Times New Roman"/>
                <w:color w:val="auto"/>
                <w:kern w:val="0"/>
                <w:sz w:val="18"/>
                <w:szCs w:val="18"/>
                <w:highlight w:val="none"/>
              </w:rPr>
              <w:t>37.9</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451D7E7E">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78A9386">
            <w:pPr>
              <w:widowControl/>
              <w:jc w:val="center"/>
              <w:rPr>
                <w:rFonts w:cs="Times New Roman"/>
                <w:color w:val="auto"/>
                <w:kern w:val="0"/>
                <w:sz w:val="18"/>
                <w:szCs w:val="18"/>
                <w:highlight w:val="none"/>
              </w:rPr>
            </w:pPr>
            <w:r>
              <w:rPr>
                <w:rFonts w:cs="Times New Roman"/>
                <w:color w:val="auto"/>
                <w:kern w:val="0"/>
                <w:sz w:val="18"/>
                <w:szCs w:val="18"/>
                <w:highlight w:val="none"/>
              </w:rPr>
              <w:t>忻州市</w:t>
            </w:r>
          </w:p>
        </w:tc>
        <w:tc>
          <w:tcPr>
            <w:tcW w:w="823" w:type="dxa"/>
            <w:tcBorders>
              <w:top w:val="nil"/>
              <w:left w:val="nil"/>
              <w:bottom w:val="single" w:color="auto" w:sz="4" w:space="0"/>
              <w:right w:val="single" w:color="auto" w:sz="4" w:space="0"/>
            </w:tcBorders>
            <w:shd w:val="clear" w:color="auto" w:fill="FFFFFF"/>
            <w:vAlign w:val="center"/>
          </w:tcPr>
          <w:p w14:paraId="3A4A36CC">
            <w:pPr>
              <w:widowControl/>
              <w:jc w:val="center"/>
              <w:rPr>
                <w:rFonts w:cs="Times New Roman"/>
                <w:color w:val="auto"/>
                <w:kern w:val="0"/>
                <w:sz w:val="18"/>
                <w:szCs w:val="18"/>
                <w:highlight w:val="none"/>
              </w:rPr>
            </w:pPr>
            <w:r>
              <w:rPr>
                <w:rFonts w:cs="Times New Roman"/>
                <w:color w:val="auto"/>
                <w:kern w:val="0"/>
                <w:sz w:val="18"/>
                <w:szCs w:val="18"/>
                <w:highlight w:val="none"/>
              </w:rPr>
              <w:t>-28.9</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4C251603">
            <w:pPr>
              <w:widowControl/>
              <w:jc w:val="center"/>
              <w:rPr>
                <w:rFonts w:cs="Times New Roman"/>
                <w:color w:val="auto"/>
                <w:kern w:val="0"/>
                <w:sz w:val="18"/>
                <w:szCs w:val="18"/>
                <w:highlight w:val="none"/>
              </w:rPr>
            </w:pPr>
            <w:r>
              <w:rPr>
                <w:rFonts w:cs="Times New Roman"/>
                <w:color w:val="auto"/>
                <w:kern w:val="0"/>
                <w:sz w:val="18"/>
                <w:szCs w:val="18"/>
                <w:highlight w:val="none"/>
              </w:rPr>
              <w:t>38.8</w:t>
            </w:r>
            <w:r>
              <w:rPr>
                <w:rFonts w:hint="eastAsia" w:cs="宋体"/>
                <w:color w:val="auto"/>
                <w:kern w:val="0"/>
                <w:sz w:val="18"/>
                <w:szCs w:val="18"/>
                <w:highlight w:val="none"/>
              </w:rPr>
              <w:t>℃</w:t>
            </w:r>
          </w:p>
        </w:tc>
      </w:tr>
      <w:tr w14:paraId="4854058E">
        <w:tblPrEx>
          <w:tblCellMar>
            <w:top w:w="0" w:type="dxa"/>
            <w:left w:w="108" w:type="dxa"/>
            <w:bottom w:w="0" w:type="dxa"/>
            <w:right w:w="108" w:type="dxa"/>
          </w:tblCellMar>
        </w:tblPrEx>
        <w:trPr>
          <w:trHeight w:val="270" w:hRule="atLeast"/>
          <w:jc w:val="center"/>
        </w:trPr>
        <w:tc>
          <w:tcPr>
            <w:tcW w:w="648" w:type="dxa"/>
            <w:vMerge w:val="continue"/>
            <w:tcBorders>
              <w:top w:val="nil"/>
              <w:left w:val="single" w:color="auto" w:sz="4" w:space="0"/>
              <w:bottom w:val="single" w:color="auto" w:sz="4" w:space="0"/>
              <w:right w:val="single" w:color="auto" w:sz="4" w:space="0"/>
            </w:tcBorders>
            <w:vAlign w:val="center"/>
          </w:tcPr>
          <w:p w14:paraId="7CD75C0F">
            <w:pPr>
              <w:widowControl/>
              <w:jc w:val="left"/>
              <w:rPr>
                <w:rFonts w:cs="Times New Roman"/>
                <w:color w:val="auto"/>
                <w:kern w:val="0"/>
                <w:sz w:val="18"/>
                <w:szCs w:val="18"/>
                <w:highlight w:val="none"/>
              </w:rPr>
            </w:pPr>
          </w:p>
        </w:tc>
        <w:tc>
          <w:tcPr>
            <w:tcW w:w="708" w:type="dxa"/>
            <w:tcBorders>
              <w:top w:val="nil"/>
              <w:left w:val="nil"/>
              <w:bottom w:val="single" w:color="auto" w:sz="4" w:space="0"/>
              <w:right w:val="single" w:color="auto" w:sz="4" w:space="0"/>
            </w:tcBorders>
            <w:shd w:val="clear" w:color="auto" w:fill="FFFFFF"/>
            <w:vAlign w:val="center"/>
          </w:tcPr>
          <w:p w14:paraId="6CF3B5FD">
            <w:pPr>
              <w:widowControl/>
              <w:jc w:val="center"/>
              <w:rPr>
                <w:rFonts w:cs="Times New Roman"/>
                <w:color w:val="auto"/>
                <w:kern w:val="0"/>
                <w:sz w:val="18"/>
                <w:szCs w:val="18"/>
                <w:highlight w:val="none"/>
              </w:rPr>
            </w:pPr>
            <w:r>
              <w:rPr>
                <w:rFonts w:cs="Times New Roman"/>
                <w:color w:val="auto"/>
                <w:kern w:val="0"/>
                <w:sz w:val="18"/>
                <w:szCs w:val="18"/>
                <w:highlight w:val="none"/>
              </w:rPr>
              <w:t>榆社</w:t>
            </w:r>
          </w:p>
        </w:tc>
        <w:tc>
          <w:tcPr>
            <w:tcW w:w="851" w:type="dxa"/>
            <w:tcBorders>
              <w:top w:val="nil"/>
              <w:left w:val="nil"/>
              <w:bottom w:val="single" w:color="auto" w:sz="4" w:space="0"/>
              <w:right w:val="single" w:color="auto" w:sz="4" w:space="0"/>
            </w:tcBorders>
            <w:shd w:val="clear" w:color="auto" w:fill="FFFFFF"/>
            <w:vAlign w:val="center"/>
          </w:tcPr>
          <w:p w14:paraId="5C99A591">
            <w:pPr>
              <w:widowControl/>
              <w:jc w:val="center"/>
              <w:rPr>
                <w:rFonts w:cs="Times New Roman"/>
                <w:color w:val="auto"/>
                <w:kern w:val="0"/>
                <w:sz w:val="18"/>
                <w:szCs w:val="18"/>
                <w:highlight w:val="none"/>
              </w:rPr>
            </w:pPr>
            <w:r>
              <w:rPr>
                <w:rFonts w:cs="Times New Roman"/>
                <w:color w:val="auto"/>
                <w:kern w:val="0"/>
                <w:sz w:val="18"/>
                <w:szCs w:val="18"/>
                <w:highlight w:val="none"/>
              </w:rPr>
              <w:t>-24.3</w:t>
            </w:r>
            <w:r>
              <w:rPr>
                <w:rFonts w:hint="eastAsia" w:cs="宋体"/>
                <w:color w:val="auto"/>
                <w:kern w:val="0"/>
                <w:sz w:val="18"/>
                <w:szCs w:val="18"/>
                <w:highlight w:val="none"/>
              </w:rPr>
              <w:t>℃</w:t>
            </w:r>
          </w:p>
        </w:tc>
        <w:tc>
          <w:tcPr>
            <w:tcW w:w="820" w:type="dxa"/>
            <w:tcBorders>
              <w:top w:val="nil"/>
              <w:left w:val="nil"/>
              <w:bottom w:val="single" w:color="auto" w:sz="4" w:space="0"/>
              <w:right w:val="single" w:color="auto" w:sz="4" w:space="0"/>
            </w:tcBorders>
            <w:shd w:val="clear" w:color="auto" w:fill="FFFFFF"/>
            <w:vAlign w:val="center"/>
          </w:tcPr>
          <w:p w14:paraId="0D7192DB">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597" w:type="dxa"/>
            <w:vMerge w:val="continue"/>
            <w:tcBorders>
              <w:top w:val="nil"/>
              <w:left w:val="single" w:color="auto" w:sz="4" w:space="0"/>
              <w:bottom w:val="single" w:color="auto" w:sz="4" w:space="0"/>
              <w:right w:val="single" w:color="auto" w:sz="4" w:space="0"/>
            </w:tcBorders>
            <w:vAlign w:val="center"/>
          </w:tcPr>
          <w:p w14:paraId="591B939B">
            <w:pPr>
              <w:widowControl/>
              <w:jc w:val="left"/>
              <w:rPr>
                <w:rFonts w:cs="Times New Roman"/>
                <w:color w:val="auto"/>
                <w:kern w:val="0"/>
                <w:sz w:val="18"/>
                <w:szCs w:val="18"/>
                <w:highlight w:val="none"/>
              </w:rPr>
            </w:pPr>
          </w:p>
        </w:tc>
        <w:tc>
          <w:tcPr>
            <w:tcW w:w="851" w:type="dxa"/>
            <w:tcBorders>
              <w:top w:val="nil"/>
              <w:left w:val="nil"/>
              <w:bottom w:val="single" w:color="auto" w:sz="4" w:space="0"/>
              <w:right w:val="single" w:color="auto" w:sz="4" w:space="0"/>
            </w:tcBorders>
            <w:shd w:val="clear" w:color="auto" w:fill="FFFFFF"/>
            <w:vAlign w:val="center"/>
          </w:tcPr>
          <w:p w14:paraId="11FA760E">
            <w:pPr>
              <w:widowControl/>
              <w:jc w:val="center"/>
              <w:rPr>
                <w:rFonts w:cs="Times New Roman"/>
                <w:color w:val="auto"/>
                <w:kern w:val="0"/>
                <w:sz w:val="18"/>
                <w:szCs w:val="18"/>
                <w:highlight w:val="none"/>
              </w:rPr>
            </w:pPr>
            <w:r>
              <w:rPr>
                <w:rFonts w:cs="Times New Roman"/>
                <w:color w:val="auto"/>
                <w:kern w:val="0"/>
                <w:sz w:val="18"/>
                <w:szCs w:val="18"/>
                <w:highlight w:val="none"/>
              </w:rPr>
              <w:t>原平市</w:t>
            </w:r>
          </w:p>
        </w:tc>
        <w:tc>
          <w:tcPr>
            <w:tcW w:w="823" w:type="dxa"/>
            <w:tcBorders>
              <w:top w:val="nil"/>
              <w:left w:val="nil"/>
              <w:bottom w:val="single" w:color="auto" w:sz="4" w:space="0"/>
              <w:right w:val="single" w:color="auto" w:sz="4" w:space="0"/>
            </w:tcBorders>
            <w:shd w:val="clear" w:color="auto" w:fill="FFFFFF"/>
            <w:vAlign w:val="center"/>
          </w:tcPr>
          <w:p w14:paraId="508FBB45">
            <w:pPr>
              <w:widowControl/>
              <w:jc w:val="center"/>
              <w:rPr>
                <w:rFonts w:cs="Times New Roman"/>
                <w:color w:val="auto"/>
                <w:kern w:val="0"/>
                <w:sz w:val="18"/>
                <w:szCs w:val="18"/>
                <w:highlight w:val="none"/>
              </w:rPr>
            </w:pPr>
            <w:r>
              <w:rPr>
                <w:rFonts w:cs="Times New Roman"/>
                <w:color w:val="auto"/>
                <w:kern w:val="0"/>
                <w:sz w:val="18"/>
                <w:szCs w:val="18"/>
                <w:highlight w:val="none"/>
              </w:rPr>
              <w:t>-26.1</w:t>
            </w:r>
            <w:r>
              <w:rPr>
                <w:rFonts w:hint="eastAsia" w:cs="宋体"/>
                <w:color w:val="auto"/>
                <w:kern w:val="0"/>
                <w:sz w:val="18"/>
                <w:szCs w:val="18"/>
                <w:highlight w:val="none"/>
              </w:rPr>
              <w:t>℃</w:t>
            </w:r>
          </w:p>
        </w:tc>
        <w:tc>
          <w:tcPr>
            <w:tcW w:w="757" w:type="dxa"/>
            <w:tcBorders>
              <w:top w:val="nil"/>
              <w:left w:val="nil"/>
              <w:bottom w:val="single" w:color="auto" w:sz="4" w:space="0"/>
              <w:right w:val="single" w:color="auto" w:sz="4" w:space="0"/>
            </w:tcBorders>
            <w:shd w:val="clear" w:color="auto" w:fill="FFFFFF"/>
            <w:vAlign w:val="center"/>
          </w:tcPr>
          <w:p w14:paraId="35102B25">
            <w:pPr>
              <w:widowControl/>
              <w:jc w:val="center"/>
              <w:rPr>
                <w:rFonts w:cs="Times New Roman"/>
                <w:color w:val="auto"/>
                <w:kern w:val="0"/>
                <w:sz w:val="18"/>
                <w:szCs w:val="18"/>
                <w:highlight w:val="none"/>
              </w:rPr>
            </w:pPr>
            <w:r>
              <w:rPr>
                <w:rFonts w:cs="Times New Roman"/>
                <w:color w:val="auto"/>
                <w:kern w:val="0"/>
                <w:sz w:val="18"/>
                <w:szCs w:val="18"/>
                <w:highlight w:val="none"/>
              </w:rPr>
              <w:t>40.4</w:t>
            </w:r>
            <w:r>
              <w:rPr>
                <w:rFonts w:hint="eastAsia" w:cs="宋体"/>
                <w:color w:val="auto"/>
                <w:kern w:val="0"/>
                <w:sz w:val="18"/>
                <w:szCs w:val="18"/>
                <w:highlight w:val="none"/>
              </w:rPr>
              <w:t>℃</w:t>
            </w:r>
          </w:p>
        </w:tc>
      </w:tr>
    </w:tbl>
    <w:p w14:paraId="5A65EDA1">
      <w:pPr>
        <w:rPr>
          <w:color w:val="auto"/>
          <w:highlight w:val="none"/>
        </w:rPr>
      </w:pPr>
    </w:p>
    <w:p w14:paraId="135A198D">
      <w:pPr>
        <w:rPr>
          <w:color w:val="auto"/>
          <w:highlight w:val="none"/>
        </w:rPr>
      </w:pPr>
    </w:p>
    <w:p w14:paraId="0292E475">
      <w:pPr>
        <w:tabs>
          <w:tab w:val="left" w:pos="1418"/>
          <w:tab w:val="left" w:pos="1701"/>
        </w:tabs>
        <w:jc w:val="center"/>
        <w:rPr>
          <w:b/>
          <w:color w:val="auto"/>
          <w:sz w:val="18"/>
          <w:szCs w:val="18"/>
          <w:highlight w:val="none"/>
        </w:rPr>
      </w:pPr>
    </w:p>
    <w:p w14:paraId="37AAC401">
      <w:pPr>
        <w:tabs>
          <w:tab w:val="left" w:pos="1418"/>
          <w:tab w:val="left" w:pos="1701"/>
        </w:tabs>
        <w:jc w:val="center"/>
        <w:rPr>
          <w:b/>
          <w:color w:val="auto"/>
          <w:sz w:val="18"/>
          <w:szCs w:val="18"/>
          <w:highlight w:val="none"/>
        </w:rPr>
      </w:pPr>
    </w:p>
    <w:p w14:paraId="3A9FB9B3">
      <w:pPr>
        <w:tabs>
          <w:tab w:val="left" w:pos="1418"/>
          <w:tab w:val="left" w:pos="1701"/>
        </w:tabs>
        <w:jc w:val="center"/>
        <w:rPr>
          <w:b/>
          <w:color w:val="auto"/>
          <w:sz w:val="18"/>
          <w:szCs w:val="18"/>
          <w:highlight w:val="none"/>
        </w:rPr>
      </w:pPr>
    </w:p>
    <w:p w14:paraId="1CA3E6AA">
      <w:pPr>
        <w:tabs>
          <w:tab w:val="left" w:pos="1418"/>
          <w:tab w:val="left" w:pos="1701"/>
        </w:tabs>
        <w:jc w:val="center"/>
        <w:rPr>
          <w:b/>
          <w:color w:val="auto"/>
          <w:sz w:val="18"/>
          <w:szCs w:val="18"/>
          <w:highlight w:val="none"/>
        </w:rPr>
      </w:pPr>
    </w:p>
    <w:p w14:paraId="56D4CB0B">
      <w:pPr>
        <w:tabs>
          <w:tab w:val="left" w:pos="1418"/>
          <w:tab w:val="left" w:pos="1701"/>
        </w:tabs>
        <w:jc w:val="center"/>
        <w:rPr>
          <w:b/>
          <w:color w:val="auto"/>
          <w:sz w:val="18"/>
          <w:szCs w:val="18"/>
          <w:highlight w:val="none"/>
        </w:rPr>
      </w:pPr>
    </w:p>
    <w:p w14:paraId="585312C0">
      <w:pPr>
        <w:tabs>
          <w:tab w:val="left" w:pos="1418"/>
          <w:tab w:val="left" w:pos="1701"/>
        </w:tabs>
        <w:jc w:val="center"/>
        <w:rPr>
          <w:b/>
          <w:color w:val="auto"/>
          <w:sz w:val="18"/>
          <w:szCs w:val="18"/>
          <w:highlight w:val="none"/>
        </w:rPr>
      </w:pPr>
      <w:r>
        <w:rPr>
          <w:b/>
          <w:color w:val="auto"/>
          <w:sz w:val="18"/>
          <w:szCs w:val="18"/>
          <w:highlight w:val="none"/>
        </w:rPr>
        <w:t>续表</w:t>
      </w:r>
      <w:r>
        <w:rPr>
          <w:rFonts w:hint="eastAsia"/>
          <w:b/>
          <w:color w:val="auto"/>
          <w:sz w:val="18"/>
          <w:szCs w:val="18"/>
          <w:highlight w:val="none"/>
        </w:rPr>
        <w:t>D.0.1</w:t>
      </w:r>
      <w:r>
        <w:rPr>
          <w:b/>
          <w:color w:val="auto"/>
          <w:sz w:val="18"/>
          <w:szCs w:val="18"/>
          <w:highlight w:val="none"/>
        </w:rPr>
        <w:t>-1</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645"/>
        <w:gridCol w:w="812"/>
        <w:gridCol w:w="990"/>
        <w:gridCol w:w="482"/>
        <w:gridCol w:w="690"/>
        <w:gridCol w:w="1021"/>
        <w:gridCol w:w="990"/>
      </w:tblGrid>
      <w:tr w14:paraId="61C4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FFFFFF"/>
            <w:vAlign w:val="center"/>
          </w:tcPr>
          <w:p w14:paraId="06033D14">
            <w:pPr>
              <w:widowControl/>
              <w:rPr>
                <w:rFonts w:cs="Times New Roman"/>
                <w:color w:val="auto"/>
                <w:kern w:val="0"/>
                <w:sz w:val="18"/>
                <w:szCs w:val="18"/>
                <w:highlight w:val="none"/>
              </w:rPr>
            </w:pPr>
            <w:r>
              <w:rPr>
                <w:rFonts w:cs="Times New Roman"/>
                <w:color w:val="auto"/>
                <w:kern w:val="0"/>
                <w:sz w:val="18"/>
                <w:szCs w:val="18"/>
                <w:highlight w:val="none"/>
              </w:rPr>
              <w:t>市</w:t>
            </w:r>
          </w:p>
        </w:tc>
        <w:tc>
          <w:tcPr>
            <w:tcW w:w="646" w:type="dxa"/>
            <w:shd w:val="clear" w:color="auto" w:fill="FFFFFF"/>
            <w:vAlign w:val="center"/>
          </w:tcPr>
          <w:p w14:paraId="454ACCE8">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12" w:type="dxa"/>
            <w:shd w:val="clear" w:color="auto" w:fill="FFFFFF"/>
            <w:vAlign w:val="center"/>
          </w:tcPr>
          <w:p w14:paraId="61A3B34D">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shd w:val="clear" w:color="auto" w:fill="FFFFFF"/>
            <w:vAlign w:val="center"/>
          </w:tcPr>
          <w:p w14:paraId="602274B3">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0" w:type="auto"/>
            <w:shd w:val="clear" w:color="auto" w:fill="FFFFFF"/>
            <w:vAlign w:val="center"/>
          </w:tcPr>
          <w:p w14:paraId="24E3EE2A">
            <w:pPr>
              <w:widowControl/>
              <w:jc w:val="center"/>
              <w:rPr>
                <w:rFonts w:cs="Times New Roman"/>
                <w:color w:val="auto"/>
                <w:kern w:val="0"/>
                <w:sz w:val="18"/>
                <w:szCs w:val="18"/>
                <w:highlight w:val="none"/>
              </w:rPr>
            </w:pPr>
            <w:r>
              <w:rPr>
                <w:rFonts w:cs="Times New Roman"/>
                <w:color w:val="auto"/>
                <w:kern w:val="0"/>
                <w:sz w:val="18"/>
                <w:szCs w:val="18"/>
                <w:highlight w:val="none"/>
              </w:rPr>
              <w:t>市</w:t>
            </w:r>
          </w:p>
        </w:tc>
        <w:tc>
          <w:tcPr>
            <w:tcW w:w="0" w:type="auto"/>
            <w:shd w:val="clear" w:color="auto" w:fill="FFFFFF"/>
            <w:vAlign w:val="center"/>
          </w:tcPr>
          <w:p w14:paraId="573493C1">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0" w:type="auto"/>
            <w:shd w:val="clear" w:color="auto" w:fill="FFFFFF"/>
            <w:vAlign w:val="center"/>
          </w:tcPr>
          <w:p w14:paraId="17152C6E">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shd w:val="clear" w:color="auto" w:fill="FFFFFF"/>
            <w:vAlign w:val="center"/>
          </w:tcPr>
          <w:p w14:paraId="22563F38">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10CF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vAlign w:val="center"/>
          </w:tcPr>
          <w:p w14:paraId="3ABB8AF2">
            <w:pPr>
              <w:widowControl/>
              <w:jc w:val="left"/>
              <w:rPr>
                <w:rFonts w:cs="Times New Roman"/>
                <w:color w:val="auto"/>
                <w:kern w:val="0"/>
                <w:sz w:val="18"/>
                <w:szCs w:val="18"/>
                <w:highlight w:val="none"/>
              </w:rPr>
            </w:pPr>
            <w:r>
              <w:rPr>
                <w:rFonts w:cs="Times New Roman"/>
                <w:color w:val="auto"/>
                <w:kern w:val="0"/>
                <w:sz w:val="18"/>
                <w:szCs w:val="18"/>
                <w:highlight w:val="none"/>
              </w:rPr>
              <w:t>晋中</w:t>
            </w:r>
          </w:p>
        </w:tc>
        <w:tc>
          <w:tcPr>
            <w:tcW w:w="646" w:type="dxa"/>
            <w:shd w:val="clear" w:color="auto" w:fill="FFFFFF"/>
            <w:vAlign w:val="center"/>
          </w:tcPr>
          <w:p w14:paraId="47CE4A51">
            <w:pPr>
              <w:widowControl/>
              <w:jc w:val="center"/>
              <w:rPr>
                <w:rFonts w:cs="Times New Roman"/>
                <w:color w:val="auto"/>
                <w:kern w:val="0"/>
                <w:sz w:val="18"/>
                <w:szCs w:val="18"/>
                <w:highlight w:val="none"/>
              </w:rPr>
            </w:pPr>
            <w:r>
              <w:rPr>
                <w:rFonts w:cs="Times New Roman"/>
                <w:color w:val="auto"/>
                <w:kern w:val="0"/>
                <w:sz w:val="18"/>
                <w:szCs w:val="18"/>
                <w:highlight w:val="none"/>
              </w:rPr>
              <w:t>榆次市</w:t>
            </w:r>
          </w:p>
        </w:tc>
        <w:tc>
          <w:tcPr>
            <w:tcW w:w="812" w:type="dxa"/>
            <w:shd w:val="clear" w:color="auto" w:fill="FFFFFF"/>
            <w:vAlign w:val="center"/>
          </w:tcPr>
          <w:p w14:paraId="5005EE8D">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0E9D6AFF">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restart"/>
            <w:vAlign w:val="center"/>
          </w:tcPr>
          <w:p w14:paraId="481E6EF6">
            <w:pPr>
              <w:widowControl/>
              <w:jc w:val="left"/>
              <w:rPr>
                <w:rFonts w:cs="Times New Roman"/>
                <w:color w:val="auto"/>
                <w:kern w:val="0"/>
                <w:sz w:val="18"/>
                <w:szCs w:val="18"/>
                <w:highlight w:val="none"/>
              </w:rPr>
            </w:pPr>
            <w:r>
              <w:rPr>
                <w:rFonts w:cs="Times New Roman"/>
                <w:color w:val="auto"/>
                <w:kern w:val="0"/>
                <w:sz w:val="18"/>
                <w:szCs w:val="18"/>
                <w:highlight w:val="none"/>
              </w:rPr>
              <w:t>忻州</w:t>
            </w:r>
          </w:p>
        </w:tc>
        <w:tc>
          <w:tcPr>
            <w:tcW w:w="0" w:type="auto"/>
            <w:shd w:val="clear" w:color="auto" w:fill="FFFFFF"/>
            <w:vAlign w:val="center"/>
          </w:tcPr>
          <w:p w14:paraId="5293A14B">
            <w:pPr>
              <w:widowControl/>
              <w:jc w:val="center"/>
              <w:rPr>
                <w:rFonts w:cs="Times New Roman"/>
                <w:color w:val="auto"/>
                <w:kern w:val="0"/>
                <w:sz w:val="18"/>
                <w:szCs w:val="18"/>
                <w:highlight w:val="none"/>
              </w:rPr>
            </w:pPr>
            <w:r>
              <w:rPr>
                <w:rFonts w:cs="Times New Roman"/>
                <w:color w:val="auto"/>
                <w:kern w:val="0"/>
                <w:sz w:val="18"/>
                <w:szCs w:val="18"/>
                <w:highlight w:val="none"/>
              </w:rPr>
              <w:t>五台县</w:t>
            </w:r>
          </w:p>
          <w:p w14:paraId="049F907E">
            <w:pPr>
              <w:widowControl/>
              <w:jc w:val="center"/>
              <w:rPr>
                <w:rFonts w:cs="Times New Roman"/>
                <w:color w:val="auto"/>
                <w:kern w:val="0"/>
                <w:sz w:val="18"/>
                <w:szCs w:val="18"/>
                <w:highlight w:val="none"/>
              </w:rPr>
            </w:pPr>
            <w:r>
              <w:rPr>
                <w:rFonts w:cs="Times New Roman"/>
                <w:color w:val="auto"/>
                <w:kern w:val="0"/>
                <w:sz w:val="18"/>
                <w:szCs w:val="18"/>
                <w:highlight w:val="none"/>
              </w:rPr>
              <w:t>（豆村)</w:t>
            </w:r>
          </w:p>
        </w:tc>
        <w:tc>
          <w:tcPr>
            <w:tcW w:w="0" w:type="auto"/>
            <w:shd w:val="clear" w:color="auto" w:fill="FFFFFF"/>
            <w:vAlign w:val="center"/>
          </w:tcPr>
          <w:p w14:paraId="7876E7DE">
            <w:pPr>
              <w:widowControl/>
              <w:jc w:val="center"/>
              <w:rPr>
                <w:rFonts w:cs="Times New Roman"/>
                <w:color w:val="auto"/>
                <w:kern w:val="0"/>
                <w:sz w:val="18"/>
                <w:szCs w:val="18"/>
                <w:highlight w:val="none"/>
              </w:rPr>
            </w:pPr>
            <w:r>
              <w:rPr>
                <w:rFonts w:cs="Times New Roman"/>
                <w:color w:val="auto"/>
                <w:kern w:val="0"/>
                <w:sz w:val="18"/>
                <w:szCs w:val="18"/>
                <w:highlight w:val="none"/>
              </w:rPr>
              <w:t>-30.4</w:t>
            </w:r>
            <w:r>
              <w:rPr>
                <w:rFonts w:hint="eastAsia" w:cs="宋体"/>
                <w:color w:val="auto"/>
                <w:kern w:val="0"/>
                <w:sz w:val="18"/>
                <w:szCs w:val="18"/>
                <w:highlight w:val="none"/>
              </w:rPr>
              <w:t>℃</w:t>
            </w:r>
          </w:p>
        </w:tc>
        <w:tc>
          <w:tcPr>
            <w:tcW w:w="0" w:type="auto"/>
            <w:shd w:val="clear" w:color="auto" w:fill="FFFFFF"/>
            <w:vAlign w:val="center"/>
          </w:tcPr>
          <w:p w14:paraId="04AA3566">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r>
      <w:tr w14:paraId="5414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ACB8CD0">
            <w:pPr>
              <w:widowControl/>
              <w:jc w:val="left"/>
              <w:rPr>
                <w:rFonts w:cs="Times New Roman"/>
                <w:color w:val="auto"/>
                <w:kern w:val="0"/>
                <w:sz w:val="18"/>
                <w:szCs w:val="18"/>
                <w:highlight w:val="none"/>
              </w:rPr>
            </w:pPr>
          </w:p>
        </w:tc>
        <w:tc>
          <w:tcPr>
            <w:tcW w:w="646" w:type="dxa"/>
            <w:shd w:val="clear" w:color="auto" w:fill="FFFFFF"/>
            <w:vAlign w:val="center"/>
          </w:tcPr>
          <w:p w14:paraId="6DE613C0">
            <w:pPr>
              <w:widowControl/>
              <w:jc w:val="center"/>
              <w:rPr>
                <w:rFonts w:cs="Times New Roman"/>
                <w:color w:val="auto"/>
                <w:kern w:val="0"/>
                <w:sz w:val="18"/>
                <w:szCs w:val="18"/>
                <w:highlight w:val="none"/>
              </w:rPr>
            </w:pPr>
            <w:r>
              <w:rPr>
                <w:rFonts w:cs="Times New Roman"/>
                <w:color w:val="auto"/>
                <w:kern w:val="0"/>
                <w:sz w:val="18"/>
                <w:szCs w:val="18"/>
                <w:highlight w:val="none"/>
              </w:rPr>
              <w:t>灵石</w:t>
            </w:r>
          </w:p>
        </w:tc>
        <w:tc>
          <w:tcPr>
            <w:tcW w:w="812" w:type="dxa"/>
            <w:shd w:val="clear" w:color="auto" w:fill="FFFFFF"/>
            <w:vAlign w:val="center"/>
          </w:tcPr>
          <w:p w14:paraId="2E90A742">
            <w:pPr>
              <w:widowControl/>
              <w:jc w:val="center"/>
              <w:rPr>
                <w:rFonts w:cs="Times New Roman"/>
                <w:color w:val="auto"/>
                <w:kern w:val="0"/>
                <w:sz w:val="18"/>
                <w:szCs w:val="18"/>
                <w:highlight w:val="none"/>
              </w:rPr>
            </w:pPr>
            <w:r>
              <w:rPr>
                <w:rFonts w:cs="Times New Roman"/>
                <w:color w:val="auto"/>
                <w:kern w:val="0"/>
                <w:sz w:val="18"/>
                <w:szCs w:val="18"/>
                <w:highlight w:val="none"/>
              </w:rPr>
              <w:t>-20.3</w:t>
            </w:r>
            <w:r>
              <w:rPr>
                <w:rFonts w:hint="eastAsia" w:cs="宋体"/>
                <w:color w:val="auto"/>
                <w:kern w:val="0"/>
                <w:sz w:val="18"/>
                <w:szCs w:val="18"/>
                <w:highlight w:val="none"/>
              </w:rPr>
              <w:t>℃</w:t>
            </w:r>
          </w:p>
        </w:tc>
        <w:tc>
          <w:tcPr>
            <w:tcW w:w="0" w:type="auto"/>
            <w:shd w:val="clear" w:color="auto" w:fill="FFFFFF"/>
            <w:vAlign w:val="center"/>
          </w:tcPr>
          <w:p w14:paraId="7E6D6836">
            <w:pPr>
              <w:widowControl/>
              <w:jc w:val="center"/>
              <w:rPr>
                <w:rFonts w:cs="Times New Roman"/>
                <w:color w:val="auto"/>
                <w:kern w:val="0"/>
                <w:sz w:val="18"/>
                <w:szCs w:val="18"/>
                <w:highlight w:val="none"/>
              </w:rPr>
            </w:pPr>
            <w:r>
              <w:rPr>
                <w:rFonts w:cs="Times New Roman"/>
                <w:color w:val="auto"/>
                <w:kern w:val="0"/>
                <w:sz w:val="18"/>
                <w:szCs w:val="18"/>
                <w:highlight w:val="none"/>
              </w:rPr>
              <w:t>38.5</w:t>
            </w:r>
            <w:r>
              <w:rPr>
                <w:rFonts w:hint="eastAsia" w:cs="宋体"/>
                <w:color w:val="auto"/>
                <w:kern w:val="0"/>
                <w:sz w:val="18"/>
                <w:szCs w:val="18"/>
                <w:highlight w:val="none"/>
              </w:rPr>
              <w:t>℃</w:t>
            </w:r>
          </w:p>
        </w:tc>
        <w:tc>
          <w:tcPr>
            <w:tcW w:w="0" w:type="auto"/>
            <w:vMerge w:val="continue"/>
            <w:vAlign w:val="center"/>
          </w:tcPr>
          <w:p w14:paraId="4643ECA2">
            <w:pPr>
              <w:widowControl/>
              <w:jc w:val="left"/>
              <w:rPr>
                <w:rFonts w:cs="Times New Roman"/>
                <w:color w:val="auto"/>
                <w:kern w:val="0"/>
                <w:sz w:val="18"/>
                <w:szCs w:val="18"/>
                <w:highlight w:val="none"/>
              </w:rPr>
            </w:pPr>
          </w:p>
        </w:tc>
        <w:tc>
          <w:tcPr>
            <w:tcW w:w="0" w:type="auto"/>
            <w:shd w:val="clear" w:color="auto" w:fill="FFFFFF"/>
            <w:vAlign w:val="center"/>
          </w:tcPr>
          <w:p w14:paraId="36D9D6FF">
            <w:pPr>
              <w:widowControl/>
              <w:jc w:val="center"/>
              <w:rPr>
                <w:rFonts w:cs="Times New Roman"/>
                <w:color w:val="auto"/>
                <w:kern w:val="0"/>
                <w:sz w:val="18"/>
                <w:szCs w:val="18"/>
                <w:highlight w:val="none"/>
              </w:rPr>
            </w:pPr>
            <w:r>
              <w:rPr>
                <w:rFonts w:cs="Times New Roman"/>
                <w:color w:val="auto"/>
                <w:kern w:val="0"/>
                <w:sz w:val="18"/>
                <w:szCs w:val="18"/>
                <w:highlight w:val="none"/>
              </w:rPr>
              <w:t>河曲</w:t>
            </w:r>
          </w:p>
        </w:tc>
        <w:tc>
          <w:tcPr>
            <w:tcW w:w="0" w:type="auto"/>
            <w:shd w:val="clear" w:color="auto" w:fill="FFFFFF"/>
            <w:vAlign w:val="center"/>
          </w:tcPr>
          <w:p w14:paraId="5E19CDCD">
            <w:pPr>
              <w:widowControl/>
              <w:jc w:val="center"/>
              <w:rPr>
                <w:rFonts w:cs="Times New Roman"/>
                <w:color w:val="auto"/>
                <w:kern w:val="0"/>
                <w:sz w:val="18"/>
                <w:szCs w:val="18"/>
                <w:highlight w:val="none"/>
              </w:rPr>
            </w:pPr>
            <w:r>
              <w:rPr>
                <w:rFonts w:cs="Times New Roman"/>
                <w:color w:val="auto"/>
                <w:kern w:val="0"/>
                <w:sz w:val="18"/>
                <w:szCs w:val="18"/>
                <w:highlight w:val="none"/>
              </w:rPr>
              <w:t>-28.2</w:t>
            </w:r>
            <w:r>
              <w:rPr>
                <w:rFonts w:hint="eastAsia" w:cs="宋体"/>
                <w:color w:val="auto"/>
                <w:kern w:val="0"/>
                <w:sz w:val="18"/>
                <w:szCs w:val="18"/>
                <w:highlight w:val="none"/>
              </w:rPr>
              <w:t>℃</w:t>
            </w:r>
          </w:p>
        </w:tc>
        <w:tc>
          <w:tcPr>
            <w:tcW w:w="0" w:type="auto"/>
            <w:shd w:val="clear" w:color="auto" w:fill="FFFFFF"/>
            <w:vAlign w:val="center"/>
          </w:tcPr>
          <w:p w14:paraId="1EF91129">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52F7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EDCC229">
            <w:pPr>
              <w:widowControl/>
              <w:jc w:val="left"/>
              <w:rPr>
                <w:rFonts w:cs="Times New Roman"/>
                <w:color w:val="auto"/>
                <w:kern w:val="0"/>
                <w:sz w:val="18"/>
                <w:szCs w:val="18"/>
                <w:highlight w:val="none"/>
              </w:rPr>
            </w:pPr>
          </w:p>
        </w:tc>
        <w:tc>
          <w:tcPr>
            <w:tcW w:w="646" w:type="dxa"/>
            <w:shd w:val="clear" w:color="auto" w:fill="FFFFFF"/>
            <w:vAlign w:val="center"/>
          </w:tcPr>
          <w:p w14:paraId="161163FB">
            <w:pPr>
              <w:widowControl/>
              <w:jc w:val="center"/>
              <w:rPr>
                <w:rFonts w:cs="Times New Roman"/>
                <w:color w:val="auto"/>
                <w:kern w:val="0"/>
                <w:sz w:val="18"/>
                <w:szCs w:val="18"/>
                <w:highlight w:val="none"/>
              </w:rPr>
            </w:pPr>
            <w:r>
              <w:rPr>
                <w:rFonts w:cs="Times New Roman"/>
                <w:color w:val="auto"/>
                <w:kern w:val="0"/>
                <w:sz w:val="18"/>
                <w:szCs w:val="18"/>
                <w:highlight w:val="none"/>
              </w:rPr>
              <w:t>太谷</w:t>
            </w:r>
          </w:p>
        </w:tc>
        <w:tc>
          <w:tcPr>
            <w:tcW w:w="812" w:type="dxa"/>
            <w:shd w:val="clear" w:color="auto" w:fill="FFFFFF"/>
            <w:vAlign w:val="center"/>
          </w:tcPr>
          <w:p w14:paraId="343559CB">
            <w:pPr>
              <w:widowControl/>
              <w:jc w:val="center"/>
              <w:rPr>
                <w:rFonts w:cs="Times New Roman"/>
                <w:color w:val="auto"/>
                <w:kern w:val="0"/>
                <w:sz w:val="18"/>
                <w:szCs w:val="18"/>
                <w:highlight w:val="none"/>
              </w:rPr>
            </w:pPr>
            <w:r>
              <w:rPr>
                <w:rFonts w:cs="Times New Roman"/>
                <w:color w:val="auto"/>
                <w:kern w:val="0"/>
                <w:sz w:val="18"/>
                <w:szCs w:val="18"/>
                <w:highlight w:val="none"/>
              </w:rPr>
              <w:t>-25.3</w:t>
            </w:r>
            <w:r>
              <w:rPr>
                <w:rFonts w:hint="eastAsia" w:cs="宋体"/>
                <w:color w:val="auto"/>
                <w:kern w:val="0"/>
                <w:sz w:val="18"/>
                <w:szCs w:val="18"/>
                <w:highlight w:val="none"/>
              </w:rPr>
              <w:t>℃</w:t>
            </w:r>
          </w:p>
        </w:tc>
        <w:tc>
          <w:tcPr>
            <w:tcW w:w="0" w:type="auto"/>
            <w:shd w:val="clear" w:color="auto" w:fill="FFFFFF"/>
            <w:vAlign w:val="center"/>
          </w:tcPr>
          <w:p w14:paraId="7DC290C4">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0" w:type="auto"/>
            <w:vMerge w:val="continue"/>
            <w:vAlign w:val="center"/>
          </w:tcPr>
          <w:p w14:paraId="2C38AF1B">
            <w:pPr>
              <w:widowControl/>
              <w:jc w:val="left"/>
              <w:rPr>
                <w:rFonts w:cs="Times New Roman"/>
                <w:color w:val="auto"/>
                <w:kern w:val="0"/>
                <w:sz w:val="18"/>
                <w:szCs w:val="18"/>
                <w:highlight w:val="none"/>
              </w:rPr>
            </w:pPr>
          </w:p>
        </w:tc>
        <w:tc>
          <w:tcPr>
            <w:tcW w:w="0" w:type="auto"/>
            <w:shd w:val="clear" w:color="auto" w:fill="FFFFFF"/>
            <w:vAlign w:val="center"/>
          </w:tcPr>
          <w:p w14:paraId="15A27B0C">
            <w:pPr>
              <w:widowControl/>
              <w:jc w:val="center"/>
              <w:rPr>
                <w:rFonts w:cs="Times New Roman"/>
                <w:color w:val="auto"/>
                <w:kern w:val="0"/>
                <w:sz w:val="18"/>
                <w:szCs w:val="18"/>
                <w:highlight w:val="none"/>
              </w:rPr>
            </w:pPr>
            <w:r>
              <w:rPr>
                <w:rFonts w:cs="Times New Roman"/>
                <w:color w:val="auto"/>
                <w:kern w:val="0"/>
                <w:sz w:val="18"/>
                <w:szCs w:val="18"/>
                <w:highlight w:val="none"/>
              </w:rPr>
              <w:t>保德</w:t>
            </w:r>
          </w:p>
        </w:tc>
        <w:tc>
          <w:tcPr>
            <w:tcW w:w="0" w:type="auto"/>
            <w:shd w:val="clear" w:color="auto" w:fill="FFFFFF"/>
            <w:vAlign w:val="center"/>
          </w:tcPr>
          <w:p w14:paraId="155745D7">
            <w:pPr>
              <w:widowControl/>
              <w:jc w:val="center"/>
              <w:rPr>
                <w:rFonts w:cs="Times New Roman"/>
                <w:color w:val="auto"/>
                <w:kern w:val="0"/>
                <w:sz w:val="18"/>
                <w:szCs w:val="18"/>
                <w:highlight w:val="none"/>
              </w:rPr>
            </w:pPr>
            <w:r>
              <w:rPr>
                <w:rFonts w:cs="Times New Roman"/>
                <w:color w:val="auto"/>
                <w:kern w:val="0"/>
                <w:sz w:val="18"/>
                <w:szCs w:val="18"/>
                <w:highlight w:val="none"/>
              </w:rPr>
              <w:t>-24.2</w:t>
            </w:r>
            <w:r>
              <w:rPr>
                <w:rFonts w:hint="eastAsia" w:cs="宋体"/>
                <w:color w:val="auto"/>
                <w:kern w:val="0"/>
                <w:sz w:val="18"/>
                <w:szCs w:val="18"/>
                <w:highlight w:val="none"/>
              </w:rPr>
              <w:t>℃</w:t>
            </w:r>
          </w:p>
        </w:tc>
        <w:tc>
          <w:tcPr>
            <w:tcW w:w="0" w:type="auto"/>
            <w:shd w:val="clear" w:color="auto" w:fill="FFFFFF"/>
            <w:vAlign w:val="center"/>
          </w:tcPr>
          <w:p w14:paraId="501F11B6">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434B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45E8407">
            <w:pPr>
              <w:widowControl/>
              <w:jc w:val="left"/>
              <w:rPr>
                <w:rFonts w:cs="Times New Roman"/>
                <w:color w:val="auto"/>
                <w:kern w:val="0"/>
                <w:sz w:val="18"/>
                <w:szCs w:val="18"/>
                <w:highlight w:val="none"/>
              </w:rPr>
            </w:pPr>
          </w:p>
        </w:tc>
        <w:tc>
          <w:tcPr>
            <w:tcW w:w="646" w:type="dxa"/>
            <w:shd w:val="clear" w:color="auto" w:fill="FFFFFF"/>
            <w:vAlign w:val="center"/>
          </w:tcPr>
          <w:p w14:paraId="68FBEBB0">
            <w:pPr>
              <w:widowControl/>
              <w:jc w:val="center"/>
              <w:rPr>
                <w:rFonts w:cs="Times New Roman"/>
                <w:color w:val="auto"/>
                <w:kern w:val="0"/>
                <w:sz w:val="18"/>
                <w:szCs w:val="18"/>
                <w:highlight w:val="none"/>
              </w:rPr>
            </w:pPr>
            <w:r>
              <w:rPr>
                <w:rFonts w:cs="Times New Roman"/>
                <w:color w:val="auto"/>
                <w:kern w:val="0"/>
                <w:sz w:val="18"/>
                <w:szCs w:val="18"/>
                <w:highlight w:val="none"/>
              </w:rPr>
              <w:t>祁县</w:t>
            </w:r>
          </w:p>
        </w:tc>
        <w:tc>
          <w:tcPr>
            <w:tcW w:w="812" w:type="dxa"/>
            <w:shd w:val="clear" w:color="auto" w:fill="FFFFFF"/>
            <w:vAlign w:val="center"/>
          </w:tcPr>
          <w:p w14:paraId="238DB58D">
            <w:pPr>
              <w:widowControl/>
              <w:jc w:val="center"/>
              <w:rPr>
                <w:rFonts w:cs="Times New Roman"/>
                <w:color w:val="auto"/>
                <w:kern w:val="0"/>
                <w:sz w:val="18"/>
                <w:szCs w:val="18"/>
                <w:highlight w:val="none"/>
              </w:rPr>
            </w:pPr>
            <w:r>
              <w:rPr>
                <w:rFonts w:cs="Times New Roman"/>
                <w:color w:val="auto"/>
                <w:kern w:val="0"/>
                <w:sz w:val="18"/>
                <w:szCs w:val="18"/>
                <w:highlight w:val="none"/>
              </w:rPr>
              <w:t>-24.9</w:t>
            </w:r>
            <w:r>
              <w:rPr>
                <w:rFonts w:hint="eastAsia" w:cs="宋体"/>
                <w:color w:val="auto"/>
                <w:kern w:val="0"/>
                <w:sz w:val="18"/>
                <w:szCs w:val="18"/>
                <w:highlight w:val="none"/>
              </w:rPr>
              <w:t>℃</w:t>
            </w:r>
          </w:p>
        </w:tc>
        <w:tc>
          <w:tcPr>
            <w:tcW w:w="0" w:type="auto"/>
            <w:shd w:val="clear" w:color="auto" w:fill="FFFFFF"/>
            <w:vAlign w:val="center"/>
          </w:tcPr>
          <w:p w14:paraId="0E7AAA4F">
            <w:pPr>
              <w:widowControl/>
              <w:jc w:val="center"/>
              <w:rPr>
                <w:rFonts w:cs="Times New Roman"/>
                <w:color w:val="auto"/>
                <w:kern w:val="0"/>
                <w:sz w:val="18"/>
                <w:szCs w:val="18"/>
                <w:highlight w:val="none"/>
              </w:rPr>
            </w:pPr>
            <w:r>
              <w:rPr>
                <w:rFonts w:cs="Times New Roman"/>
                <w:color w:val="auto"/>
                <w:kern w:val="0"/>
                <w:sz w:val="18"/>
                <w:szCs w:val="18"/>
                <w:highlight w:val="none"/>
              </w:rPr>
              <w:t>38.7</w:t>
            </w:r>
            <w:r>
              <w:rPr>
                <w:rFonts w:hint="eastAsia" w:cs="宋体"/>
                <w:color w:val="auto"/>
                <w:kern w:val="0"/>
                <w:sz w:val="18"/>
                <w:szCs w:val="18"/>
                <w:highlight w:val="none"/>
              </w:rPr>
              <w:t>℃</w:t>
            </w:r>
          </w:p>
        </w:tc>
        <w:tc>
          <w:tcPr>
            <w:tcW w:w="0" w:type="auto"/>
            <w:vMerge w:val="continue"/>
            <w:vAlign w:val="center"/>
          </w:tcPr>
          <w:p w14:paraId="12E44223">
            <w:pPr>
              <w:widowControl/>
              <w:jc w:val="left"/>
              <w:rPr>
                <w:rFonts w:cs="Times New Roman"/>
                <w:color w:val="auto"/>
                <w:kern w:val="0"/>
                <w:sz w:val="18"/>
                <w:szCs w:val="18"/>
                <w:highlight w:val="none"/>
              </w:rPr>
            </w:pPr>
          </w:p>
        </w:tc>
        <w:tc>
          <w:tcPr>
            <w:tcW w:w="0" w:type="auto"/>
            <w:shd w:val="clear" w:color="auto" w:fill="FFFFFF"/>
            <w:vAlign w:val="center"/>
          </w:tcPr>
          <w:p w14:paraId="59C9FD59">
            <w:pPr>
              <w:widowControl/>
              <w:jc w:val="center"/>
              <w:rPr>
                <w:rFonts w:cs="Times New Roman"/>
                <w:color w:val="auto"/>
                <w:kern w:val="0"/>
                <w:sz w:val="18"/>
                <w:szCs w:val="18"/>
                <w:highlight w:val="none"/>
              </w:rPr>
            </w:pPr>
            <w:r>
              <w:rPr>
                <w:rFonts w:cs="Times New Roman"/>
                <w:color w:val="auto"/>
                <w:kern w:val="0"/>
                <w:sz w:val="18"/>
                <w:szCs w:val="18"/>
                <w:highlight w:val="none"/>
              </w:rPr>
              <w:t>宁武</w:t>
            </w:r>
          </w:p>
        </w:tc>
        <w:tc>
          <w:tcPr>
            <w:tcW w:w="0" w:type="auto"/>
            <w:shd w:val="clear" w:color="auto" w:fill="FFFFFF"/>
            <w:vAlign w:val="center"/>
          </w:tcPr>
          <w:p w14:paraId="350927DC">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0" w:type="auto"/>
            <w:shd w:val="clear" w:color="auto" w:fill="FFFFFF"/>
            <w:vAlign w:val="center"/>
          </w:tcPr>
          <w:p w14:paraId="3B4AE54F">
            <w:pPr>
              <w:widowControl/>
              <w:jc w:val="center"/>
              <w:rPr>
                <w:rFonts w:cs="Times New Roman"/>
                <w:color w:val="auto"/>
                <w:kern w:val="0"/>
                <w:sz w:val="18"/>
                <w:szCs w:val="18"/>
                <w:highlight w:val="none"/>
              </w:rPr>
            </w:pPr>
            <w:r>
              <w:rPr>
                <w:rFonts w:cs="Times New Roman"/>
                <w:color w:val="auto"/>
                <w:kern w:val="0"/>
                <w:sz w:val="18"/>
                <w:szCs w:val="18"/>
                <w:highlight w:val="none"/>
              </w:rPr>
              <w:t>34.8</w:t>
            </w:r>
            <w:r>
              <w:rPr>
                <w:rFonts w:hint="eastAsia" w:cs="宋体"/>
                <w:color w:val="auto"/>
                <w:kern w:val="0"/>
                <w:sz w:val="18"/>
                <w:szCs w:val="18"/>
                <w:highlight w:val="none"/>
              </w:rPr>
              <w:t>℃</w:t>
            </w:r>
          </w:p>
        </w:tc>
      </w:tr>
      <w:tr w14:paraId="6752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0B68133">
            <w:pPr>
              <w:widowControl/>
              <w:jc w:val="left"/>
              <w:rPr>
                <w:rFonts w:cs="Times New Roman"/>
                <w:color w:val="auto"/>
                <w:kern w:val="0"/>
                <w:sz w:val="18"/>
                <w:szCs w:val="18"/>
                <w:highlight w:val="none"/>
              </w:rPr>
            </w:pPr>
          </w:p>
        </w:tc>
        <w:tc>
          <w:tcPr>
            <w:tcW w:w="646" w:type="dxa"/>
            <w:shd w:val="clear" w:color="auto" w:fill="FFFFFF"/>
            <w:vAlign w:val="center"/>
          </w:tcPr>
          <w:p w14:paraId="048773F2">
            <w:pPr>
              <w:widowControl/>
              <w:jc w:val="center"/>
              <w:rPr>
                <w:rFonts w:cs="Times New Roman"/>
                <w:color w:val="auto"/>
                <w:kern w:val="0"/>
                <w:sz w:val="18"/>
                <w:szCs w:val="18"/>
                <w:highlight w:val="none"/>
              </w:rPr>
            </w:pPr>
            <w:r>
              <w:rPr>
                <w:rFonts w:cs="Times New Roman"/>
                <w:color w:val="auto"/>
                <w:kern w:val="0"/>
                <w:sz w:val="18"/>
                <w:szCs w:val="18"/>
                <w:highlight w:val="none"/>
              </w:rPr>
              <w:t>左权</w:t>
            </w:r>
          </w:p>
        </w:tc>
        <w:tc>
          <w:tcPr>
            <w:tcW w:w="812" w:type="dxa"/>
            <w:shd w:val="clear" w:color="auto" w:fill="FFFFFF"/>
            <w:vAlign w:val="center"/>
          </w:tcPr>
          <w:p w14:paraId="5B77CC66">
            <w:pPr>
              <w:widowControl/>
              <w:jc w:val="center"/>
              <w:rPr>
                <w:rFonts w:cs="Times New Roman"/>
                <w:color w:val="auto"/>
                <w:kern w:val="0"/>
                <w:sz w:val="18"/>
                <w:szCs w:val="18"/>
                <w:highlight w:val="none"/>
              </w:rPr>
            </w:pPr>
            <w:r>
              <w:rPr>
                <w:rFonts w:cs="Times New Roman"/>
                <w:color w:val="auto"/>
                <w:kern w:val="0"/>
                <w:sz w:val="18"/>
                <w:szCs w:val="18"/>
                <w:highlight w:val="none"/>
              </w:rPr>
              <w:t>-33</w:t>
            </w:r>
            <w:r>
              <w:rPr>
                <w:rFonts w:hint="eastAsia" w:cs="宋体"/>
                <w:color w:val="auto"/>
                <w:kern w:val="0"/>
                <w:sz w:val="18"/>
                <w:szCs w:val="18"/>
                <w:highlight w:val="none"/>
              </w:rPr>
              <w:t>℃</w:t>
            </w:r>
          </w:p>
        </w:tc>
        <w:tc>
          <w:tcPr>
            <w:tcW w:w="0" w:type="auto"/>
            <w:shd w:val="clear" w:color="auto" w:fill="FFFFFF"/>
            <w:vAlign w:val="center"/>
          </w:tcPr>
          <w:p w14:paraId="1DE95BD2">
            <w:pPr>
              <w:widowControl/>
              <w:jc w:val="center"/>
              <w:rPr>
                <w:rFonts w:cs="Times New Roman"/>
                <w:color w:val="auto"/>
                <w:kern w:val="0"/>
                <w:sz w:val="18"/>
                <w:szCs w:val="18"/>
                <w:highlight w:val="none"/>
              </w:rPr>
            </w:pPr>
            <w:r>
              <w:rPr>
                <w:rFonts w:cs="Times New Roman"/>
                <w:color w:val="auto"/>
                <w:kern w:val="0"/>
                <w:sz w:val="18"/>
                <w:szCs w:val="18"/>
                <w:highlight w:val="none"/>
              </w:rPr>
              <w:t>36.3</w:t>
            </w:r>
            <w:r>
              <w:rPr>
                <w:rFonts w:hint="eastAsia" w:cs="宋体"/>
                <w:color w:val="auto"/>
                <w:kern w:val="0"/>
                <w:sz w:val="18"/>
                <w:szCs w:val="18"/>
                <w:highlight w:val="none"/>
              </w:rPr>
              <w:t>℃</w:t>
            </w:r>
          </w:p>
        </w:tc>
        <w:tc>
          <w:tcPr>
            <w:tcW w:w="0" w:type="auto"/>
            <w:vMerge w:val="continue"/>
            <w:vAlign w:val="center"/>
          </w:tcPr>
          <w:p w14:paraId="1C7436F2">
            <w:pPr>
              <w:widowControl/>
              <w:jc w:val="left"/>
              <w:rPr>
                <w:rFonts w:cs="Times New Roman"/>
                <w:color w:val="auto"/>
                <w:kern w:val="0"/>
                <w:sz w:val="18"/>
                <w:szCs w:val="18"/>
                <w:highlight w:val="none"/>
              </w:rPr>
            </w:pPr>
          </w:p>
        </w:tc>
        <w:tc>
          <w:tcPr>
            <w:tcW w:w="0" w:type="auto"/>
            <w:shd w:val="clear" w:color="auto" w:fill="FFFFFF"/>
            <w:vAlign w:val="center"/>
          </w:tcPr>
          <w:p w14:paraId="316CA979">
            <w:pPr>
              <w:widowControl/>
              <w:jc w:val="center"/>
              <w:rPr>
                <w:rFonts w:cs="Times New Roman"/>
                <w:color w:val="auto"/>
                <w:kern w:val="0"/>
                <w:sz w:val="18"/>
                <w:szCs w:val="18"/>
                <w:highlight w:val="none"/>
              </w:rPr>
            </w:pPr>
            <w:r>
              <w:rPr>
                <w:rFonts w:cs="Times New Roman"/>
                <w:color w:val="auto"/>
                <w:kern w:val="0"/>
                <w:sz w:val="18"/>
                <w:szCs w:val="18"/>
                <w:highlight w:val="none"/>
              </w:rPr>
              <w:t>五寨</w:t>
            </w:r>
          </w:p>
        </w:tc>
        <w:tc>
          <w:tcPr>
            <w:tcW w:w="0" w:type="auto"/>
            <w:shd w:val="clear" w:color="auto" w:fill="FFFFFF"/>
            <w:vAlign w:val="center"/>
          </w:tcPr>
          <w:p w14:paraId="30AE4C58">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c>
          <w:tcPr>
            <w:tcW w:w="0" w:type="auto"/>
            <w:shd w:val="clear" w:color="auto" w:fill="FFFFFF"/>
            <w:vAlign w:val="center"/>
          </w:tcPr>
          <w:p w14:paraId="29B38717">
            <w:pPr>
              <w:widowControl/>
              <w:jc w:val="center"/>
              <w:rPr>
                <w:rFonts w:cs="Times New Roman"/>
                <w:color w:val="auto"/>
                <w:kern w:val="0"/>
                <w:sz w:val="18"/>
                <w:szCs w:val="18"/>
                <w:highlight w:val="none"/>
              </w:rPr>
            </w:pPr>
            <w:r>
              <w:rPr>
                <w:rFonts w:cs="Times New Roman"/>
                <w:color w:val="auto"/>
                <w:kern w:val="0"/>
                <w:sz w:val="18"/>
                <w:szCs w:val="18"/>
                <w:highlight w:val="none"/>
              </w:rPr>
              <w:t>35.2</w:t>
            </w:r>
            <w:r>
              <w:rPr>
                <w:rFonts w:hint="eastAsia" w:cs="宋体"/>
                <w:color w:val="auto"/>
                <w:kern w:val="0"/>
                <w:sz w:val="18"/>
                <w:szCs w:val="18"/>
                <w:highlight w:val="none"/>
              </w:rPr>
              <w:t>℃</w:t>
            </w:r>
          </w:p>
        </w:tc>
      </w:tr>
      <w:tr w14:paraId="2161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8F6F83A">
            <w:pPr>
              <w:widowControl/>
              <w:jc w:val="left"/>
              <w:rPr>
                <w:rFonts w:cs="Times New Roman"/>
                <w:color w:val="auto"/>
                <w:kern w:val="0"/>
                <w:sz w:val="18"/>
                <w:szCs w:val="18"/>
                <w:highlight w:val="none"/>
              </w:rPr>
            </w:pPr>
          </w:p>
        </w:tc>
        <w:tc>
          <w:tcPr>
            <w:tcW w:w="646" w:type="dxa"/>
            <w:shd w:val="clear" w:color="auto" w:fill="FFFFFF"/>
            <w:vAlign w:val="center"/>
          </w:tcPr>
          <w:p w14:paraId="159DBD83">
            <w:pPr>
              <w:widowControl/>
              <w:jc w:val="center"/>
              <w:rPr>
                <w:rFonts w:cs="Times New Roman"/>
                <w:color w:val="auto"/>
                <w:kern w:val="0"/>
                <w:sz w:val="18"/>
                <w:szCs w:val="18"/>
                <w:highlight w:val="none"/>
              </w:rPr>
            </w:pPr>
            <w:r>
              <w:rPr>
                <w:rFonts w:cs="Times New Roman"/>
                <w:color w:val="auto"/>
                <w:kern w:val="0"/>
                <w:sz w:val="18"/>
                <w:szCs w:val="18"/>
                <w:highlight w:val="none"/>
              </w:rPr>
              <w:t>和顺</w:t>
            </w:r>
          </w:p>
        </w:tc>
        <w:tc>
          <w:tcPr>
            <w:tcW w:w="812" w:type="dxa"/>
            <w:shd w:val="clear" w:color="auto" w:fill="FFFFFF"/>
            <w:vAlign w:val="center"/>
          </w:tcPr>
          <w:p w14:paraId="5F7C0867">
            <w:pPr>
              <w:widowControl/>
              <w:jc w:val="center"/>
              <w:rPr>
                <w:rFonts w:cs="Times New Roman"/>
                <w:color w:val="auto"/>
                <w:kern w:val="0"/>
                <w:sz w:val="18"/>
                <w:szCs w:val="18"/>
                <w:highlight w:val="none"/>
              </w:rPr>
            </w:pPr>
            <w:r>
              <w:rPr>
                <w:rFonts w:cs="Times New Roman"/>
                <w:color w:val="auto"/>
                <w:kern w:val="0"/>
                <w:sz w:val="18"/>
                <w:szCs w:val="18"/>
                <w:highlight w:val="none"/>
              </w:rPr>
              <w:t>-32.1</w:t>
            </w:r>
            <w:r>
              <w:rPr>
                <w:rFonts w:hint="eastAsia" w:cs="宋体"/>
                <w:color w:val="auto"/>
                <w:kern w:val="0"/>
                <w:sz w:val="18"/>
                <w:szCs w:val="18"/>
                <w:highlight w:val="none"/>
              </w:rPr>
              <w:t>℃</w:t>
            </w:r>
          </w:p>
        </w:tc>
        <w:tc>
          <w:tcPr>
            <w:tcW w:w="0" w:type="auto"/>
            <w:shd w:val="clear" w:color="auto" w:fill="FFFFFF"/>
            <w:vAlign w:val="center"/>
          </w:tcPr>
          <w:p w14:paraId="345B5200">
            <w:pPr>
              <w:widowControl/>
              <w:jc w:val="center"/>
              <w:rPr>
                <w:rFonts w:cs="Times New Roman"/>
                <w:color w:val="auto"/>
                <w:kern w:val="0"/>
                <w:sz w:val="18"/>
                <w:szCs w:val="18"/>
                <w:highlight w:val="none"/>
              </w:rPr>
            </w:pPr>
            <w:r>
              <w:rPr>
                <w:rFonts w:cs="Times New Roman"/>
                <w:color w:val="auto"/>
                <w:kern w:val="0"/>
                <w:sz w:val="18"/>
                <w:szCs w:val="18"/>
                <w:highlight w:val="none"/>
              </w:rPr>
              <w:t>35</w:t>
            </w:r>
            <w:r>
              <w:rPr>
                <w:rFonts w:hint="eastAsia" w:cs="宋体"/>
                <w:color w:val="auto"/>
                <w:kern w:val="0"/>
                <w:sz w:val="18"/>
                <w:szCs w:val="18"/>
                <w:highlight w:val="none"/>
              </w:rPr>
              <w:t>℃</w:t>
            </w:r>
          </w:p>
        </w:tc>
        <w:tc>
          <w:tcPr>
            <w:tcW w:w="0" w:type="auto"/>
            <w:vMerge w:val="continue"/>
            <w:vAlign w:val="center"/>
          </w:tcPr>
          <w:p w14:paraId="2E65AA22">
            <w:pPr>
              <w:widowControl/>
              <w:jc w:val="left"/>
              <w:rPr>
                <w:rFonts w:cs="Times New Roman"/>
                <w:color w:val="auto"/>
                <w:kern w:val="0"/>
                <w:sz w:val="18"/>
                <w:szCs w:val="18"/>
                <w:highlight w:val="none"/>
              </w:rPr>
            </w:pPr>
          </w:p>
        </w:tc>
        <w:tc>
          <w:tcPr>
            <w:tcW w:w="0" w:type="auto"/>
            <w:shd w:val="clear" w:color="auto" w:fill="FFFFFF"/>
            <w:vAlign w:val="center"/>
          </w:tcPr>
          <w:p w14:paraId="0D3CB5EB">
            <w:pPr>
              <w:widowControl/>
              <w:jc w:val="center"/>
              <w:rPr>
                <w:rFonts w:cs="Times New Roman"/>
                <w:color w:val="auto"/>
                <w:kern w:val="0"/>
                <w:sz w:val="18"/>
                <w:szCs w:val="18"/>
                <w:highlight w:val="none"/>
              </w:rPr>
            </w:pPr>
            <w:r>
              <w:rPr>
                <w:rFonts w:cs="Times New Roman"/>
                <w:color w:val="auto"/>
                <w:kern w:val="0"/>
                <w:sz w:val="18"/>
                <w:szCs w:val="18"/>
                <w:highlight w:val="none"/>
              </w:rPr>
              <w:t>静乐</w:t>
            </w:r>
          </w:p>
        </w:tc>
        <w:tc>
          <w:tcPr>
            <w:tcW w:w="0" w:type="auto"/>
            <w:shd w:val="clear" w:color="auto" w:fill="FFFFFF"/>
            <w:vAlign w:val="center"/>
          </w:tcPr>
          <w:p w14:paraId="6D1BAA7F">
            <w:pPr>
              <w:widowControl/>
              <w:jc w:val="center"/>
              <w:rPr>
                <w:rFonts w:cs="Times New Roman"/>
                <w:color w:val="auto"/>
                <w:kern w:val="0"/>
                <w:sz w:val="18"/>
                <w:szCs w:val="18"/>
                <w:highlight w:val="none"/>
              </w:rPr>
            </w:pPr>
            <w:r>
              <w:rPr>
                <w:rFonts w:cs="Times New Roman"/>
                <w:color w:val="auto"/>
                <w:kern w:val="0"/>
                <w:sz w:val="18"/>
                <w:szCs w:val="18"/>
                <w:highlight w:val="none"/>
              </w:rPr>
              <w:t>-29.2</w:t>
            </w:r>
            <w:r>
              <w:rPr>
                <w:rFonts w:hint="eastAsia" w:cs="宋体"/>
                <w:color w:val="auto"/>
                <w:kern w:val="0"/>
                <w:sz w:val="18"/>
                <w:szCs w:val="18"/>
                <w:highlight w:val="none"/>
              </w:rPr>
              <w:t>℃</w:t>
            </w:r>
          </w:p>
        </w:tc>
        <w:tc>
          <w:tcPr>
            <w:tcW w:w="0" w:type="auto"/>
            <w:shd w:val="clear" w:color="auto" w:fill="FFFFFF"/>
            <w:vAlign w:val="center"/>
          </w:tcPr>
          <w:p w14:paraId="5968B7D5">
            <w:pPr>
              <w:widowControl/>
              <w:jc w:val="center"/>
              <w:rPr>
                <w:rFonts w:cs="Times New Roman"/>
                <w:color w:val="auto"/>
                <w:kern w:val="0"/>
                <w:sz w:val="18"/>
                <w:szCs w:val="18"/>
                <w:highlight w:val="none"/>
              </w:rPr>
            </w:pPr>
            <w:r>
              <w:rPr>
                <w:rFonts w:cs="Times New Roman"/>
                <w:color w:val="auto"/>
                <w:kern w:val="0"/>
                <w:sz w:val="18"/>
                <w:szCs w:val="18"/>
                <w:highlight w:val="none"/>
              </w:rPr>
              <w:t>36.7</w:t>
            </w:r>
            <w:r>
              <w:rPr>
                <w:rFonts w:hint="eastAsia" w:cs="宋体"/>
                <w:color w:val="auto"/>
                <w:kern w:val="0"/>
                <w:sz w:val="18"/>
                <w:szCs w:val="18"/>
                <w:highlight w:val="none"/>
              </w:rPr>
              <w:t>℃</w:t>
            </w:r>
          </w:p>
        </w:tc>
      </w:tr>
      <w:tr w14:paraId="7B67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2A767B31">
            <w:pPr>
              <w:widowControl/>
              <w:jc w:val="left"/>
              <w:rPr>
                <w:rFonts w:cs="Times New Roman"/>
                <w:color w:val="auto"/>
                <w:kern w:val="0"/>
                <w:sz w:val="18"/>
                <w:szCs w:val="18"/>
                <w:highlight w:val="none"/>
              </w:rPr>
            </w:pPr>
          </w:p>
        </w:tc>
        <w:tc>
          <w:tcPr>
            <w:tcW w:w="646" w:type="dxa"/>
            <w:shd w:val="clear" w:color="auto" w:fill="FFFFFF"/>
            <w:vAlign w:val="center"/>
          </w:tcPr>
          <w:p w14:paraId="1E60C538">
            <w:pPr>
              <w:widowControl/>
              <w:jc w:val="center"/>
              <w:rPr>
                <w:rFonts w:cs="Times New Roman"/>
                <w:color w:val="auto"/>
                <w:kern w:val="0"/>
                <w:sz w:val="18"/>
                <w:szCs w:val="18"/>
                <w:highlight w:val="none"/>
              </w:rPr>
            </w:pPr>
            <w:r>
              <w:rPr>
                <w:rFonts w:cs="Times New Roman"/>
                <w:color w:val="auto"/>
                <w:kern w:val="0"/>
                <w:sz w:val="18"/>
                <w:szCs w:val="18"/>
                <w:highlight w:val="none"/>
              </w:rPr>
              <w:t>寿阳</w:t>
            </w:r>
          </w:p>
        </w:tc>
        <w:tc>
          <w:tcPr>
            <w:tcW w:w="812" w:type="dxa"/>
            <w:shd w:val="clear" w:color="auto" w:fill="FFFFFF"/>
            <w:vAlign w:val="center"/>
          </w:tcPr>
          <w:p w14:paraId="017AB496">
            <w:pPr>
              <w:widowControl/>
              <w:jc w:val="center"/>
              <w:rPr>
                <w:rFonts w:cs="Times New Roman"/>
                <w:color w:val="auto"/>
                <w:kern w:val="0"/>
                <w:sz w:val="18"/>
                <w:szCs w:val="18"/>
                <w:highlight w:val="none"/>
              </w:rPr>
            </w:pPr>
            <w:r>
              <w:rPr>
                <w:rFonts w:cs="Times New Roman"/>
                <w:color w:val="auto"/>
                <w:kern w:val="0"/>
                <w:sz w:val="18"/>
                <w:szCs w:val="18"/>
                <w:highlight w:val="none"/>
              </w:rPr>
              <w:t>-29.4</w:t>
            </w:r>
            <w:r>
              <w:rPr>
                <w:rFonts w:hint="eastAsia" w:cs="宋体"/>
                <w:color w:val="auto"/>
                <w:kern w:val="0"/>
                <w:sz w:val="18"/>
                <w:szCs w:val="18"/>
                <w:highlight w:val="none"/>
              </w:rPr>
              <w:t>℃</w:t>
            </w:r>
          </w:p>
        </w:tc>
        <w:tc>
          <w:tcPr>
            <w:tcW w:w="0" w:type="auto"/>
            <w:shd w:val="clear" w:color="auto" w:fill="FFFFFF"/>
            <w:vAlign w:val="center"/>
          </w:tcPr>
          <w:p w14:paraId="5B6E9DA8">
            <w:pPr>
              <w:widowControl/>
              <w:jc w:val="center"/>
              <w:rPr>
                <w:rFonts w:cs="Times New Roman"/>
                <w:color w:val="auto"/>
                <w:kern w:val="0"/>
                <w:sz w:val="18"/>
                <w:szCs w:val="18"/>
                <w:highlight w:val="none"/>
              </w:rPr>
            </w:pPr>
            <w:r>
              <w:rPr>
                <w:rFonts w:cs="Times New Roman"/>
                <w:color w:val="auto"/>
                <w:kern w:val="0"/>
                <w:sz w:val="18"/>
                <w:szCs w:val="18"/>
                <w:highlight w:val="none"/>
              </w:rPr>
              <w:t>36.1</w:t>
            </w:r>
            <w:r>
              <w:rPr>
                <w:rFonts w:hint="eastAsia" w:cs="宋体"/>
                <w:color w:val="auto"/>
                <w:kern w:val="0"/>
                <w:sz w:val="18"/>
                <w:szCs w:val="18"/>
                <w:highlight w:val="none"/>
              </w:rPr>
              <w:t>℃</w:t>
            </w:r>
          </w:p>
        </w:tc>
        <w:tc>
          <w:tcPr>
            <w:tcW w:w="0" w:type="auto"/>
            <w:vMerge w:val="continue"/>
            <w:vAlign w:val="center"/>
          </w:tcPr>
          <w:p w14:paraId="3DA31498">
            <w:pPr>
              <w:widowControl/>
              <w:jc w:val="left"/>
              <w:rPr>
                <w:rFonts w:cs="Times New Roman"/>
                <w:color w:val="auto"/>
                <w:kern w:val="0"/>
                <w:sz w:val="18"/>
                <w:szCs w:val="18"/>
                <w:highlight w:val="none"/>
              </w:rPr>
            </w:pPr>
          </w:p>
        </w:tc>
        <w:tc>
          <w:tcPr>
            <w:tcW w:w="0" w:type="auto"/>
            <w:shd w:val="clear" w:color="auto" w:fill="FFFFFF"/>
            <w:vAlign w:val="center"/>
          </w:tcPr>
          <w:p w14:paraId="3459D300">
            <w:pPr>
              <w:widowControl/>
              <w:jc w:val="center"/>
              <w:rPr>
                <w:rFonts w:cs="Times New Roman"/>
                <w:color w:val="auto"/>
                <w:kern w:val="0"/>
                <w:sz w:val="18"/>
                <w:szCs w:val="18"/>
                <w:highlight w:val="none"/>
              </w:rPr>
            </w:pPr>
            <w:r>
              <w:rPr>
                <w:rFonts w:cs="Times New Roman"/>
                <w:color w:val="auto"/>
                <w:kern w:val="0"/>
                <w:sz w:val="18"/>
                <w:szCs w:val="18"/>
                <w:highlight w:val="none"/>
              </w:rPr>
              <w:t>岢岚</w:t>
            </w:r>
          </w:p>
        </w:tc>
        <w:tc>
          <w:tcPr>
            <w:tcW w:w="0" w:type="auto"/>
            <w:shd w:val="clear" w:color="auto" w:fill="FFFFFF"/>
            <w:vAlign w:val="center"/>
          </w:tcPr>
          <w:p w14:paraId="75008149">
            <w:pPr>
              <w:widowControl/>
              <w:jc w:val="center"/>
              <w:rPr>
                <w:rFonts w:cs="Times New Roman"/>
                <w:color w:val="auto"/>
                <w:kern w:val="0"/>
                <w:sz w:val="18"/>
                <w:szCs w:val="18"/>
                <w:highlight w:val="none"/>
              </w:rPr>
            </w:pPr>
            <w:r>
              <w:rPr>
                <w:rFonts w:cs="Times New Roman"/>
                <w:color w:val="auto"/>
                <w:kern w:val="0"/>
                <w:sz w:val="18"/>
                <w:szCs w:val="18"/>
                <w:highlight w:val="none"/>
              </w:rPr>
              <w:t>-29</w:t>
            </w:r>
            <w:r>
              <w:rPr>
                <w:rFonts w:hint="eastAsia" w:cs="宋体"/>
                <w:color w:val="auto"/>
                <w:kern w:val="0"/>
                <w:sz w:val="18"/>
                <w:szCs w:val="18"/>
                <w:highlight w:val="none"/>
              </w:rPr>
              <w:t>℃</w:t>
            </w:r>
          </w:p>
        </w:tc>
        <w:tc>
          <w:tcPr>
            <w:tcW w:w="0" w:type="auto"/>
            <w:shd w:val="clear" w:color="auto" w:fill="FFFFFF"/>
            <w:vAlign w:val="center"/>
          </w:tcPr>
          <w:p w14:paraId="2F6CC901">
            <w:pPr>
              <w:widowControl/>
              <w:jc w:val="center"/>
              <w:rPr>
                <w:rFonts w:cs="Times New Roman"/>
                <w:color w:val="auto"/>
                <w:kern w:val="0"/>
                <w:sz w:val="18"/>
                <w:szCs w:val="18"/>
                <w:highlight w:val="none"/>
              </w:rPr>
            </w:pPr>
            <w:r>
              <w:rPr>
                <w:rFonts w:cs="Times New Roman"/>
                <w:color w:val="auto"/>
                <w:kern w:val="0"/>
                <w:sz w:val="18"/>
                <w:szCs w:val="18"/>
                <w:highlight w:val="none"/>
              </w:rPr>
              <w:t>33.9</w:t>
            </w:r>
            <w:r>
              <w:rPr>
                <w:rFonts w:hint="eastAsia" w:cs="宋体"/>
                <w:color w:val="auto"/>
                <w:kern w:val="0"/>
                <w:sz w:val="18"/>
                <w:szCs w:val="18"/>
                <w:highlight w:val="none"/>
              </w:rPr>
              <w:t>℃</w:t>
            </w:r>
          </w:p>
        </w:tc>
      </w:tr>
      <w:tr w14:paraId="6CDE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shd w:val="clear" w:color="auto" w:fill="FFFFFF"/>
            <w:vAlign w:val="center"/>
          </w:tcPr>
          <w:p w14:paraId="5CD69904">
            <w:pPr>
              <w:widowControl/>
              <w:jc w:val="center"/>
              <w:rPr>
                <w:rFonts w:cs="Times New Roman"/>
                <w:color w:val="auto"/>
                <w:kern w:val="0"/>
                <w:sz w:val="18"/>
                <w:szCs w:val="18"/>
                <w:highlight w:val="none"/>
              </w:rPr>
            </w:pPr>
            <w:r>
              <w:rPr>
                <w:rFonts w:cs="Times New Roman"/>
                <w:color w:val="auto"/>
                <w:kern w:val="0"/>
                <w:sz w:val="18"/>
                <w:szCs w:val="18"/>
                <w:highlight w:val="none"/>
              </w:rPr>
              <w:t>临汾</w:t>
            </w:r>
          </w:p>
        </w:tc>
        <w:tc>
          <w:tcPr>
            <w:tcW w:w="646" w:type="dxa"/>
            <w:shd w:val="clear" w:color="auto" w:fill="FFFFFF"/>
            <w:vAlign w:val="center"/>
          </w:tcPr>
          <w:p w14:paraId="2FB90B97">
            <w:pPr>
              <w:widowControl/>
              <w:jc w:val="center"/>
              <w:rPr>
                <w:rFonts w:cs="Times New Roman"/>
                <w:color w:val="auto"/>
                <w:kern w:val="0"/>
                <w:sz w:val="18"/>
                <w:szCs w:val="18"/>
                <w:highlight w:val="none"/>
              </w:rPr>
            </w:pPr>
            <w:r>
              <w:rPr>
                <w:rFonts w:cs="Times New Roman"/>
                <w:color w:val="auto"/>
                <w:kern w:val="0"/>
                <w:sz w:val="18"/>
                <w:szCs w:val="18"/>
                <w:highlight w:val="none"/>
              </w:rPr>
              <w:t>临汾市</w:t>
            </w:r>
          </w:p>
        </w:tc>
        <w:tc>
          <w:tcPr>
            <w:tcW w:w="812" w:type="dxa"/>
            <w:shd w:val="clear" w:color="auto" w:fill="FFFFFF"/>
            <w:vAlign w:val="center"/>
          </w:tcPr>
          <w:p w14:paraId="68FE713A">
            <w:pPr>
              <w:widowControl/>
              <w:jc w:val="center"/>
              <w:rPr>
                <w:rFonts w:cs="Times New Roman"/>
                <w:color w:val="auto"/>
                <w:kern w:val="0"/>
                <w:sz w:val="18"/>
                <w:szCs w:val="18"/>
                <w:highlight w:val="none"/>
              </w:rPr>
            </w:pPr>
            <w:r>
              <w:rPr>
                <w:rFonts w:cs="Times New Roman"/>
                <w:color w:val="auto"/>
                <w:kern w:val="0"/>
                <w:sz w:val="18"/>
                <w:szCs w:val="18"/>
                <w:highlight w:val="none"/>
              </w:rPr>
              <w:t>-23.1</w:t>
            </w:r>
            <w:r>
              <w:rPr>
                <w:rFonts w:hint="eastAsia" w:cs="宋体"/>
                <w:color w:val="auto"/>
                <w:kern w:val="0"/>
                <w:sz w:val="18"/>
                <w:szCs w:val="18"/>
                <w:highlight w:val="none"/>
              </w:rPr>
              <w:t>℃</w:t>
            </w:r>
          </w:p>
        </w:tc>
        <w:tc>
          <w:tcPr>
            <w:tcW w:w="0" w:type="auto"/>
            <w:shd w:val="clear" w:color="auto" w:fill="FFFFFF"/>
            <w:vAlign w:val="center"/>
          </w:tcPr>
          <w:p w14:paraId="044AA1F4">
            <w:pPr>
              <w:widowControl/>
              <w:jc w:val="center"/>
              <w:rPr>
                <w:rFonts w:cs="Times New Roman"/>
                <w:color w:val="auto"/>
                <w:kern w:val="0"/>
                <w:sz w:val="18"/>
                <w:szCs w:val="18"/>
                <w:highlight w:val="none"/>
              </w:rPr>
            </w:pPr>
            <w:r>
              <w:rPr>
                <w:rFonts w:cs="Times New Roman"/>
                <w:color w:val="auto"/>
                <w:kern w:val="0"/>
                <w:sz w:val="18"/>
                <w:szCs w:val="18"/>
                <w:highlight w:val="none"/>
              </w:rPr>
              <w:t>41.9</w:t>
            </w:r>
            <w:r>
              <w:rPr>
                <w:rFonts w:hint="eastAsia" w:cs="宋体"/>
                <w:color w:val="auto"/>
                <w:kern w:val="0"/>
                <w:sz w:val="18"/>
                <w:szCs w:val="18"/>
                <w:highlight w:val="none"/>
              </w:rPr>
              <w:t>℃</w:t>
            </w:r>
          </w:p>
        </w:tc>
        <w:tc>
          <w:tcPr>
            <w:tcW w:w="0" w:type="auto"/>
            <w:vMerge w:val="continue"/>
            <w:vAlign w:val="center"/>
          </w:tcPr>
          <w:p w14:paraId="3E33C5FD">
            <w:pPr>
              <w:widowControl/>
              <w:jc w:val="left"/>
              <w:rPr>
                <w:rFonts w:cs="Times New Roman"/>
                <w:color w:val="auto"/>
                <w:kern w:val="0"/>
                <w:sz w:val="18"/>
                <w:szCs w:val="18"/>
                <w:highlight w:val="none"/>
              </w:rPr>
            </w:pPr>
          </w:p>
        </w:tc>
        <w:tc>
          <w:tcPr>
            <w:tcW w:w="0" w:type="auto"/>
            <w:shd w:val="clear" w:color="auto" w:fill="FFFFFF"/>
            <w:vAlign w:val="center"/>
          </w:tcPr>
          <w:p w14:paraId="633F452A">
            <w:pPr>
              <w:widowControl/>
              <w:jc w:val="center"/>
              <w:rPr>
                <w:rFonts w:cs="Times New Roman"/>
                <w:color w:val="auto"/>
                <w:kern w:val="0"/>
                <w:sz w:val="18"/>
                <w:szCs w:val="18"/>
                <w:highlight w:val="none"/>
              </w:rPr>
            </w:pPr>
            <w:r>
              <w:rPr>
                <w:rFonts w:cs="Times New Roman"/>
                <w:color w:val="auto"/>
                <w:kern w:val="0"/>
                <w:sz w:val="18"/>
                <w:szCs w:val="18"/>
                <w:highlight w:val="none"/>
              </w:rPr>
              <w:t>神池</w:t>
            </w:r>
          </w:p>
        </w:tc>
        <w:tc>
          <w:tcPr>
            <w:tcW w:w="0" w:type="auto"/>
            <w:shd w:val="clear" w:color="auto" w:fill="FFFFFF"/>
            <w:vAlign w:val="center"/>
          </w:tcPr>
          <w:p w14:paraId="0D4D3653">
            <w:pPr>
              <w:widowControl/>
              <w:jc w:val="center"/>
              <w:rPr>
                <w:rFonts w:cs="Times New Roman"/>
                <w:color w:val="auto"/>
                <w:kern w:val="0"/>
                <w:sz w:val="18"/>
                <w:szCs w:val="18"/>
                <w:highlight w:val="none"/>
              </w:rPr>
            </w:pPr>
            <w:r>
              <w:rPr>
                <w:rFonts w:cs="Times New Roman"/>
                <w:color w:val="auto"/>
                <w:kern w:val="0"/>
                <w:sz w:val="18"/>
                <w:szCs w:val="18"/>
                <w:highlight w:val="none"/>
              </w:rPr>
              <w:t>-33.8</w:t>
            </w:r>
            <w:r>
              <w:rPr>
                <w:rFonts w:hint="eastAsia" w:cs="宋体"/>
                <w:color w:val="auto"/>
                <w:kern w:val="0"/>
                <w:sz w:val="18"/>
                <w:szCs w:val="18"/>
                <w:highlight w:val="none"/>
              </w:rPr>
              <w:t>℃</w:t>
            </w:r>
          </w:p>
        </w:tc>
        <w:tc>
          <w:tcPr>
            <w:tcW w:w="0" w:type="auto"/>
            <w:shd w:val="clear" w:color="auto" w:fill="FFFFFF"/>
            <w:vAlign w:val="center"/>
          </w:tcPr>
          <w:p w14:paraId="6629CE5D">
            <w:pPr>
              <w:widowControl/>
              <w:jc w:val="center"/>
              <w:rPr>
                <w:rFonts w:cs="Times New Roman"/>
                <w:color w:val="auto"/>
                <w:kern w:val="0"/>
                <w:sz w:val="18"/>
                <w:szCs w:val="18"/>
                <w:highlight w:val="none"/>
              </w:rPr>
            </w:pPr>
            <w:r>
              <w:rPr>
                <w:rFonts w:cs="Times New Roman"/>
                <w:color w:val="auto"/>
                <w:kern w:val="0"/>
                <w:sz w:val="18"/>
                <w:szCs w:val="18"/>
                <w:highlight w:val="none"/>
              </w:rPr>
              <w:t>34.8</w:t>
            </w:r>
            <w:r>
              <w:rPr>
                <w:rFonts w:hint="eastAsia" w:cs="宋体"/>
                <w:color w:val="auto"/>
                <w:kern w:val="0"/>
                <w:sz w:val="18"/>
                <w:szCs w:val="18"/>
                <w:highlight w:val="none"/>
              </w:rPr>
              <w:t>℃</w:t>
            </w:r>
          </w:p>
        </w:tc>
      </w:tr>
      <w:tr w14:paraId="4850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772C2B3">
            <w:pPr>
              <w:widowControl/>
              <w:jc w:val="left"/>
              <w:rPr>
                <w:rFonts w:cs="Times New Roman"/>
                <w:color w:val="auto"/>
                <w:kern w:val="0"/>
                <w:sz w:val="18"/>
                <w:szCs w:val="18"/>
                <w:highlight w:val="none"/>
              </w:rPr>
            </w:pPr>
          </w:p>
        </w:tc>
        <w:tc>
          <w:tcPr>
            <w:tcW w:w="646" w:type="dxa"/>
            <w:shd w:val="clear" w:color="auto" w:fill="FFFFFF"/>
            <w:vAlign w:val="center"/>
          </w:tcPr>
          <w:p w14:paraId="48A40E4A">
            <w:pPr>
              <w:widowControl/>
              <w:jc w:val="center"/>
              <w:rPr>
                <w:rFonts w:cs="Times New Roman"/>
                <w:color w:val="auto"/>
                <w:kern w:val="0"/>
                <w:sz w:val="18"/>
                <w:szCs w:val="18"/>
                <w:highlight w:val="none"/>
              </w:rPr>
            </w:pPr>
            <w:r>
              <w:rPr>
                <w:rFonts w:cs="Times New Roman"/>
                <w:color w:val="auto"/>
                <w:kern w:val="0"/>
                <w:sz w:val="18"/>
                <w:szCs w:val="18"/>
                <w:highlight w:val="none"/>
              </w:rPr>
              <w:t>古县</w:t>
            </w:r>
          </w:p>
        </w:tc>
        <w:tc>
          <w:tcPr>
            <w:tcW w:w="812" w:type="dxa"/>
            <w:shd w:val="clear" w:color="auto" w:fill="FFFFFF"/>
            <w:vAlign w:val="center"/>
          </w:tcPr>
          <w:p w14:paraId="58C50EBD">
            <w:pPr>
              <w:widowControl/>
              <w:jc w:val="center"/>
              <w:rPr>
                <w:rFonts w:cs="Times New Roman"/>
                <w:color w:val="auto"/>
                <w:kern w:val="0"/>
                <w:sz w:val="18"/>
                <w:szCs w:val="18"/>
                <w:highlight w:val="none"/>
              </w:rPr>
            </w:pPr>
            <w:r>
              <w:rPr>
                <w:rFonts w:cs="Times New Roman"/>
                <w:color w:val="auto"/>
                <w:kern w:val="0"/>
                <w:sz w:val="18"/>
                <w:szCs w:val="18"/>
                <w:highlight w:val="none"/>
              </w:rPr>
              <w:t>-17.9</w:t>
            </w:r>
            <w:r>
              <w:rPr>
                <w:rFonts w:hint="eastAsia" w:cs="宋体"/>
                <w:color w:val="auto"/>
                <w:kern w:val="0"/>
                <w:sz w:val="18"/>
                <w:szCs w:val="18"/>
                <w:highlight w:val="none"/>
              </w:rPr>
              <w:t>℃</w:t>
            </w:r>
          </w:p>
        </w:tc>
        <w:tc>
          <w:tcPr>
            <w:tcW w:w="0" w:type="auto"/>
            <w:shd w:val="clear" w:color="auto" w:fill="FFFFFF"/>
            <w:vAlign w:val="center"/>
          </w:tcPr>
          <w:p w14:paraId="1AD34B0B">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0" w:type="auto"/>
            <w:vMerge w:val="continue"/>
            <w:vAlign w:val="center"/>
          </w:tcPr>
          <w:p w14:paraId="36F2AB6E">
            <w:pPr>
              <w:widowControl/>
              <w:jc w:val="left"/>
              <w:rPr>
                <w:rFonts w:cs="Times New Roman"/>
                <w:color w:val="auto"/>
                <w:kern w:val="0"/>
                <w:sz w:val="18"/>
                <w:szCs w:val="18"/>
                <w:highlight w:val="none"/>
              </w:rPr>
            </w:pPr>
          </w:p>
        </w:tc>
        <w:tc>
          <w:tcPr>
            <w:tcW w:w="0" w:type="auto"/>
            <w:shd w:val="clear" w:color="auto" w:fill="FFFFFF"/>
            <w:vAlign w:val="center"/>
          </w:tcPr>
          <w:p w14:paraId="16A76AEA">
            <w:pPr>
              <w:widowControl/>
              <w:jc w:val="center"/>
              <w:rPr>
                <w:rFonts w:cs="Times New Roman"/>
                <w:color w:val="auto"/>
                <w:kern w:val="0"/>
                <w:sz w:val="18"/>
                <w:szCs w:val="18"/>
                <w:highlight w:val="none"/>
              </w:rPr>
            </w:pPr>
            <w:r>
              <w:rPr>
                <w:rFonts w:cs="Times New Roman"/>
                <w:color w:val="auto"/>
                <w:kern w:val="0"/>
                <w:sz w:val="18"/>
                <w:szCs w:val="18"/>
                <w:highlight w:val="none"/>
              </w:rPr>
              <w:t>偏关</w:t>
            </w:r>
          </w:p>
        </w:tc>
        <w:tc>
          <w:tcPr>
            <w:tcW w:w="0" w:type="auto"/>
            <w:shd w:val="clear" w:color="auto" w:fill="FFFFFF"/>
            <w:vAlign w:val="center"/>
          </w:tcPr>
          <w:p w14:paraId="2FBD3F38">
            <w:pPr>
              <w:widowControl/>
              <w:jc w:val="center"/>
              <w:rPr>
                <w:rFonts w:cs="Times New Roman"/>
                <w:color w:val="auto"/>
                <w:kern w:val="0"/>
                <w:sz w:val="18"/>
                <w:szCs w:val="18"/>
                <w:highlight w:val="none"/>
              </w:rPr>
            </w:pPr>
            <w:r>
              <w:rPr>
                <w:rFonts w:cs="Times New Roman"/>
                <w:color w:val="auto"/>
                <w:kern w:val="0"/>
                <w:sz w:val="18"/>
                <w:szCs w:val="18"/>
                <w:highlight w:val="none"/>
              </w:rPr>
              <w:t>-27.5</w:t>
            </w:r>
            <w:r>
              <w:rPr>
                <w:rFonts w:hint="eastAsia" w:cs="宋体"/>
                <w:color w:val="auto"/>
                <w:kern w:val="0"/>
                <w:sz w:val="18"/>
                <w:szCs w:val="18"/>
                <w:highlight w:val="none"/>
              </w:rPr>
              <w:t>℃</w:t>
            </w:r>
          </w:p>
        </w:tc>
        <w:tc>
          <w:tcPr>
            <w:tcW w:w="0" w:type="auto"/>
            <w:shd w:val="clear" w:color="auto" w:fill="FFFFFF"/>
            <w:vAlign w:val="center"/>
          </w:tcPr>
          <w:p w14:paraId="0A2F0144">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r>
      <w:tr w14:paraId="2053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C3A185A">
            <w:pPr>
              <w:widowControl/>
              <w:jc w:val="left"/>
              <w:rPr>
                <w:rFonts w:cs="Times New Roman"/>
                <w:color w:val="auto"/>
                <w:kern w:val="0"/>
                <w:sz w:val="18"/>
                <w:szCs w:val="18"/>
                <w:highlight w:val="none"/>
              </w:rPr>
            </w:pPr>
          </w:p>
        </w:tc>
        <w:tc>
          <w:tcPr>
            <w:tcW w:w="646" w:type="dxa"/>
            <w:shd w:val="clear" w:color="auto" w:fill="FFFFFF"/>
            <w:vAlign w:val="center"/>
          </w:tcPr>
          <w:p w14:paraId="6BC52323">
            <w:pPr>
              <w:widowControl/>
              <w:jc w:val="center"/>
              <w:rPr>
                <w:rFonts w:cs="Times New Roman"/>
                <w:color w:val="auto"/>
                <w:kern w:val="0"/>
                <w:sz w:val="18"/>
                <w:szCs w:val="18"/>
                <w:highlight w:val="none"/>
              </w:rPr>
            </w:pPr>
            <w:r>
              <w:rPr>
                <w:rFonts w:cs="Times New Roman"/>
                <w:color w:val="auto"/>
                <w:kern w:val="0"/>
                <w:sz w:val="18"/>
                <w:szCs w:val="18"/>
                <w:highlight w:val="none"/>
              </w:rPr>
              <w:t>曲沃</w:t>
            </w:r>
          </w:p>
        </w:tc>
        <w:tc>
          <w:tcPr>
            <w:tcW w:w="812" w:type="dxa"/>
            <w:shd w:val="clear" w:color="auto" w:fill="FFFFFF"/>
            <w:vAlign w:val="center"/>
          </w:tcPr>
          <w:p w14:paraId="04E1EBE1">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6A22DB72">
            <w:pPr>
              <w:widowControl/>
              <w:jc w:val="center"/>
              <w:rPr>
                <w:rFonts w:cs="Times New Roman"/>
                <w:color w:val="auto"/>
                <w:kern w:val="0"/>
                <w:sz w:val="18"/>
                <w:szCs w:val="18"/>
                <w:highlight w:val="none"/>
              </w:rPr>
            </w:pPr>
            <w:r>
              <w:rPr>
                <w:rFonts w:cs="Times New Roman"/>
                <w:color w:val="auto"/>
                <w:kern w:val="0"/>
                <w:sz w:val="18"/>
                <w:szCs w:val="18"/>
                <w:highlight w:val="none"/>
              </w:rPr>
              <w:t>39.7</w:t>
            </w:r>
            <w:r>
              <w:rPr>
                <w:rFonts w:hint="eastAsia" w:cs="宋体"/>
                <w:color w:val="auto"/>
                <w:kern w:val="0"/>
                <w:sz w:val="18"/>
                <w:szCs w:val="18"/>
                <w:highlight w:val="none"/>
              </w:rPr>
              <w:t>℃</w:t>
            </w:r>
          </w:p>
        </w:tc>
        <w:tc>
          <w:tcPr>
            <w:tcW w:w="0" w:type="auto"/>
            <w:vMerge w:val="restart"/>
            <w:shd w:val="clear" w:color="auto" w:fill="FFFFFF"/>
            <w:vAlign w:val="center"/>
          </w:tcPr>
          <w:p w14:paraId="564993E8">
            <w:pPr>
              <w:widowControl/>
              <w:jc w:val="center"/>
              <w:rPr>
                <w:rFonts w:cs="Times New Roman"/>
                <w:color w:val="auto"/>
                <w:kern w:val="0"/>
                <w:sz w:val="18"/>
                <w:szCs w:val="18"/>
                <w:highlight w:val="none"/>
              </w:rPr>
            </w:pPr>
            <w:r>
              <w:rPr>
                <w:rFonts w:cs="Times New Roman"/>
                <w:color w:val="auto"/>
                <w:kern w:val="0"/>
                <w:sz w:val="18"/>
                <w:szCs w:val="18"/>
                <w:highlight w:val="none"/>
              </w:rPr>
              <w:t>阳泉</w:t>
            </w:r>
          </w:p>
        </w:tc>
        <w:tc>
          <w:tcPr>
            <w:tcW w:w="0" w:type="auto"/>
            <w:shd w:val="clear" w:color="auto" w:fill="FFFFFF"/>
            <w:vAlign w:val="center"/>
          </w:tcPr>
          <w:p w14:paraId="5FBC0FE9">
            <w:pPr>
              <w:widowControl/>
              <w:jc w:val="center"/>
              <w:rPr>
                <w:rFonts w:cs="Times New Roman"/>
                <w:color w:val="auto"/>
                <w:kern w:val="0"/>
                <w:sz w:val="18"/>
                <w:szCs w:val="18"/>
                <w:highlight w:val="none"/>
              </w:rPr>
            </w:pPr>
            <w:r>
              <w:rPr>
                <w:rFonts w:cs="Times New Roman"/>
                <w:color w:val="auto"/>
                <w:kern w:val="0"/>
                <w:sz w:val="18"/>
                <w:szCs w:val="18"/>
                <w:highlight w:val="none"/>
              </w:rPr>
              <w:t>平定</w:t>
            </w:r>
          </w:p>
        </w:tc>
        <w:tc>
          <w:tcPr>
            <w:tcW w:w="0" w:type="auto"/>
            <w:shd w:val="clear" w:color="auto" w:fill="FFFFFF"/>
            <w:vAlign w:val="center"/>
          </w:tcPr>
          <w:p w14:paraId="4CBB354F">
            <w:pPr>
              <w:widowControl/>
              <w:jc w:val="center"/>
              <w:rPr>
                <w:rFonts w:cs="Times New Roman"/>
                <w:color w:val="auto"/>
                <w:kern w:val="0"/>
                <w:sz w:val="18"/>
                <w:szCs w:val="18"/>
                <w:highlight w:val="none"/>
              </w:rPr>
            </w:pPr>
            <w:r>
              <w:rPr>
                <w:rFonts w:cs="Times New Roman"/>
                <w:color w:val="auto"/>
                <w:kern w:val="0"/>
                <w:sz w:val="18"/>
                <w:szCs w:val="18"/>
                <w:highlight w:val="none"/>
              </w:rPr>
              <w:t>-17.6</w:t>
            </w:r>
            <w:r>
              <w:rPr>
                <w:rFonts w:hint="eastAsia" w:cs="宋体"/>
                <w:color w:val="auto"/>
                <w:kern w:val="0"/>
                <w:sz w:val="18"/>
                <w:szCs w:val="18"/>
                <w:highlight w:val="none"/>
              </w:rPr>
              <w:t>℃</w:t>
            </w:r>
          </w:p>
        </w:tc>
        <w:tc>
          <w:tcPr>
            <w:tcW w:w="0" w:type="auto"/>
            <w:shd w:val="clear" w:color="auto" w:fill="FFFFFF"/>
            <w:vAlign w:val="center"/>
          </w:tcPr>
          <w:p w14:paraId="44F90578">
            <w:pPr>
              <w:widowControl/>
              <w:jc w:val="center"/>
              <w:rPr>
                <w:rFonts w:cs="Times New Roman"/>
                <w:color w:val="auto"/>
                <w:kern w:val="0"/>
                <w:sz w:val="18"/>
                <w:szCs w:val="18"/>
                <w:highlight w:val="none"/>
              </w:rPr>
            </w:pPr>
            <w:r>
              <w:rPr>
                <w:rFonts w:cs="Times New Roman"/>
                <w:color w:val="auto"/>
                <w:kern w:val="0"/>
                <w:sz w:val="18"/>
                <w:szCs w:val="18"/>
                <w:highlight w:val="none"/>
              </w:rPr>
              <w:t>39.3</w:t>
            </w:r>
            <w:r>
              <w:rPr>
                <w:rFonts w:hint="eastAsia" w:cs="宋体"/>
                <w:color w:val="auto"/>
                <w:kern w:val="0"/>
                <w:sz w:val="18"/>
                <w:szCs w:val="18"/>
                <w:highlight w:val="none"/>
              </w:rPr>
              <w:t>℃</w:t>
            </w:r>
          </w:p>
        </w:tc>
      </w:tr>
      <w:tr w14:paraId="429B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4BD1B24">
            <w:pPr>
              <w:widowControl/>
              <w:jc w:val="left"/>
              <w:rPr>
                <w:rFonts w:cs="Times New Roman"/>
                <w:color w:val="auto"/>
                <w:kern w:val="0"/>
                <w:sz w:val="18"/>
                <w:szCs w:val="18"/>
                <w:highlight w:val="none"/>
              </w:rPr>
            </w:pPr>
          </w:p>
        </w:tc>
        <w:tc>
          <w:tcPr>
            <w:tcW w:w="646" w:type="dxa"/>
            <w:shd w:val="clear" w:color="auto" w:fill="FFFFFF"/>
            <w:vAlign w:val="center"/>
          </w:tcPr>
          <w:p w14:paraId="25C7193C">
            <w:pPr>
              <w:widowControl/>
              <w:jc w:val="center"/>
              <w:rPr>
                <w:rFonts w:cs="Times New Roman"/>
                <w:color w:val="auto"/>
                <w:kern w:val="0"/>
                <w:sz w:val="18"/>
                <w:szCs w:val="18"/>
                <w:highlight w:val="none"/>
              </w:rPr>
            </w:pPr>
            <w:r>
              <w:rPr>
                <w:rFonts w:cs="Times New Roman"/>
                <w:color w:val="auto"/>
                <w:kern w:val="0"/>
                <w:sz w:val="18"/>
                <w:szCs w:val="18"/>
                <w:highlight w:val="none"/>
              </w:rPr>
              <w:t>侯马</w:t>
            </w:r>
          </w:p>
        </w:tc>
        <w:tc>
          <w:tcPr>
            <w:tcW w:w="812" w:type="dxa"/>
            <w:shd w:val="clear" w:color="auto" w:fill="FFFFFF"/>
            <w:vAlign w:val="center"/>
          </w:tcPr>
          <w:p w14:paraId="621FCE83">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79426EDF">
            <w:pPr>
              <w:widowControl/>
              <w:jc w:val="center"/>
              <w:rPr>
                <w:rFonts w:cs="Times New Roman"/>
                <w:color w:val="auto"/>
                <w:kern w:val="0"/>
                <w:sz w:val="18"/>
                <w:szCs w:val="18"/>
                <w:highlight w:val="none"/>
              </w:rPr>
            </w:pPr>
            <w:r>
              <w:rPr>
                <w:rFonts w:cs="Times New Roman"/>
                <w:color w:val="auto"/>
                <w:kern w:val="0"/>
                <w:sz w:val="18"/>
                <w:szCs w:val="18"/>
                <w:highlight w:val="none"/>
              </w:rPr>
              <w:t>42</w:t>
            </w:r>
            <w:r>
              <w:rPr>
                <w:rFonts w:hint="eastAsia" w:cs="宋体"/>
                <w:color w:val="auto"/>
                <w:kern w:val="0"/>
                <w:sz w:val="18"/>
                <w:szCs w:val="18"/>
                <w:highlight w:val="none"/>
              </w:rPr>
              <w:t>℃</w:t>
            </w:r>
          </w:p>
        </w:tc>
        <w:tc>
          <w:tcPr>
            <w:tcW w:w="0" w:type="auto"/>
            <w:vMerge w:val="continue"/>
            <w:vAlign w:val="center"/>
          </w:tcPr>
          <w:p w14:paraId="04A467D0">
            <w:pPr>
              <w:widowControl/>
              <w:jc w:val="left"/>
              <w:rPr>
                <w:rFonts w:cs="Times New Roman"/>
                <w:color w:val="auto"/>
                <w:kern w:val="0"/>
                <w:sz w:val="18"/>
                <w:szCs w:val="18"/>
                <w:highlight w:val="none"/>
              </w:rPr>
            </w:pPr>
          </w:p>
        </w:tc>
        <w:tc>
          <w:tcPr>
            <w:tcW w:w="0" w:type="auto"/>
            <w:shd w:val="clear" w:color="auto" w:fill="FFFFFF"/>
            <w:vAlign w:val="center"/>
          </w:tcPr>
          <w:p w14:paraId="322F4159">
            <w:pPr>
              <w:widowControl/>
              <w:jc w:val="center"/>
              <w:rPr>
                <w:rFonts w:cs="Times New Roman"/>
                <w:color w:val="auto"/>
                <w:kern w:val="0"/>
                <w:sz w:val="18"/>
                <w:szCs w:val="18"/>
                <w:highlight w:val="none"/>
              </w:rPr>
            </w:pPr>
            <w:r>
              <w:rPr>
                <w:rFonts w:cs="Times New Roman"/>
                <w:color w:val="auto"/>
                <w:kern w:val="0"/>
                <w:sz w:val="18"/>
                <w:szCs w:val="18"/>
                <w:highlight w:val="none"/>
              </w:rPr>
              <w:t>阳泉市</w:t>
            </w:r>
          </w:p>
        </w:tc>
        <w:tc>
          <w:tcPr>
            <w:tcW w:w="0" w:type="auto"/>
            <w:shd w:val="clear" w:color="auto" w:fill="FFFFFF"/>
            <w:vAlign w:val="center"/>
          </w:tcPr>
          <w:p w14:paraId="59EAC24E">
            <w:pPr>
              <w:widowControl/>
              <w:jc w:val="center"/>
              <w:rPr>
                <w:rFonts w:cs="Times New Roman"/>
                <w:color w:val="auto"/>
                <w:kern w:val="0"/>
                <w:sz w:val="18"/>
                <w:szCs w:val="18"/>
                <w:highlight w:val="none"/>
              </w:rPr>
            </w:pPr>
            <w:r>
              <w:rPr>
                <w:rFonts w:cs="Times New Roman"/>
                <w:color w:val="auto"/>
                <w:kern w:val="0"/>
                <w:sz w:val="18"/>
                <w:szCs w:val="18"/>
                <w:highlight w:val="none"/>
              </w:rPr>
              <w:t>-17.4</w:t>
            </w:r>
            <w:r>
              <w:rPr>
                <w:rFonts w:hint="eastAsia" w:cs="宋体"/>
                <w:color w:val="auto"/>
                <w:kern w:val="0"/>
                <w:sz w:val="18"/>
                <w:szCs w:val="18"/>
                <w:highlight w:val="none"/>
              </w:rPr>
              <w:t>℃</w:t>
            </w:r>
          </w:p>
        </w:tc>
        <w:tc>
          <w:tcPr>
            <w:tcW w:w="0" w:type="auto"/>
            <w:shd w:val="clear" w:color="auto" w:fill="FFFFFF"/>
            <w:vAlign w:val="center"/>
          </w:tcPr>
          <w:p w14:paraId="1E2D1569">
            <w:pPr>
              <w:widowControl/>
              <w:jc w:val="center"/>
              <w:rPr>
                <w:rFonts w:cs="Times New Roman"/>
                <w:color w:val="auto"/>
                <w:kern w:val="0"/>
                <w:sz w:val="18"/>
                <w:szCs w:val="18"/>
                <w:highlight w:val="none"/>
              </w:rPr>
            </w:pPr>
            <w:r>
              <w:rPr>
                <w:rFonts w:cs="Times New Roman"/>
                <w:color w:val="auto"/>
                <w:kern w:val="0"/>
                <w:sz w:val="18"/>
                <w:szCs w:val="18"/>
                <w:highlight w:val="none"/>
              </w:rPr>
              <w:t>39.4</w:t>
            </w:r>
            <w:r>
              <w:rPr>
                <w:rFonts w:hint="eastAsia" w:cs="宋体"/>
                <w:color w:val="auto"/>
                <w:kern w:val="0"/>
                <w:sz w:val="18"/>
                <w:szCs w:val="18"/>
                <w:highlight w:val="none"/>
              </w:rPr>
              <w:t>℃</w:t>
            </w:r>
          </w:p>
        </w:tc>
      </w:tr>
      <w:tr w14:paraId="55ED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518300F">
            <w:pPr>
              <w:widowControl/>
              <w:jc w:val="left"/>
              <w:rPr>
                <w:rFonts w:cs="Times New Roman"/>
                <w:color w:val="auto"/>
                <w:kern w:val="0"/>
                <w:sz w:val="18"/>
                <w:szCs w:val="18"/>
                <w:highlight w:val="none"/>
              </w:rPr>
            </w:pPr>
          </w:p>
        </w:tc>
        <w:tc>
          <w:tcPr>
            <w:tcW w:w="646" w:type="dxa"/>
            <w:shd w:val="clear" w:color="auto" w:fill="FFFFFF"/>
            <w:vAlign w:val="center"/>
          </w:tcPr>
          <w:p w14:paraId="1BF8871E">
            <w:pPr>
              <w:widowControl/>
              <w:jc w:val="center"/>
              <w:rPr>
                <w:rFonts w:cs="Times New Roman"/>
                <w:color w:val="auto"/>
                <w:kern w:val="0"/>
                <w:sz w:val="18"/>
                <w:szCs w:val="18"/>
                <w:highlight w:val="none"/>
              </w:rPr>
            </w:pPr>
            <w:r>
              <w:rPr>
                <w:rFonts w:cs="Times New Roman"/>
                <w:color w:val="auto"/>
                <w:kern w:val="0"/>
                <w:sz w:val="18"/>
                <w:szCs w:val="18"/>
                <w:highlight w:val="none"/>
              </w:rPr>
              <w:t>襄汾</w:t>
            </w:r>
          </w:p>
        </w:tc>
        <w:tc>
          <w:tcPr>
            <w:tcW w:w="812" w:type="dxa"/>
            <w:shd w:val="clear" w:color="auto" w:fill="FFFFFF"/>
            <w:vAlign w:val="center"/>
          </w:tcPr>
          <w:p w14:paraId="2864514F">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2B8FFB26">
            <w:pPr>
              <w:widowControl/>
              <w:jc w:val="center"/>
              <w:rPr>
                <w:rFonts w:cs="Times New Roman"/>
                <w:color w:val="auto"/>
                <w:kern w:val="0"/>
                <w:sz w:val="18"/>
                <w:szCs w:val="18"/>
                <w:highlight w:val="none"/>
              </w:rPr>
            </w:pPr>
            <w:r>
              <w:rPr>
                <w:rFonts w:cs="Times New Roman"/>
                <w:color w:val="auto"/>
                <w:kern w:val="0"/>
                <w:sz w:val="18"/>
                <w:szCs w:val="18"/>
                <w:highlight w:val="none"/>
              </w:rPr>
              <w:t>39.7</w:t>
            </w:r>
            <w:r>
              <w:rPr>
                <w:rFonts w:hint="eastAsia" w:cs="宋体"/>
                <w:color w:val="auto"/>
                <w:kern w:val="0"/>
                <w:sz w:val="18"/>
                <w:szCs w:val="18"/>
                <w:highlight w:val="none"/>
              </w:rPr>
              <w:t>℃</w:t>
            </w:r>
          </w:p>
        </w:tc>
        <w:tc>
          <w:tcPr>
            <w:tcW w:w="0" w:type="auto"/>
            <w:vMerge w:val="continue"/>
            <w:vAlign w:val="center"/>
          </w:tcPr>
          <w:p w14:paraId="4DA2A42A">
            <w:pPr>
              <w:widowControl/>
              <w:jc w:val="left"/>
              <w:rPr>
                <w:rFonts w:cs="Times New Roman"/>
                <w:color w:val="auto"/>
                <w:kern w:val="0"/>
                <w:sz w:val="18"/>
                <w:szCs w:val="18"/>
                <w:highlight w:val="none"/>
              </w:rPr>
            </w:pPr>
          </w:p>
        </w:tc>
        <w:tc>
          <w:tcPr>
            <w:tcW w:w="0" w:type="auto"/>
            <w:shd w:val="clear" w:color="auto" w:fill="FFFFFF"/>
            <w:vAlign w:val="center"/>
          </w:tcPr>
          <w:p w14:paraId="7380C468">
            <w:pPr>
              <w:widowControl/>
              <w:jc w:val="center"/>
              <w:rPr>
                <w:rFonts w:cs="Times New Roman"/>
                <w:color w:val="auto"/>
                <w:kern w:val="0"/>
                <w:sz w:val="18"/>
                <w:szCs w:val="18"/>
                <w:highlight w:val="none"/>
              </w:rPr>
            </w:pPr>
            <w:r>
              <w:rPr>
                <w:rFonts w:cs="Times New Roman"/>
                <w:color w:val="auto"/>
                <w:kern w:val="0"/>
                <w:sz w:val="18"/>
                <w:szCs w:val="18"/>
                <w:highlight w:val="none"/>
              </w:rPr>
              <w:t>盂县</w:t>
            </w:r>
          </w:p>
        </w:tc>
        <w:tc>
          <w:tcPr>
            <w:tcW w:w="0" w:type="auto"/>
            <w:shd w:val="clear" w:color="auto" w:fill="FFFFFF"/>
            <w:vAlign w:val="center"/>
          </w:tcPr>
          <w:p w14:paraId="2DFBD23A">
            <w:pPr>
              <w:widowControl/>
              <w:jc w:val="center"/>
              <w:rPr>
                <w:rFonts w:cs="Times New Roman"/>
                <w:color w:val="auto"/>
                <w:kern w:val="0"/>
                <w:sz w:val="18"/>
                <w:szCs w:val="18"/>
                <w:highlight w:val="none"/>
              </w:rPr>
            </w:pPr>
            <w:r>
              <w:rPr>
                <w:rFonts w:cs="Times New Roman"/>
                <w:color w:val="auto"/>
                <w:kern w:val="0"/>
                <w:sz w:val="18"/>
                <w:szCs w:val="18"/>
                <w:highlight w:val="none"/>
              </w:rPr>
              <w:t>-21.6</w:t>
            </w:r>
            <w:r>
              <w:rPr>
                <w:rFonts w:hint="eastAsia" w:cs="宋体"/>
                <w:color w:val="auto"/>
                <w:kern w:val="0"/>
                <w:sz w:val="18"/>
                <w:szCs w:val="18"/>
                <w:highlight w:val="none"/>
              </w:rPr>
              <w:t>℃</w:t>
            </w:r>
          </w:p>
        </w:tc>
        <w:tc>
          <w:tcPr>
            <w:tcW w:w="0" w:type="auto"/>
            <w:shd w:val="clear" w:color="auto" w:fill="FFFFFF"/>
            <w:vAlign w:val="center"/>
          </w:tcPr>
          <w:p w14:paraId="30BCCC12">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7FDC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5A9EDB8">
            <w:pPr>
              <w:widowControl/>
              <w:jc w:val="left"/>
              <w:rPr>
                <w:rFonts w:cs="Times New Roman"/>
                <w:color w:val="auto"/>
                <w:kern w:val="0"/>
                <w:sz w:val="18"/>
                <w:szCs w:val="18"/>
                <w:highlight w:val="none"/>
              </w:rPr>
            </w:pPr>
          </w:p>
        </w:tc>
        <w:tc>
          <w:tcPr>
            <w:tcW w:w="646" w:type="dxa"/>
            <w:shd w:val="clear" w:color="auto" w:fill="FFFFFF"/>
            <w:vAlign w:val="center"/>
          </w:tcPr>
          <w:p w14:paraId="3311743A">
            <w:pPr>
              <w:widowControl/>
              <w:jc w:val="center"/>
              <w:rPr>
                <w:rFonts w:cs="Times New Roman"/>
                <w:color w:val="auto"/>
                <w:kern w:val="0"/>
                <w:sz w:val="18"/>
                <w:szCs w:val="18"/>
                <w:highlight w:val="none"/>
              </w:rPr>
            </w:pPr>
            <w:r>
              <w:rPr>
                <w:rFonts w:cs="Times New Roman"/>
                <w:color w:val="auto"/>
                <w:kern w:val="0"/>
                <w:sz w:val="18"/>
                <w:szCs w:val="18"/>
                <w:highlight w:val="none"/>
              </w:rPr>
              <w:t>翼城</w:t>
            </w:r>
          </w:p>
        </w:tc>
        <w:tc>
          <w:tcPr>
            <w:tcW w:w="812" w:type="dxa"/>
            <w:shd w:val="clear" w:color="auto" w:fill="FFFFFF"/>
            <w:vAlign w:val="center"/>
          </w:tcPr>
          <w:p w14:paraId="3FA49A61">
            <w:pPr>
              <w:widowControl/>
              <w:jc w:val="center"/>
              <w:rPr>
                <w:rFonts w:cs="Times New Roman"/>
                <w:color w:val="auto"/>
                <w:kern w:val="0"/>
                <w:sz w:val="18"/>
                <w:szCs w:val="18"/>
                <w:highlight w:val="none"/>
              </w:rPr>
            </w:pPr>
            <w:r>
              <w:rPr>
                <w:rFonts w:cs="Times New Roman"/>
                <w:color w:val="auto"/>
                <w:kern w:val="0"/>
                <w:sz w:val="18"/>
                <w:szCs w:val="18"/>
                <w:highlight w:val="none"/>
              </w:rPr>
              <w:t>-17.4</w:t>
            </w:r>
            <w:r>
              <w:rPr>
                <w:rFonts w:hint="eastAsia" w:cs="宋体"/>
                <w:color w:val="auto"/>
                <w:kern w:val="0"/>
                <w:sz w:val="18"/>
                <w:szCs w:val="18"/>
                <w:highlight w:val="none"/>
              </w:rPr>
              <w:t>℃</w:t>
            </w:r>
          </w:p>
        </w:tc>
        <w:tc>
          <w:tcPr>
            <w:tcW w:w="0" w:type="auto"/>
            <w:shd w:val="clear" w:color="auto" w:fill="FFFFFF"/>
            <w:vAlign w:val="center"/>
          </w:tcPr>
          <w:p w14:paraId="28C355C1">
            <w:pPr>
              <w:widowControl/>
              <w:jc w:val="center"/>
              <w:rPr>
                <w:rFonts w:cs="Times New Roman"/>
                <w:color w:val="auto"/>
                <w:kern w:val="0"/>
                <w:sz w:val="18"/>
                <w:szCs w:val="18"/>
                <w:highlight w:val="none"/>
              </w:rPr>
            </w:pPr>
            <w:r>
              <w:rPr>
                <w:rFonts w:cs="Times New Roman"/>
                <w:color w:val="auto"/>
                <w:kern w:val="0"/>
                <w:sz w:val="18"/>
                <w:szCs w:val="18"/>
                <w:highlight w:val="none"/>
              </w:rPr>
              <w:t>41.3</w:t>
            </w:r>
            <w:r>
              <w:rPr>
                <w:rFonts w:hint="eastAsia" w:cs="宋体"/>
                <w:color w:val="auto"/>
                <w:kern w:val="0"/>
                <w:sz w:val="18"/>
                <w:szCs w:val="18"/>
                <w:highlight w:val="none"/>
              </w:rPr>
              <w:t>℃</w:t>
            </w:r>
          </w:p>
        </w:tc>
        <w:tc>
          <w:tcPr>
            <w:tcW w:w="0" w:type="auto"/>
            <w:vMerge w:val="restart"/>
            <w:shd w:val="clear" w:color="auto" w:fill="FFFFFF"/>
            <w:vAlign w:val="center"/>
          </w:tcPr>
          <w:p w14:paraId="68BD90C5">
            <w:pPr>
              <w:widowControl/>
              <w:jc w:val="center"/>
              <w:rPr>
                <w:rFonts w:cs="Times New Roman"/>
                <w:color w:val="auto"/>
                <w:kern w:val="0"/>
                <w:sz w:val="18"/>
                <w:szCs w:val="18"/>
                <w:highlight w:val="none"/>
              </w:rPr>
            </w:pPr>
            <w:r>
              <w:rPr>
                <w:rFonts w:cs="Times New Roman"/>
                <w:color w:val="auto"/>
                <w:kern w:val="0"/>
                <w:sz w:val="18"/>
                <w:szCs w:val="18"/>
                <w:highlight w:val="none"/>
              </w:rPr>
              <w:t>运城</w:t>
            </w:r>
          </w:p>
        </w:tc>
        <w:tc>
          <w:tcPr>
            <w:tcW w:w="0" w:type="auto"/>
            <w:shd w:val="clear" w:color="auto" w:fill="FFFFFF"/>
            <w:vAlign w:val="center"/>
          </w:tcPr>
          <w:p w14:paraId="4B67D698">
            <w:pPr>
              <w:widowControl/>
              <w:jc w:val="center"/>
              <w:rPr>
                <w:rFonts w:cs="Times New Roman"/>
                <w:color w:val="auto"/>
                <w:kern w:val="0"/>
                <w:sz w:val="18"/>
                <w:szCs w:val="18"/>
                <w:highlight w:val="none"/>
              </w:rPr>
            </w:pPr>
            <w:r>
              <w:rPr>
                <w:rFonts w:cs="Times New Roman"/>
                <w:color w:val="auto"/>
                <w:kern w:val="0"/>
                <w:sz w:val="18"/>
                <w:szCs w:val="18"/>
                <w:highlight w:val="none"/>
              </w:rPr>
              <w:t>永济</w:t>
            </w:r>
          </w:p>
        </w:tc>
        <w:tc>
          <w:tcPr>
            <w:tcW w:w="0" w:type="auto"/>
            <w:shd w:val="clear" w:color="auto" w:fill="FFFFFF"/>
            <w:vAlign w:val="center"/>
          </w:tcPr>
          <w:p w14:paraId="69A056D0">
            <w:pPr>
              <w:widowControl/>
              <w:jc w:val="center"/>
              <w:rPr>
                <w:rFonts w:cs="Times New Roman"/>
                <w:color w:val="auto"/>
                <w:kern w:val="0"/>
                <w:sz w:val="18"/>
                <w:szCs w:val="18"/>
                <w:highlight w:val="none"/>
              </w:rPr>
            </w:pPr>
            <w:r>
              <w:rPr>
                <w:rFonts w:cs="Times New Roman"/>
                <w:color w:val="auto"/>
                <w:kern w:val="0"/>
                <w:sz w:val="18"/>
                <w:szCs w:val="18"/>
                <w:highlight w:val="none"/>
              </w:rPr>
              <w:t>-15.3</w:t>
            </w:r>
            <w:r>
              <w:rPr>
                <w:rFonts w:hint="eastAsia" w:cs="宋体"/>
                <w:color w:val="auto"/>
                <w:kern w:val="0"/>
                <w:sz w:val="18"/>
                <w:szCs w:val="18"/>
                <w:highlight w:val="none"/>
              </w:rPr>
              <w:t>℃</w:t>
            </w:r>
          </w:p>
        </w:tc>
        <w:tc>
          <w:tcPr>
            <w:tcW w:w="0" w:type="auto"/>
            <w:shd w:val="clear" w:color="auto" w:fill="FFFFFF"/>
            <w:vAlign w:val="center"/>
          </w:tcPr>
          <w:p w14:paraId="472F6259">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661E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53255897">
            <w:pPr>
              <w:widowControl/>
              <w:jc w:val="left"/>
              <w:rPr>
                <w:rFonts w:cs="Times New Roman"/>
                <w:color w:val="auto"/>
                <w:kern w:val="0"/>
                <w:sz w:val="18"/>
                <w:szCs w:val="18"/>
                <w:highlight w:val="none"/>
              </w:rPr>
            </w:pPr>
          </w:p>
        </w:tc>
        <w:tc>
          <w:tcPr>
            <w:tcW w:w="646" w:type="dxa"/>
            <w:shd w:val="clear" w:color="auto" w:fill="FFFFFF"/>
            <w:vAlign w:val="center"/>
          </w:tcPr>
          <w:p w14:paraId="5AC46881">
            <w:pPr>
              <w:widowControl/>
              <w:jc w:val="center"/>
              <w:rPr>
                <w:rFonts w:cs="Times New Roman"/>
                <w:color w:val="auto"/>
                <w:kern w:val="0"/>
                <w:sz w:val="18"/>
                <w:szCs w:val="18"/>
                <w:highlight w:val="none"/>
              </w:rPr>
            </w:pPr>
            <w:r>
              <w:rPr>
                <w:rFonts w:cs="Times New Roman"/>
                <w:color w:val="auto"/>
                <w:kern w:val="0"/>
                <w:sz w:val="18"/>
                <w:szCs w:val="18"/>
                <w:highlight w:val="none"/>
              </w:rPr>
              <w:t>洪洞</w:t>
            </w:r>
          </w:p>
        </w:tc>
        <w:tc>
          <w:tcPr>
            <w:tcW w:w="812" w:type="dxa"/>
            <w:shd w:val="clear" w:color="auto" w:fill="FFFFFF"/>
            <w:vAlign w:val="center"/>
          </w:tcPr>
          <w:p w14:paraId="3BE9F9ED">
            <w:pPr>
              <w:widowControl/>
              <w:jc w:val="center"/>
              <w:rPr>
                <w:rFonts w:cs="Times New Roman"/>
                <w:color w:val="auto"/>
                <w:kern w:val="0"/>
                <w:sz w:val="18"/>
                <w:szCs w:val="18"/>
                <w:highlight w:val="none"/>
              </w:rPr>
            </w:pPr>
            <w:r>
              <w:rPr>
                <w:rFonts w:cs="Times New Roman"/>
                <w:color w:val="auto"/>
                <w:kern w:val="0"/>
                <w:sz w:val="18"/>
                <w:szCs w:val="18"/>
                <w:highlight w:val="none"/>
              </w:rPr>
              <w:t>-18.9</w:t>
            </w:r>
            <w:r>
              <w:rPr>
                <w:rFonts w:hint="eastAsia" w:cs="宋体"/>
                <w:color w:val="auto"/>
                <w:kern w:val="0"/>
                <w:sz w:val="18"/>
                <w:szCs w:val="18"/>
                <w:highlight w:val="none"/>
              </w:rPr>
              <w:t>℃</w:t>
            </w:r>
          </w:p>
        </w:tc>
        <w:tc>
          <w:tcPr>
            <w:tcW w:w="0" w:type="auto"/>
            <w:shd w:val="clear" w:color="auto" w:fill="FFFFFF"/>
            <w:vAlign w:val="center"/>
          </w:tcPr>
          <w:p w14:paraId="1A25C381">
            <w:pPr>
              <w:widowControl/>
              <w:jc w:val="center"/>
              <w:rPr>
                <w:rFonts w:cs="Times New Roman"/>
                <w:color w:val="auto"/>
                <w:kern w:val="0"/>
                <w:sz w:val="18"/>
                <w:szCs w:val="18"/>
                <w:highlight w:val="none"/>
              </w:rPr>
            </w:pPr>
            <w:r>
              <w:rPr>
                <w:rFonts w:cs="Times New Roman"/>
                <w:color w:val="auto"/>
                <w:kern w:val="0"/>
                <w:sz w:val="18"/>
                <w:szCs w:val="18"/>
                <w:highlight w:val="none"/>
              </w:rPr>
              <w:t>40.7</w:t>
            </w:r>
            <w:r>
              <w:rPr>
                <w:rFonts w:hint="eastAsia" w:cs="宋体"/>
                <w:color w:val="auto"/>
                <w:kern w:val="0"/>
                <w:sz w:val="18"/>
                <w:szCs w:val="18"/>
                <w:highlight w:val="none"/>
              </w:rPr>
              <w:t>℃</w:t>
            </w:r>
          </w:p>
        </w:tc>
        <w:tc>
          <w:tcPr>
            <w:tcW w:w="0" w:type="auto"/>
            <w:vMerge w:val="continue"/>
            <w:vAlign w:val="center"/>
          </w:tcPr>
          <w:p w14:paraId="35C9ED80">
            <w:pPr>
              <w:widowControl/>
              <w:jc w:val="left"/>
              <w:rPr>
                <w:rFonts w:cs="Times New Roman"/>
                <w:color w:val="auto"/>
                <w:kern w:val="0"/>
                <w:sz w:val="18"/>
                <w:szCs w:val="18"/>
                <w:highlight w:val="none"/>
              </w:rPr>
            </w:pPr>
          </w:p>
        </w:tc>
        <w:tc>
          <w:tcPr>
            <w:tcW w:w="0" w:type="auto"/>
            <w:shd w:val="clear" w:color="auto" w:fill="FFFFFF"/>
            <w:vAlign w:val="center"/>
          </w:tcPr>
          <w:p w14:paraId="1EA925D6">
            <w:pPr>
              <w:widowControl/>
              <w:jc w:val="center"/>
              <w:rPr>
                <w:rFonts w:cs="Times New Roman"/>
                <w:color w:val="auto"/>
                <w:kern w:val="0"/>
                <w:sz w:val="18"/>
                <w:szCs w:val="18"/>
                <w:highlight w:val="none"/>
              </w:rPr>
            </w:pPr>
            <w:r>
              <w:rPr>
                <w:rFonts w:cs="Times New Roman"/>
                <w:color w:val="auto"/>
                <w:kern w:val="0"/>
                <w:sz w:val="18"/>
                <w:szCs w:val="18"/>
                <w:highlight w:val="none"/>
              </w:rPr>
              <w:t>平陆</w:t>
            </w:r>
          </w:p>
        </w:tc>
        <w:tc>
          <w:tcPr>
            <w:tcW w:w="0" w:type="auto"/>
            <w:shd w:val="clear" w:color="auto" w:fill="FFFFFF"/>
            <w:vAlign w:val="center"/>
          </w:tcPr>
          <w:p w14:paraId="5A1D5084">
            <w:pPr>
              <w:widowControl/>
              <w:jc w:val="center"/>
              <w:rPr>
                <w:rFonts w:cs="Times New Roman"/>
                <w:color w:val="auto"/>
                <w:kern w:val="0"/>
                <w:sz w:val="18"/>
                <w:szCs w:val="18"/>
                <w:highlight w:val="none"/>
              </w:rPr>
            </w:pPr>
            <w:r>
              <w:rPr>
                <w:rFonts w:cs="Times New Roman"/>
                <w:color w:val="auto"/>
                <w:kern w:val="0"/>
                <w:sz w:val="18"/>
                <w:szCs w:val="18"/>
                <w:highlight w:val="none"/>
              </w:rPr>
              <w:t>-13.2</w:t>
            </w:r>
            <w:r>
              <w:rPr>
                <w:rFonts w:hint="eastAsia" w:cs="宋体"/>
                <w:color w:val="auto"/>
                <w:kern w:val="0"/>
                <w:sz w:val="18"/>
                <w:szCs w:val="18"/>
                <w:highlight w:val="none"/>
              </w:rPr>
              <w:t>℃</w:t>
            </w:r>
          </w:p>
        </w:tc>
        <w:tc>
          <w:tcPr>
            <w:tcW w:w="0" w:type="auto"/>
            <w:shd w:val="clear" w:color="auto" w:fill="FFFFFF"/>
            <w:vAlign w:val="center"/>
          </w:tcPr>
          <w:p w14:paraId="31A6C6A0">
            <w:pPr>
              <w:widowControl/>
              <w:jc w:val="center"/>
              <w:rPr>
                <w:rFonts w:cs="Times New Roman"/>
                <w:color w:val="auto"/>
                <w:kern w:val="0"/>
                <w:sz w:val="18"/>
                <w:szCs w:val="18"/>
                <w:highlight w:val="none"/>
              </w:rPr>
            </w:pPr>
            <w:r>
              <w:rPr>
                <w:rFonts w:cs="Times New Roman"/>
                <w:color w:val="auto"/>
                <w:kern w:val="0"/>
                <w:sz w:val="18"/>
                <w:szCs w:val="18"/>
                <w:highlight w:val="none"/>
              </w:rPr>
              <w:t>41.3</w:t>
            </w:r>
            <w:r>
              <w:rPr>
                <w:rFonts w:hint="eastAsia" w:cs="宋体"/>
                <w:color w:val="auto"/>
                <w:kern w:val="0"/>
                <w:sz w:val="18"/>
                <w:szCs w:val="18"/>
                <w:highlight w:val="none"/>
              </w:rPr>
              <w:t>℃</w:t>
            </w:r>
          </w:p>
        </w:tc>
      </w:tr>
      <w:tr w14:paraId="3410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0E501DD">
            <w:pPr>
              <w:widowControl/>
              <w:jc w:val="left"/>
              <w:rPr>
                <w:rFonts w:cs="Times New Roman"/>
                <w:color w:val="auto"/>
                <w:kern w:val="0"/>
                <w:sz w:val="18"/>
                <w:szCs w:val="18"/>
                <w:highlight w:val="none"/>
              </w:rPr>
            </w:pPr>
          </w:p>
        </w:tc>
        <w:tc>
          <w:tcPr>
            <w:tcW w:w="646" w:type="dxa"/>
            <w:shd w:val="clear" w:color="auto" w:fill="FFFFFF"/>
            <w:vAlign w:val="center"/>
          </w:tcPr>
          <w:p w14:paraId="2C8564F0">
            <w:pPr>
              <w:widowControl/>
              <w:jc w:val="center"/>
              <w:rPr>
                <w:rFonts w:cs="Times New Roman"/>
                <w:color w:val="auto"/>
                <w:kern w:val="0"/>
                <w:sz w:val="18"/>
                <w:szCs w:val="18"/>
                <w:highlight w:val="none"/>
              </w:rPr>
            </w:pPr>
            <w:r>
              <w:rPr>
                <w:rFonts w:cs="Times New Roman"/>
                <w:color w:val="auto"/>
                <w:kern w:val="0"/>
                <w:sz w:val="18"/>
                <w:szCs w:val="18"/>
                <w:highlight w:val="none"/>
              </w:rPr>
              <w:t>乡宁</w:t>
            </w:r>
          </w:p>
        </w:tc>
        <w:tc>
          <w:tcPr>
            <w:tcW w:w="812" w:type="dxa"/>
            <w:shd w:val="clear" w:color="auto" w:fill="FFFFFF"/>
            <w:vAlign w:val="center"/>
          </w:tcPr>
          <w:p w14:paraId="147E0303">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414649EE">
            <w:pPr>
              <w:widowControl/>
              <w:jc w:val="center"/>
              <w:rPr>
                <w:rFonts w:cs="Times New Roman"/>
                <w:color w:val="auto"/>
                <w:kern w:val="0"/>
                <w:sz w:val="18"/>
                <w:szCs w:val="18"/>
                <w:highlight w:val="none"/>
              </w:rPr>
            </w:pPr>
            <w:r>
              <w:rPr>
                <w:rFonts w:cs="Times New Roman"/>
                <w:color w:val="auto"/>
                <w:kern w:val="0"/>
                <w:sz w:val="18"/>
                <w:szCs w:val="18"/>
                <w:highlight w:val="none"/>
              </w:rPr>
              <w:t>36.2</w:t>
            </w:r>
            <w:r>
              <w:rPr>
                <w:rFonts w:hint="eastAsia" w:cs="宋体"/>
                <w:color w:val="auto"/>
                <w:kern w:val="0"/>
                <w:sz w:val="18"/>
                <w:szCs w:val="18"/>
                <w:highlight w:val="none"/>
              </w:rPr>
              <w:t>℃</w:t>
            </w:r>
          </w:p>
        </w:tc>
        <w:tc>
          <w:tcPr>
            <w:tcW w:w="0" w:type="auto"/>
            <w:vMerge w:val="continue"/>
            <w:vAlign w:val="center"/>
          </w:tcPr>
          <w:p w14:paraId="408F0002">
            <w:pPr>
              <w:widowControl/>
              <w:jc w:val="left"/>
              <w:rPr>
                <w:rFonts w:cs="Times New Roman"/>
                <w:color w:val="auto"/>
                <w:kern w:val="0"/>
                <w:sz w:val="18"/>
                <w:szCs w:val="18"/>
                <w:highlight w:val="none"/>
              </w:rPr>
            </w:pPr>
          </w:p>
        </w:tc>
        <w:tc>
          <w:tcPr>
            <w:tcW w:w="0" w:type="auto"/>
            <w:shd w:val="clear" w:color="auto" w:fill="FFFFFF"/>
            <w:vAlign w:val="center"/>
          </w:tcPr>
          <w:p w14:paraId="490030AE">
            <w:pPr>
              <w:widowControl/>
              <w:jc w:val="center"/>
              <w:rPr>
                <w:rFonts w:cs="Times New Roman"/>
                <w:color w:val="auto"/>
                <w:kern w:val="0"/>
                <w:sz w:val="18"/>
                <w:szCs w:val="18"/>
                <w:highlight w:val="none"/>
              </w:rPr>
            </w:pPr>
            <w:r>
              <w:rPr>
                <w:rFonts w:cs="Times New Roman"/>
                <w:color w:val="auto"/>
                <w:kern w:val="0"/>
                <w:sz w:val="18"/>
                <w:szCs w:val="18"/>
                <w:highlight w:val="none"/>
              </w:rPr>
              <w:t>夏县</w:t>
            </w:r>
          </w:p>
        </w:tc>
        <w:tc>
          <w:tcPr>
            <w:tcW w:w="0" w:type="auto"/>
            <w:shd w:val="clear" w:color="auto" w:fill="FFFFFF"/>
            <w:vAlign w:val="center"/>
          </w:tcPr>
          <w:p w14:paraId="275868E4">
            <w:pPr>
              <w:widowControl/>
              <w:jc w:val="center"/>
              <w:rPr>
                <w:rFonts w:cs="Times New Roman"/>
                <w:color w:val="auto"/>
                <w:kern w:val="0"/>
                <w:sz w:val="18"/>
                <w:szCs w:val="18"/>
                <w:highlight w:val="none"/>
              </w:rPr>
            </w:pPr>
            <w:r>
              <w:rPr>
                <w:rFonts w:cs="Times New Roman"/>
                <w:color w:val="auto"/>
                <w:kern w:val="0"/>
                <w:sz w:val="18"/>
                <w:szCs w:val="18"/>
                <w:highlight w:val="none"/>
              </w:rPr>
              <w:t>-19.8</w:t>
            </w:r>
            <w:r>
              <w:rPr>
                <w:rFonts w:hint="eastAsia" w:cs="宋体"/>
                <w:color w:val="auto"/>
                <w:kern w:val="0"/>
                <w:sz w:val="18"/>
                <w:szCs w:val="18"/>
                <w:highlight w:val="none"/>
              </w:rPr>
              <w:t>℃</w:t>
            </w:r>
          </w:p>
        </w:tc>
        <w:tc>
          <w:tcPr>
            <w:tcW w:w="0" w:type="auto"/>
            <w:shd w:val="clear" w:color="auto" w:fill="FFFFFF"/>
            <w:vAlign w:val="center"/>
          </w:tcPr>
          <w:p w14:paraId="05BCB8F7">
            <w:pPr>
              <w:widowControl/>
              <w:jc w:val="center"/>
              <w:rPr>
                <w:rFonts w:cs="Times New Roman"/>
                <w:color w:val="auto"/>
                <w:kern w:val="0"/>
                <w:sz w:val="18"/>
                <w:szCs w:val="18"/>
                <w:highlight w:val="none"/>
              </w:rPr>
            </w:pPr>
            <w:r>
              <w:rPr>
                <w:rFonts w:cs="Times New Roman"/>
                <w:color w:val="auto"/>
                <w:kern w:val="0"/>
                <w:sz w:val="18"/>
                <w:szCs w:val="18"/>
                <w:highlight w:val="none"/>
              </w:rPr>
              <w:t>40.2</w:t>
            </w:r>
            <w:r>
              <w:rPr>
                <w:rFonts w:hint="eastAsia" w:cs="宋体"/>
                <w:color w:val="auto"/>
                <w:kern w:val="0"/>
                <w:sz w:val="18"/>
                <w:szCs w:val="18"/>
                <w:highlight w:val="none"/>
              </w:rPr>
              <w:t>℃</w:t>
            </w:r>
          </w:p>
        </w:tc>
      </w:tr>
      <w:tr w14:paraId="6882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A69B4E3">
            <w:pPr>
              <w:widowControl/>
              <w:jc w:val="left"/>
              <w:rPr>
                <w:rFonts w:cs="Times New Roman"/>
                <w:color w:val="auto"/>
                <w:kern w:val="0"/>
                <w:sz w:val="18"/>
                <w:szCs w:val="18"/>
                <w:highlight w:val="none"/>
              </w:rPr>
            </w:pPr>
          </w:p>
        </w:tc>
        <w:tc>
          <w:tcPr>
            <w:tcW w:w="646" w:type="dxa"/>
            <w:shd w:val="clear" w:color="auto" w:fill="FFFFFF"/>
            <w:vAlign w:val="center"/>
          </w:tcPr>
          <w:p w14:paraId="444D6D9D">
            <w:pPr>
              <w:widowControl/>
              <w:jc w:val="center"/>
              <w:rPr>
                <w:rFonts w:cs="Times New Roman"/>
                <w:color w:val="auto"/>
                <w:kern w:val="0"/>
                <w:sz w:val="18"/>
                <w:szCs w:val="18"/>
                <w:highlight w:val="none"/>
              </w:rPr>
            </w:pPr>
            <w:r>
              <w:rPr>
                <w:rFonts w:cs="Times New Roman"/>
                <w:color w:val="auto"/>
                <w:kern w:val="0"/>
                <w:sz w:val="18"/>
                <w:szCs w:val="18"/>
                <w:highlight w:val="none"/>
              </w:rPr>
              <w:t>浮山</w:t>
            </w:r>
          </w:p>
        </w:tc>
        <w:tc>
          <w:tcPr>
            <w:tcW w:w="812" w:type="dxa"/>
            <w:shd w:val="clear" w:color="auto" w:fill="FFFFFF"/>
            <w:vAlign w:val="center"/>
          </w:tcPr>
          <w:p w14:paraId="6972F155">
            <w:pPr>
              <w:widowControl/>
              <w:jc w:val="center"/>
              <w:rPr>
                <w:rFonts w:cs="Times New Roman"/>
                <w:color w:val="auto"/>
                <w:kern w:val="0"/>
                <w:sz w:val="18"/>
                <w:szCs w:val="18"/>
                <w:highlight w:val="none"/>
              </w:rPr>
            </w:pPr>
            <w:r>
              <w:rPr>
                <w:rFonts w:cs="Times New Roman"/>
                <w:color w:val="auto"/>
                <w:kern w:val="0"/>
                <w:sz w:val="18"/>
                <w:szCs w:val="18"/>
                <w:highlight w:val="none"/>
              </w:rPr>
              <w:t>-19.2</w:t>
            </w:r>
            <w:r>
              <w:rPr>
                <w:rFonts w:hint="eastAsia" w:cs="宋体"/>
                <w:color w:val="auto"/>
                <w:kern w:val="0"/>
                <w:sz w:val="18"/>
                <w:szCs w:val="18"/>
                <w:highlight w:val="none"/>
              </w:rPr>
              <w:t>℃</w:t>
            </w:r>
          </w:p>
        </w:tc>
        <w:tc>
          <w:tcPr>
            <w:tcW w:w="0" w:type="auto"/>
            <w:shd w:val="clear" w:color="auto" w:fill="FFFFFF"/>
            <w:vAlign w:val="center"/>
          </w:tcPr>
          <w:p w14:paraId="79A126C9">
            <w:pPr>
              <w:widowControl/>
              <w:jc w:val="center"/>
              <w:rPr>
                <w:rFonts w:cs="Times New Roman"/>
                <w:color w:val="auto"/>
                <w:kern w:val="0"/>
                <w:sz w:val="18"/>
                <w:szCs w:val="18"/>
                <w:highlight w:val="none"/>
              </w:rPr>
            </w:pPr>
            <w:r>
              <w:rPr>
                <w:rFonts w:cs="Times New Roman"/>
                <w:color w:val="auto"/>
                <w:kern w:val="0"/>
                <w:sz w:val="18"/>
                <w:szCs w:val="18"/>
                <w:highlight w:val="none"/>
              </w:rPr>
              <w:t>37.1</w:t>
            </w:r>
            <w:r>
              <w:rPr>
                <w:rFonts w:hint="eastAsia" w:cs="宋体"/>
                <w:color w:val="auto"/>
                <w:kern w:val="0"/>
                <w:sz w:val="18"/>
                <w:szCs w:val="18"/>
                <w:highlight w:val="none"/>
              </w:rPr>
              <w:t>℃</w:t>
            </w:r>
          </w:p>
        </w:tc>
        <w:tc>
          <w:tcPr>
            <w:tcW w:w="0" w:type="auto"/>
            <w:vMerge w:val="continue"/>
            <w:vAlign w:val="center"/>
          </w:tcPr>
          <w:p w14:paraId="3659F637">
            <w:pPr>
              <w:widowControl/>
              <w:jc w:val="left"/>
              <w:rPr>
                <w:rFonts w:cs="Times New Roman"/>
                <w:color w:val="auto"/>
                <w:kern w:val="0"/>
                <w:sz w:val="18"/>
                <w:szCs w:val="18"/>
                <w:highlight w:val="none"/>
              </w:rPr>
            </w:pPr>
          </w:p>
        </w:tc>
        <w:tc>
          <w:tcPr>
            <w:tcW w:w="0" w:type="auto"/>
            <w:shd w:val="clear" w:color="auto" w:fill="FFFFFF"/>
            <w:vAlign w:val="center"/>
          </w:tcPr>
          <w:p w14:paraId="344765F0">
            <w:pPr>
              <w:widowControl/>
              <w:jc w:val="center"/>
              <w:rPr>
                <w:rFonts w:cs="Times New Roman"/>
                <w:color w:val="auto"/>
                <w:kern w:val="0"/>
                <w:sz w:val="18"/>
                <w:szCs w:val="18"/>
                <w:highlight w:val="none"/>
              </w:rPr>
            </w:pPr>
            <w:r>
              <w:rPr>
                <w:rFonts w:cs="Times New Roman"/>
                <w:color w:val="auto"/>
                <w:kern w:val="0"/>
                <w:sz w:val="18"/>
                <w:szCs w:val="18"/>
                <w:highlight w:val="none"/>
              </w:rPr>
              <w:t>垣曲</w:t>
            </w:r>
          </w:p>
        </w:tc>
        <w:tc>
          <w:tcPr>
            <w:tcW w:w="0" w:type="auto"/>
            <w:shd w:val="clear" w:color="auto" w:fill="FFFFFF"/>
            <w:vAlign w:val="center"/>
          </w:tcPr>
          <w:p w14:paraId="321E6661">
            <w:pPr>
              <w:widowControl/>
              <w:jc w:val="center"/>
              <w:rPr>
                <w:rFonts w:cs="Times New Roman"/>
                <w:color w:val="auto"/>
                <w:kern w:val="0"/>
                <w:sz w:val="18"/>
                <w:szCs w:val="18"/>
                <w:highlight w:val="none"/>
              </w:rPr>
            </w:pPr>
            <w:r>
              <w:rPr>
                <w:rFonts w:cs="Times New Roman"/>
                <w:color w:val="auto"/>
                <w:kern w:val="0"/>
                <w:sz w:val="18"/>
                <w:szCs w:val="18"/>
                <w:highlight w:val="none"/>
              </w:rPr>
              <w:t>-14.5</w:t>
            </w:r>
            <w:r>
              <w:rPr>
                <w:rFonts w:hint="eastAsia" w:cs="宋体"/>
                <w:color w:val="auto"/>
                <w:kern w:val="0"/>
                <w:sz w:val="18"/>
                <w:szCs w:val="18"/>
                <w:highlight w:val="none"/>
              </w:rPr>
              <w:t>℃</w:t>
            </w:r>
          </w:p>
        </w:tc>
        <w:tc>
          <w:tcPr>
            <w:tcW w:w="0" w:type="auto"/>
            <w:shd w:val="clear" w:color="auto" w:fill="FFFFFF"/>
            <w:vAlign w:val="center"/>
          </w:tcPr>
          <w:p w14:paraId="534A67EF">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70E9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520A2EA">
            <w:pPr>
              <w:widowControl/>
              <w:jc w:val="left"/>
              <w:rPr>
                <w:rFonts w:cs="Times New Roman"/>
                <w:color w:val="auto"/>
                <w:kern w:val="0"/>
                <w:sz w:val="18"/>
                <w:szCs w:val="18"/>
                <w:highlight w:val="none"/>
              </w:rPr>
            </w:pPr>
          </w:p>
        </w:tc>
        <w:tc>
          <w:tcPr>
            <w:tcW w:w="646" w:type="dxa"/>
            <w:shd w:val="clear" w:color="auto" w:fill="FFFFFF"/>
            <w:vAlign w:val="center"/>
          </w:tcPr>
          <w:p w14:paraId="3016D841">
            <w:pPr>
              <w:widowControl/>
              <w:jc w:val="center"/>
              <w:rPr>
                <w:rFonts w:cs="Times New Roman"/>
                <w:color w:val="auto"/>
                <w:kern w:val="0"/>
                <w:sz w:val="18"/>
                <w:szCs w:val="18"/>
                <w:highlight w:val="none"/>
              </w:rPr>
            </w:pPr>
            <w:r>
              <w:rPr>
                <w:rFonts w:cs="Times New Roman"/>
                <w:color w:val="auto"/>
                <w:kern w:val="0"/>
                <w:sz w:val="18"/>
                <w:szCs w:val="18"/>
                <w:highlight w:val="none"/>
              </w:rPr>
              <w:t>霍州</w:t>
            </w:r>
          </w:p>
        </w:tc>
        <w:tc>
          <w:tcPr>
            <w:tcW w:w="812" w:type="dxa"/>
            <w:shd w:val="clear" w:color="auto" w:fill="FFFFFF"/>
            <w:vAlign w:val="center"/>
          </w:tcPr>
          <w:p w14:paraId="77730901">
            <w:pPr>
              <w:widowControl/>
              <w:jc w:val="center"/>
              <w:rPr>
                <w:rFonts w:cs="Times New Roman"/>
                <w:color w:val="auto"/>
                <w:kern w:val="0"/>
                <w:sz w:val="18"/>
                <w:szCs w:val="18"/>
                <w:highlight w:val="none"/>
              </w:rPr>
            </w:pPr>
            <w:r>
              <w:rPr>
                <w:rFonts w:cs="Times New Roman"/>
                <w:color w:val="auto"/>
                <w:kern w:val="0"/>
                <w:sz w:val="18"/>
                <w:szCs w:val="18"/>
                <w:highlight w:val="none"/>
              </w:rPr>
              <w:t>-18.8</w:t>
            </w:r>
            <w:r>
              <w:rPr>
                <w:rFonts w:hint="eastAsia" w:cs="宋体"/>
                <w:color w:val="auto"/>
                <w:kern w:val="0"/>
                <w:sz w:val="18"/>
                <w:szCs w:val="18"/>
                <w:highlight w:val="none"/>
              </w:rPr>
              <w:t>℃</w:t>
            </w:r>
          </w:p>
        </w:tc>
        <w:tc>
          <w:tcPr>
            <w:tcW w:w="0" w:type="auto"/>
            <w:shd w:val="clear" w:color="auto" w:fill="FFFFFF"/>
            <w:vAlign w:val="center"/>
          </w:tcPr>
          <w:p w14:paraId="132D71F0">
            <w:pPr>
              <w:widowControl/>
              <w:jc w:val="center"/>
              <w:rPr>
                <w:rFonts w:cs="Times New Roman"/>
                <w:color w:val="auto"/>
                <w:kern w:val="0"/>
                <w:sz w:val="18"/>
                <w:szCs w:val="18"/>
                <w:highlight w:val="none"/>
              </w:rPr>
            </w:pPr>
            <w:r>
              <w:rPr>
                <w:rFonts w:cs="Times New Roman"/>
                <w:color w:val="auto"/>
                <w:kern w:val="0"/>
                <w:sz w:val="18"/>
                <w:szCs w:val="18"/>
                <w:highlight w:val="none"/>
              </w:rPr>
              <w:t>40</w:t>
            </w:r>
            <w:r>
              <w:rPr>
                <w:rFonts w:hint="eastAsia" w:cs="宋体"/>
                <w:color w:val="auto"/>
                <w:kern w:val="0"/>
                <w:sz w:val="18"/>
                <w:szCs w:val="18"/>
                <w:highlight w:val="none"/>
              </w:rPr>
              <w:t>℃</w:t>
            </w:r>
          </w:p>
        </w:tc>
        <w:tc>
          <w:tcPr>
            <w:tcW w:w="0" w:type="auto"/>
            <w:vMerge w:val="continue"/>
            <w:vAlign w:val="center"/>
          </w:tcPr>
          <w:p w14:paraId="5178C05B">
            <w:pPr>
              <w:widowControl/>
              <w:jc w:val="left"/>
              <w:rPr>
                <w:rFonts w:cs="Times New Roman"/>
                <w:color w:val="auto"/>
                <w:kern w:val="0"/>
                <w:sz w:val="18"/>
                <w:szCs w:val="18"/>
                <w:highlight w:val="none"/>
              </w:rPr>
            </w:pPr>
          </w:p>
        </w:tc>
        <w:tc>
          <w:tcPr>
            <w:tcW w:w="0" w:type="auto"/>
            <w:shd w:val="clear" w:color="auto" w:fill="FFFFFF"/>
            <w:vAlign w:val="center"/>
          </w:tcPr>
          <w:p w14:paraId="2078376E">
            <w:pPr>
              <w:widowControl/>
              <w:jc w:val="center"/>
              <w:rPr>
                <w:rFonts w:cs="Times New Roman"/>
                <w:color w:val="auto"/>
                <w:kern w:val="0"/>
                <w:sz w:val="18"/>
                <w:szCs w:val="18"/>
                <w:highlight w:val="none"/>
              </w:rPr>
            </w:pPr>
            <w:r>
              <w:rPr>
                <w:rFonts w:cs="Times New Roman"/>
                <w:color w:val="auto"/>
                <w:kern w:val="0"/>
                <w:sz w:val="18"/>
                <w:szCs w:val="18"/>
                <w:highlight w:val="none"/>
              </w:rPr>
              <w:t>芮城</w:t>
            </w:r>
          </w:p>
        </w:tc>
        <w:tc>
          <w:tcPr>
            <w:tcW w:w="0" w:type="auto"/>
            <w:shd w:val="clear" w:color="auto" w:fill="FFFFFF"/>
            <w:vAlign w:val="center"/>
          </w:tcPr>
          <w:p w14:paraId="3EF33EAB">
            <w:pPr>
              <w:widowControl/>
              <w:jc w:val="center"/>
              <w:rPr>
                <w:rFonts w:cs="Times New Roman"/>
                <w:color w:val="auto"/>
                <w:kern w:val="0"/>
                <w:sz w:val="18"/>
                <w:szCs w:val="18"/>
                <w:highlight w:val="none"/>
              </w:rPr>
            </w:pPr>
            <w:r>
              <w:rPr>
                <w:rFonts w:cs="Times New Roman"/>
                <w:color w:val="auto"/>
                <w:kern w:val="0"/>
                <w:sz w:val="18"/>
                <w:szCs w:val="18"/>
                <w:highlight w:val="none"/>
              </w:rPr>
              <w:t>-18.7</w:t>
            </w:r>
            <w:r>
              <w:rPr>
                <w:rFonts w:hint="eastAsia" w:cs="宋体"/>
                <w:color w:val="auto"/>
                <w:kern w:val="0"/>
                <w:sz w:val="18"/>
                <w:szCs w:val="18"/>
                <w:highlight w:val="none"/>
              </w:rPr>
              <w:t>℃</w:t>
            </w:r>
          </w:p>
        </w:tc>
        <w:tc>
          <w:tcPr>
            <w:tcW w:w="0" w:type="auto"/>
            <w:shd w:val="clear" w:color="auto" w:fill="FFFFFF"/>
            <w:vAlign w:val="center"/>
          </w:tcPr>
          <w:p w14:paraId="14B7F972">
            <w:pPr>
              <w:widowControl/>
              <w:jc w:val="center"/>
              <w:rPr>
                <w:rFonts w:cs="Times New Roman"/>
                <w:color w:val="auto"/>
                <w:kern w:val="0"/>
                <w:sz w:val="18"/>
                <w:szCs w:val="18"/>
                <w:highlight w:val="none"/>
              </w:rPr>
            </w:pPr>
            <w:r>
              <w:rPr>
                <w:rFonts w:cs="Times New Roman"/>
                <w:color w:val="auto"/>
                <w:kern w:val="0"/>
                <w:sz w:val="18"/>
                <w:szCs w:val="18"/>
                <w:highlight w:val="none"/>
              </w:rPr>
              <w:t>42.4</w:t>
            </w:r>
            <w:r>
              <w:rPr>
                <w:rFonts w:hint="eastAsia" w:cs="宋体"/>
                <w:color w:val="auto"/>
                <w:kern w:val="0"/>
                <w:sz w:val="18"/>
                <w:szCs w:val="18"/>
                <w:highlight w:val="none"/>
              </w:rPr>
              <w:t>℃</w:t>
            </w:r>
          </w:p>
        </w:tc>
      </w:tr>
      <w:tr w14:paraId="1BCD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EE12689">
            <w:pPr>
              <w:widowControl/>
              <w:jc w:val="left"/>
              <w:rPr>
                <w:rFonts w:cs="Times New Roman"/>
                <w:color w:val="auto"/>
                <w:kern w:val="0"/>
                <w:sz w:val="18"/>
                <w:szCs w:val="18"/>
                <w:highlight w:val="none"/>
              </w:rPr>
            </w:pPr>
          </w:p>
        </w:tc>
        <w:tc>
          <w:tcPr>
            <w:tcW w:w="646" w:type="dxa"/>
            <w:shd w:val="clear" w:color="auto" w:fill="FFFFFF"/>
            <w:vAlign w:val="center"/>
          </w:tcPr>
          <w:p w14:paraId="5E9029EA">
            <w:pPr>
              <w:widowControl/>
              <w:jc w:val="center"/>
              <w:rPr>
                <w:rFonts w:cs="Times New Roman"/>
                <w:color w:val="auto"/>
                <w:kern w:val="0"/>
                <w:sz w:val="18"/>
                <w:szCs w:val="18"/>
                <w:highlight w:val="none"/>
              </w:rPr>
            </w:pPr>
            <w:r>
              <w:rPr>
                <w:rFonts w:cs="Times New Roman"/>
                <w:color w:val="auto"/>
                <w:kern w:val="0"/>
                <w:sz w:val="18"/>
                <w:szCs w:val="18"/>
                <w:highlight w:val="none"/>
              </w:rPr>
              <w:t>大宁</w:t>
            </w:r>
          </w:p>
        </w:tc>
        <w:tc>
          <w:tcPr>
            <w:tcW w:w="812" w:type="dxa"/>
            <w:shd w:val="clear" w:color="auto" w:fill="FFFFFF"/>
            <w:vAlign w:val="center"/>
          </w:tcPr>
          <w:p w14:paraId="5BA4CF2C">
            <w:pPr>
              <w:widowControl/>
              <w:jc w:val="center"/>
              <w:rPr>
                <w:rFonts w:cs="Times New Roman"/>
                <w:color w:val="auto"/>
                <w:kern w:val="0"/>
                <w:sz w:val="18"/>
                <w:szCs w:val="18"/>
                <w:highlight w:val="none"/>
              </w:rPr>
            </w:pPr>
            <w:r>
              <w:rPr>
                <w:rFonts w:cs="Times New Roman"/>
                <w:color w:val="auto"/>
                <w:kern w:val="0"/>
                <w:sz w:val="18"/>
                <w:szCs w:val="18"/>
                <w:highlight w:val="none"/>
              </w:rPr>
              <w:t>-20.7</w:t>
            </w:r>
            <w:r>
              <w:rPr>
                <w:rFonts w:hint="eastAsia" w:cs="宋体"/>
                <w:color w:val="auto"/>
                <w:kern w:val="0"/>
                <w:sz w:val="18"/>
                <w:szCs w:val="18"/>
                <w:highlight w:val="none"/>
              </w:rPr>
              <w:t>℃</w:t>
            </w:r>
          </w:p>
        </w:tc>
        <w:tc>
          <w:tcPr>
            <w:tcW w:w="0" w:type="auto"/>
            <w:shd w:val="clear" w:color="auto" w:fill="FFFFFF"/>
            <w:vAlign w:val="center"/>
          </w:tcPr>
          <w:p w14:paraId="5CACAAAB">
            <w:pPr>
              <w:widowControl/>
              <w:jc w:val="center"/>
              <w:rPr>
                <w:rFonts w:cs="Times New Roman"/>
                <w:color w:val="auto"/>
                <w:kern w:val="0"/>
                <w:sz w:val="18"/>
                <w:szCs w:val="18"/>
                <w:highlight w:val="none"/>
              </w:rPr>
            </w:pPr>
            <w:r>
              <w:rPr>
                <w:rFonts w:cs="Times New Roman"/>
                <w:color w:val="auto"/>
                <w:kern w:val="0"/>
                <w:sz w:val="18"/>
                <w:szCs w:val="18"/>
                <w:highlight w:val="none"/>
              </w:rPr>
              <w:t>40</w:t>
            </w:r>
            <w:r>
              <w:rPr>
                <w:rFonts w:hint="eastAsia" w:cs="宋体"/>
                <w:color w:val="auto"/>
                <w:kern w:val="0"/>
                <w:sz w:val="18"/>
                <w:szCs w:val="18"/>
                <w:highlight w:val="none"/>
              </w:rPr>
              <w:t>℃</w:t>
            </w:r>
          </w:p>
        </w:tc>
        <w:tc>
          <w:tcPr>
            <w:tcW w:w="0" w:type="auto"/>
            <w:vMerge w:val="continue"/>
            <w:vAlign w:val="center"/>
          </w:tcPr>
          <w:p w14:paraId="671C3A3C">
            <w:pPr>
              <w:widowControl/>
              <w:jc w:val="left"/>
              <w:rPr>
                <w:rFonts w:cs="Times New Roman"/>
                <w:color w:val="auto"/>
                <w:kern w:val="0"/>
                <w:sz w:val="18"/>
                <w:szCs w:val="18"/>
                <w:highlight w:val="none"/>
              </w:rPr>
            </w:pPr>
          </w:p>
        </w:tc>
        <w:tc>
          <w:tcPr>
            <w:tcW w:w="0" w:type="auto"/>
            <w:shd w:val="clear" w:color="auto" w:fill="FFFFFF"/>
            <w:vAlign w:val="center"/>
          </w:tcPr>
          <w:p w14:paraId="40F30104">
            <w:pPr>
              <w:widowControl/>
              <w:jc w:val="center"/>
              <w:rPr>
                <w:rFonts w:cs="Times New Roman"/>
                <w:color w:val="auto"/>
                <w:kern w:val="0"/>
                <w:sz w:val="18"/>
                <w:szCs w:val="18"/>
                <w:highlight w:val="none"/>
              </w:rPr>
            </w:pPr>
            <w:r>
              <w:rPr>
                <w:rFonts w:cs="Times New Roman"/>
                <w:color w:val="auto"/>
                <w:kern w:val="0"/>
                <w:sz w:val="18"/>
                <w:szCs w:val="18"/>
                <w:highlight w:val="none"/>
              </w:rPr>
              <w:t>临猗</w:t>
            </w:r>
          </w:p>
        </w:tc>
        <w:tc>
          <w:tcPr>
            <w:tcW w:w="0" w:type="auto"/>
            <w:shd w:val="clear" w:color="auto" w:fill="FFFFFF"/>
            <w:vAlign w:val="center"/>
          </w:tcPr>
          <w:p w14:paraId="457ABB89">
            <w:pPr>
              <w:widowControl/>
              <w:jc w:val="center"/>
              <w:rPr>
                <w:rFonts w:cs="Times New Roman"/>
                <w:color w:val="auto"/>
                <w:kern w:val="0"/>
                <w:sz w:val="18"/>
                <w:szCs w:val="18"/>
                <w:highlight w:val="none"/>
              </w:rPr>
            </w:pPr>
            <w:r>
              <w:rPr>
                <w:rFonts w:cs="Times New Roman"/>
                <w:color w:val="auto"/>
                <w:kern w:val="0"/>
                <w:sz w:val="18"/>
                <w:szCs w:val="18"/>
                <w:highlight w:val="none"/>
              </w:rPr>
              <w:t>-18.5</w:t>
            </w:r>
            <w:r>
              <w:rPr>
                <w:rFonts w:hint="eastAsia" w:cs="宋体"/>
                <w:color w:val="auto"/>
                <w:kern w:val="0"/>
                <w:sz w:val="18"/>
                <w:szCs w:val="18"/>
                <w:highlight w:val="none"/>
              </w:rPr>
              <w:t>℃</w:t>
            </w:r>
          </w:p>
        </w:tc>
        <w:tc>
          <w:tcPr>
            <w:tcW w:w="0" w:type="auto"/>
            <w:shd w:val="clear" w:color="auto" w:fill="FFFFFF"/>
            <w:vAlign w:val="center"/>
          </w:tcPr>
          <w:p w14:paraId="107962BF">
            <w:pPr>
              <w:widowControl/>
              <w:jc w:val="center"/>
              <w:rPr>
                <w:rFonts w:cs="Times New Roman"/>
                <w:color w:val="auto"/>
                <w:kern w:val="0"/>
                <w:sz w:val="18"/>
                <w:szCs w:val="18"/>
                <w:highlight w:val="none"/>
              </w:rPr>
            </w:pPr>
            <w:r>
              <w:rPr>
                <w:rFonts w:cs="Times New Roman"/>
                <w:color w:val="auto"/>
                <w:kern w:val="0"/>
                <w:sz w:val="18"/>
                <w:szCs w:val="18"/>
                <w:highlight w:val="none"/>
              </w:rPr>
              <w:t>42.8</w:t>
            </w:r>
            <w:r>
              <w:rPr>
                <w:rFonts w:hint="eastAsia" w:cs="宋体"/>
                <w:color w:val="auto"/>
                <w:kern w:val="0"/>
                <w:sz w:val="18"/>
                <w:szCs w:val="18"/>
                <w:highlight w:val="none"/>
              </w:rPr>
              <w:t>℃</w:t>
            </w:r>
          </w:p>
        </w:tc>
      </w:tr>
      <w:tr w14:paraId="3513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48C1CE6">
            <w:pPr>
              <w:widowControl/>
              <w:jc w:val="left"/>
              <w:rPr>
                <w:rFonts w:cs="Times New Roman"/>
                <w:color w:val="auto"/>
                <w:kern w:val="0"/>
                <w:sz w:val="18"/>
                <w:szCs w:val="18"/>
                <w:highlight w:val="none"/>
              </w:rPr>
            </w:pPr>
          </w:p>
        </w:tc>
        <w:tc>
          <w:tcPr>
            <w:tcW w:w="646" w:type="dxa"/>
            <w:shd w:val="clear" w:color="auto" w:fill="FFFFFF"/>
            <w:vAlign w:val="center"/>
          </w:tcPr>
          <w:p w14:paraId="4E3D7FB7">
            <w:pPr>
              <w:widowControl/>
              <w:jc w:val="center"/>
              <w:rPr>
                <w:rFonts w:cs="Times New Roman"/>
                <w:color w:val="auto"/>
                <w:kern w:val="0"/>
                <w:sz w:val="18"/>
                <w:szCs w:val="18"/>
                <w:highlight w:val="none"/>
              </w:rPr>
            </w:pPr>
            <w:r>
              <w:rPr>
                <w:rFonts w:cs="Times New Roman"/>
                <w:color w:val="auto"/>
                <w:kern w:val="0"/>
                <w:sz w:val="18"/>
                <w:szCs w:val="18"/>
                <w:highlight w:val="none"/>
              </w:rPr>
              <w:t>汾西</w:t>
            </w:r>
          </w:p>
        </w:tc>
        <w:tc>
          <w:tcPr>
            <w:tcW w:w="812" w:type="dxa"/>
            <w:shd w:val="clear" w:color="auto" w:fill="FFFFFF"/>
            <w:vAlign w:val="center"/>
          </w:tcPr>
          <w:p w14:paraId="2859795B">
            <w:pPr>
              <w:widowControl/>
              <w:jc w:val="center"/>
              <w:rPr>
                <w:rFonts w:cs="Times New Roman"/>
                <w:color w:val="auto"/>
                <w:kern w:val="0"/>
                <w:sz w:val="18"/>
                <w:szCs w:val="18"/>
                <w:highlight w:val="none"/>
              </w:rPr>
            </w:pPr>
            <w:r>
              <w:rPr>
                <w:rFonts w:cs="Times New Roman"/>
                <w:color w:val="auto"/>
                <w:kern w:val="0"/>
                <w:sz w:val="18"/>
                <w:szCs w:val="18"/>
                <w:highlight w:val="none"/>
              </w:rPr>
              <w:t>-19.2</w:t>
            </w:r>
            <w:r>
              <w:rPr>
                <w:rFonts w:hint="eastAsia" w:cs="宋体"/>
                <w:color w:val="auto"/>
                <w:kern w:val="0"/>
                <w:sz w:val="18"/>
                <w:szCs w:val="18"/>
                <w:highlight w:val="none"/>
              </w:rPr>
              <w:t>℃</w:t>
            </w:r>
          </w:p>
        </w:tc>
        <w:tc>
          <w:tcPr>
            <w:tcW w:w="0" w:type="auto"/>
            <w:shd w:val="clear" w:color="auto" w:fill="FFFFFF"/>
            <w:vAlign w:val="center"/>
          </w:tcPr>
          <w:p w14:paraId="0B9164CA">
            <w:pPr>
              <w:widowControl/>
              <w:jc w:val="center"/>
              <w:rPr>
                <w:rFonts w:cs="Times New Roman"/>
                <w:color w:val="auto"/>
                <w:kern w:val="0"/>
                <w:sz w:val="18"/>
                <w:szCs w:val="18"/>
                <w:highlight w:val="none"/>
              </w:rPr>
            </w:pPr>
            <w:r>
              <w:rPr>
                <w:rFonts w:cs="Times New Roman"/>
                <w:color w:val="auto"/>
                <w:kern w:val="0"/>
                <w:sz w:val="18"/>
                <w:szCs w:val="18"/>
                <w:highlight w:val="none"/>
              </w:rPr>
              <w:t>36.3</w:t>
            </w:r>
            <w:r>
              <w:rPr>
                <w:rFonts w:hint="eastAsia" w:cs="宋体"/>
                <w:color w:val="auto"/>
                <w:kern w:val="0"/>
                <w:sz w:val="18"/>
                <w:szCs w:val="18"/>
                <w:highlight w:val="none"/>
              </w:rPr>
              <w:t>℃</w:t>
            </w:r>
          </w:p>
        </w:tc>
        <w:tc>
          <w:tcPr>
            <w:tcW w:w="0" w:type="auto"/>
            <w:vMerge w:val="continue"/>
            <w:vAlign w:val="center"/>
          </w:tcPr>
          <w:p w14:paraId="63D44CDB">
            <w:pPr>
              <w:widowControl/>
              <w:jc w:val="left"/>
              <w:rPr>
                <w:rFonts w:cs="Times New Roman"/>
                <w:color w:val="auto"/>
                <w:kern w:val="0"/>
                <w:sz w:val="18"/>
                <w:szCs w:val="18"/>
                <w:highlight w:val="none"/>
              </w:rPr>
            </w:pPr>
          </w:p>
        </w:tc>
        <w:tc>
          <w:tcPr>
            <w:tcW w:w="0" w:type="auto"/>
            <w:shd w:val="clear" w:color="auto" w:fill="FFFFFF"/>
            <w:vAlign w:val="center"/>
          </w:tcPr>
          <w:p w14:paraId="62956598">
            <w:pPr>
              <w:widowControl/>
              <w:jc w:val="center"/>
              <w:rPr>
                <w:rFonts w:cs="Times New Roman"/>
                <w:color w:val="auto"/>
                <w:kern w:val="0"/>
                <w:sz w:val="18"/>
                <w:szCs w:val="18"/>
                <w:highlight w:val="none"/>
              </w:rPr>
            </w:pPr>
            <w:r>
              <w:rPr>
                <w:rFonts w:cs="Times New Roman"/>
                <w:color w:val="auto"/>
                <w:kern w:val="0"/>
                <w:sz w:val="18"/>
                <w:szCs w:val="18"/>
                <w:highlight w:val="none"/>
              </w:rPr>
              <w:t>运城</w:t>
            </w:r>
          </w:p>
        </w:tc>
        <w:tc>
          <w:tcPr>
            <w:tcW w:w="0" w:type="auto"/>
            <w:shd w:val="clear" w:color="auto" w:fill="FFFFFF"/>
            <w:vAlign w:val="center"/>
          </w:tcPr>
          <w:p w14:paraId="1867519C">
            <w:pPr>
              <w:widowControl/>
              <w:jc w:val="center"/>
              <w:rPr>
                <w:rFonts w:cs="Times New Roman"/>
                <w:color w:val="auto"/>
                <w:kern w:val="0"/>
                <w:sz w:val="18"/>
                <w:szCs w:val="18"/>
                <w:highlight w:val="none"/>
              </w:rPr>
            </w:pPr>
            <w:r>
              <w:rPr>
                <w:rFonts w:cs="Times New Roman"/>
                <w:color w:val="auto"/>
                <w:kern w:val="0"/>
                <w:sz w:val="18"/>
                <w:szCs w:val="18"/>
                <w:highlight w:val="none"/>
              </w:rPr>
              <w:t>-18.9</w:t>
            </w:r>
            <w:r>
              <w:rPr>
                <w:rFonts w:hint="eastAsia" w:cs="宋体"/>
                <w:color w:val="auto"/>
                <w:kern w:val="0"/>
                <w:sz w:val="18"/>
                <w:szCs w:val="18"/>
                <w:highlight w:val="none"/>
              </w:rPr>
              <w:t>℃</w:t>
            </w:r>
          </w:p>
        </w:tc>
        <w:tc>
          <w:tcPr>
            <w:tcW w:w="0" w:type="auto"/>
            <w:shd w:val="clear" w:color="auto" w:fill="FFFFFF"/>
            <w:vAlign w:val="center"/>
          </w:tcPr>
          <w:p w14:paraId="4EB29BE5">
            <w:pPr>
              <w:widowControl/>
              <w:jc w:val="center"/>
              <w:rPr>
                <w:rFonts w:cs="Times New Roman"/>
                <w:color w:val="auto"/>
                <w:kern w:val="0"/>
                <w:sz w:val="18"/>
                <w:szCs w:val="18"/>
                <w:highlight w:val="none"/>
              </w:rPr>
            </w:pPr>
            <w:r>
              <w:rPr>
                <w:rFonts w:cs="Times New Roman"/>
                <w:color w:val="auto"/>
                <w:kern w:val="0"/>
                <w:sz w:val="18"/>
                <w:szCs w:val="18"/>
                <w:highlight w:val="none"/>
              </w:rPr>
              <w:t>42.7</w:t>
            </w:r>
            <w:r>
              <w:rPr>
                <w:rFonts w:hint="eastAsia" w:cs="宋体"/>
                <w:color w:val="auto"/>
                <w:kern w:val="0"/>
                <w:sz w:val="18"/>
                <w:szCs w:val="18"/>
                <w:highlight w:val="none"/>
              </w:rPr>
              <w:t>℃</w:t>
            </w:r>
          </w:p>
        </w:tc>
      </w:tr>
    </w:tbl>
    <w:p w14:paraId="4AE0ACAD">
      <w:pPr>
        <w:tabs>
          <w:tab w:val="left" w:pos="1418"/>
          <w:tab w:val="left" w:pos="1701"/>
        </w:tabs>
        <w:jc w:val="left"/>
        <w:rPr>
          <w:b/>
          <w:color w:val="auto"/>
          <w:sz w:val="18"/>
          <w:szCs w:val="18"/>
          <w:highlight w:val="none"/>
        </w:rPr>
      </w:pPr>
    </w:p>
    <w:p w14:paraId="284D49BB">
      <w:pPr>
        <w:tabs>
          <w:tab w:val="left" w:pos="1418"/>
          <w:tab w:val="left" w:pos="1701"/>
        </w:tabs>
        <w:jc w:val="left"/>
        <w:rPr>
          <w:b/>
          <w:color w:val="auto"/>
          <w:sz w:val="18"/>
          <w:szCs w:val="18"/>
          <w:highlight w:val="none"/>
        </w:rPr>
      </w:pPr>
    </w:p>
    <w:p w14:paraId="38125F74">
      <w:pPr>
        <w:tabs>
          <w:tab w:val="left" w:pos="1418"/>
          <w:tab w:val="left" w:pos="1701"/>
        </w:tabs>
        <w:jc w:val="center"/>
        <w:rPr>
          <w:b/>
          <w:color w:val="auto"/>
          <w:sz w:val="18"/>
          <w:szCs w:val="18"/>
          <w:highlight w:val="none"/>
        </w:rPr>
      </w:pPr>
      <w:r>
        <w:rPr>
          <w:b/>
          <w:color w:val="auto"/>
          <w:sz w:val="18"/>
          <w:szCs w:val="18"/>
          <w:highlight w:val="none"/>
        </w:rPr>
        <w:t>续表</w:t>
      </w:r>
      <w:r>
        <w:rPr>
          <w:rFonts w:hint="eastAsia"/>
          <w:b/>
          <w:color w:val="auto"/>
          <w:sz w:val="18"/>
          <w:szCs w:val="18"/>
          <w:highlight w:val="none"/>
        </w:rPr>
        <w:t>D.0.1</w:t>
      </w:r>
      <w:r>
        <w:rPr>
          <w:b/>
          <w:color w:val="auto"/>
          <w:sz w:val="18"/>
          <w:szCs w:val="18"/>
          <w:highlight w:val="none"/>
        </w:rPr>
        <w:t>-2</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645"/>
        <w:gridCol w:w="812"/>
        <w:gridCol w:w="1059"/>
        <w:gridCol w:w="503"/>
        <w:gridCol w:w="723"/>
        <w:gridCol w:w="807"/>
        <w:gridCol w:w="1060"/>
      </w:tblGrid>
      <w:tr w14:paraId="34B2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3E4BAC9">
            <w:pPr>
              <w:widowControl/>
              <w:jc w:val="left"/>
              <w:rPr>
                <w:rFonts w:cs="Times New Roman"/>
                <w:color w:val="auto"/>
                <w:kern w:val="0"/>
                <w:sz w:val="18"/>
                <w:szCs w:val="18"/>
                <w:highlight w:val="none"/>
              </w:rPr>
            </w:pPr>
            <w:r>
              <w:rPr>
                <w:rFonts w:cs="Times New Roman"/>
                <w:color w:val="auto"/>
                <w:kern w:val="0"/>
                <w:sz w:val="18"/>
                <w:szCs w:val="18"/>
                <w:highlight w:val="none"/>
              </w:rPr>
              <w:t>市</w:t>
            </w:r>
          </w:p>
        </w:tc>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68DE7C18">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12" w:type="dxa"/>
            <w:tcBorders>
              <w:top w:val="single" w:color="auto" w:sz="4" w:space="0"/>
              <w:left w:val="single" w:color="auto" w:sz="4" w:space="0"/>
              <w:bottom w:val="single" w:color="auto" w:sz="4" w:space="0"/>
              <w:right w:val="single" w:color="auto" w:sz="4" w:space="0"/>
            </w:tcBorders>
            <w:shd w:val="clear" w:color="auto" w:fill="FFFFFF"/>
            <w:vAlign w:val="center"/>
          </w:tcPr>
          <w:p w14:paraId="3A4BA512">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088327">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89C19F3">
            <w:pPr>
              <w:widowControl/>
              <w:jc w:val="left"/>
              <w:rPr>
                <w:rFonts w:cs="Times New Roman"/>
                <w:color w:val="auto"/>
                <w:kern w:val="0"/>
                <w:sz w:val="18"/>
                <w:szCs w:val="18"/>
                <w:highlight w:val="none"/>
              </w:rPr>
            </w:pPr>
            <w:r>
              <w:rPr>
                <w:rFonts w:cs="Times New Roman"/>
                <w:color w:val="auto"/>
                <w:kern w:val="0"/>
                <w:sz w:val="18"/>
                <w:szCs w:val="18"/>
                <w:highlight w:val="none"/>
              </w:rPr>
              <w:t>市</w:t>
            </w:r>
          </w:p>
        </w:tc>
        <w:tc>
          <w:tcPr>
            <w:tcW w:w="723" w:type="dxa"/>
            <w:tcBorders>
              <w:top w:val="single" w:color="auto" w:sz="4" w:space="0"/>
              <w:left w:val="single" w:color="auto" w:sz="4" w:space="0"/>
              <w:bottom w:val="single" w:color="auto" w:sz="4" w:space="0"/>
              <w:right w:val="single" w:color="auto" w:sz="4" w:space="0"/>
            </w:tcBorders>
            <w:shd w:val="clear" w:color="auto" w:fill="FFFFFF"/>
            <w:vAlign w:val="center"/>
          </w:tcPr>
          <w:p w14:paraId="179C749F">
            <w:pPr>
              <w:widowControl/>
              <w:jc w:val="center"/>
              <w:rPr>
                <w:rFonts w:cs="Times New Roman"/>
                <w:color w:val="auto"/>
                <w:kern w:val="0"/>
                <w:sz w:val="18"/>
                <w:szCs w:val="18"/>
                <w:highlight w:val="none"/>
              </w:rPr>
            </w:pPr>
            <w:r>
              <w:rPr>
                <w:rFonts w:cs="Times New Roman"/>
                <w:color w:val="auto"/>
                <w:kern w:val="0"/>
                <w:sz w:val="18"/>
                <w:szCs w:val="18"/>
                <w:highlight w:val="none"/>
              </w:rPr>
              <w:t>县</w:t>
            </w:r>
          </w:p>
        </w:tc>
        <w:tc>
          <w:tcPr>
            <w:tcW w:w="807" w:type="dxa"/>
            <w:tcBorders>
              <w:top w:val="single" w:color="auto" w:sz="4" w:space="0"/>
              <w:left w:val="single" w:color="auto" w:sz="4" w:space="0"/>
              <w:bottom w:val="single" w:color="auto" w:sz="4" w:space="0"/>
              <w:right w:val="single" w:color="auto" w:sz="4" w:space="0"/>
            </w:tcBorders>
            <w:shd w:val="clear" w:color="auto" w:fill="FFFFFF"/>
            <w:vAlign w:val="center"/>
          </w:tcPr>
          <w:p w14:paraId="6832AD2F">
            <w:pPr>
              <w:widowControl/>
              <w:jc w:val="center"/>
              <w:rPr>
                <w:rFonts w:cs="Times New Roman"/>
                <w:color w:val="auto"/>
                <w:kern w:val="0"/>
                <w:sz w:val="18"/>
                <w:szCs w:val="18"/>
                <w:highlight w:val="none"/>
              </w:rPr>
            </w:pPr>
            <w:r>
              <w:rPr>
                <w:rFonts w:cs="Times New Roman"/>
                <w:color w:val="auto"/>
                <w:kern w:val="0"/>
                <w:sz w:val="18"/>
                <w:szCs w:val="18"/>
                <w:highlight w:val="none"/>
              </w:rPr>
              <w:t>极端最低气温</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B2AD177">
            <w:pPr>
              <w:widowControl/>
              <w:jc w:val="center"/>
              <w:rPr>
                <w:rFonts w:cs="Times New Roman"/>
                <w:color w:val="auto"/>
                <w:kern w:val="0"/>
                <w:sz w:val="18"/>
                <w:szCs w:val="18"/>
                <w:highlight w:val="none"/>
              </w:rPr>
            </w:pPr>
            <w:r>
              <w:rPr>
                <w:rFonts w:cs="Times New Roman"/>
                <w:color w:val="auto"/>
                <w:kern w:val="0"/>
                <w:sz w:val="18"/>
                <w:szCs w:val="18"/>
                <w:highlight w:val="none"/>
              </w:rPr>
              <w:t>极端最高气温</w:t>
            </w:r>
          </w:p>
        </w:tc>
      </w:tr>
      <w:tr w14:paraId="547D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0" w:type="auto"/>
            <w:vMerge w:val="restart"/>
            <w:vAlign w:val="center"/>
          </w:tcPr>
          <w:p w14:paraId="49F96123">
            <w:pPr>
              <w:widowControl/>
              <w:jc w:val="left"/>
              <w:rPr>
                <w:rFonts w:cs="Times New Roman"/>
                <w:color w:val="auto"/>
                <w:kern w:val="0"/>
                <w:sz w:val="18"/>
                <w:szCs w:val="18"/>
                <w:highlight w:val="none"/>
              </w:rPr>
            </w:pPr>
            <w:r>
              <w:rPr>
                <w:rFonts w:cs="Times New Roman"/>
                <w:color w:val="auto"/>
                <w:kern w:val="0"/>
                <w:sz w:val="18"/>
                <w:szCs w:val="18"/>
                <w:highlight w:val="none"/>
              </w:rPr>
              <w:t>临汾</w:t>
            </w:r>
          </w:p>
        </w:tc>
        <w:tc>
          <w:tcPr>
            <w:tcW w:w="645" w:type="dxa"/>
            <w:shd w:val="clear" w:color="auto" w:fill="FFFFFF"/>
            <w:vAlign w:val="center"/>
          </w:tcPr>
          <w:p w14:paraId="7F1065F6">
            <w:pPr>
              <w:widowControl/>
              <w:jc w:val="center"/>
              <w:rPr>
                <w:rFonts w:cs="Times New Roman"/>
                <w:color w:val="auto"/>
                <w:kern w:val="0"/>
                <w:sz w:val="18"/>
                <w:szCs w:val="18"/>
                <w:highlight w:val="none"/>
              </w:rPr>
            </w:pPr>
            <w:r>
              <w:rPr>
                <w:rFonts w:cs="Times New Roman"/>
                <w:color w:val="auto"/>
                <w:kern w:val="0"/>
                <w:sz w:val="18"/>
                <w:szCs w:val="18"/>
                <w:highlight w:val="none"/>
              </w:rPr>
              <w:t>安泽</w:t>
            </w:r>
          </w:p>
        </w:tc>
        <w:tc>
          <w:tcPr>
            <w:tcW w:w="812" w:type="dxa"/>
            <w:shd w:val="clear" w:color="auto" w:fill="FFFFFF"/>
            <w:vAlign w:val="center"/>
          </w:tcPr>
          <w:p w14:paraId="33247DF0">
            <w:pPr>
              <w:widowControl/>
              <w:jc w:val="center"/>
              <w:rPr>
                <w:rFonts w:cs="Times New Roman"/>
                <w:color w:val="auto"/>
                <w:kern w:val="0"/>
                <w:sz w:val="18"/>
                <w:szCs w:val="18"/>
                <w:highlight w:val="none"/>
              </w:rPr>
            </w:pPr>
            <w:r>
              <w:rPr>
                <w:rFonts w:cs="Times New Roman"/>
                <w:color w:val="auto"/>
                <w:kern w:val="0"/>
                <w:sz w:val="18"/>
                <w:szCs w:val="18"/>
                <w:highlight w:val="none"/>
              </w:rPr>
              <w:t>-26.6</w:t>
            </w:r>
            <w:r>
              <w:rPr>
                <w:rFonts w:hint="eastAsia" w:cs="宋体"/>
                <w:color w:val="auto"/>
                <w:kern w:val="0"/>
                <w:sz w:val="18"/>
                <w:szCs w:val="18"/>
                <w:highlight w:val="none"/>
              </w:rPr>
              <w:t>℃</w:t>
            </w:r>
          </w:p>
        </w:tc>
        <w:tc>
          <w:tcPr>
            <w:tcW w:w="0" w:type="auto"/>
            <w:shd w:val="clear" w:color="auto" w:fill="FFFFFF"/>
            <w:vAlign w:val="center"/>
          </w:tcPr>
          <w:p w14:paraId="1A002580">
            <w:pPr>
              <w:widowControl/>
              <w:jc w:val="center"/>
              <w:rPr>
                <w:rFonts w:cs="Times New Roman"/>
                <w:color w:val="auto"/>
                <w:kern w:val="0"/>
                <w:sz w:val="18"/>
                <w:szCs w:val="18"/>
                <w:highlight w:val="none"/>
              </w:rPr>
            </w:pPr>
            <w:r>
              <w:rPr>
                <w:rFonts w:cs="Times New Roman"/>
                <w:color w:val="auto"/>
                <w:kern w:val="0"/>
                <w:sz w:val="18"/>
                <w:szCs w:val="18"/>
                <w:highlight w:val="none"/>
              </w:rPr>
              <w:t>38</w:t>
            </w:r>
            <w:r>
              <w:rPr>
                <w:rFonts w:hint="eastAsia" w:cs="宋体"/>
                <w:color w:val="auto"/>
                <w:kern w:val="0"/>
                <w:sz w:val="18"/>
                <w:szCs w:val="18"/>
                <w:highlight w:val="none"/>
              </w:rPr>
              <w:t>℃</w:t>
            </w:r>
          </w:p>
        </w:tc>
        <w:tc>
          <w:tcPr>
            <w:tcW w:w="0" w:type="auto"/>
            <w:vMerge w:val="restart"/>
            <w:vAlign w:val="center"/>
          </w:tcPr>
          <w:p w14:paraId="12AB53A7">
            <w:pPr>
              <w:widowControl/>
              <w:jc w:val="left"/>
              <w:rPr>
                <w:rFonts w:cs="Times New Roman"/>
                <w:color w:val="auto"/>
                <w:kern w:val="0"/>
                <w:sz w:val="18"/>
                <w:szCs w:val="18"/>
                <w:highlight w:val="none"/>
              </w:rPr>
            </w:pPr>
            <w:r>
              <w:rPr>
                <w:rFonts w:cs="Times New Roman"/>
                <w:color w:val="auto"/>
                <w:kern w:val="0"/>
                <w:sz w:val="18"/>
                <w:szCs w:val="18"/>
                <w:highlight w:val="none"/>
              </w:rPr>
              <w:t>运城</w:t>
            </w:r>
          </w:p>
        </w:tc>
        <w:tc>
          <w:tcPr>
            <w:tcW w:w="723" w:type="dxa"/>
            <w:shd w:val="clear" w:color="auto" w:fill="FFFFFF"/>
            <w:vAlign w:val="center"/>
          </w:tcPr>
          <w:p w14:paraId="51B4F154">
            <w:pPr>
              <w:widowControl/>
              <w:jc w:val="center"/>
              <w:rPr>
                <w:rFonts w:cs="Times New Roman"/>
                <w:color w:val="auto"/>
                <w:kern w:val="0"/>
                <w:sz w:val="18"/>
                <w:szCs w:val="18"/>
                <w:highlight w:val="none"/>
              </w:rPr>
            </w:pPr>
            <w:r>
              <w:rPr>
                <w:rFonts w:cs="Times New Roman"/>
                <w:color w:val="auto"/>
                <w:kern w:val="0"/>
                <w:sz w:val="18"/>
                <w:szCs w:val="18"/>
                <w:highlight w:val="none"/>
              </w:rPr>
              <w:t>闻喜</w:t>
            </w:r>
          </w:p>
        </w:tc>
        <w:tc>
          <w:tcPr>
            <w:tcW w:w="807" w:type="dxa"/>
            <w:shd w:val="clear" w:color="auto" w:fill="FFFFFF"/>
            <w:vAlign w:val="center"/>
          </w:tcPr>
          <w:p w14:paraId="259AFE2E">
            <w:pPr>
              <w:widowControl/>
              <w:jc w:val="center"/>
              <w:rPr>
                <w:rFonts w:cs="Times New Roman"/>
                <w:color w:val="auto"/>
                <w:kern w:val="0"/>
                <w:sz w:val="18"/>
                <w:szCs w:val="18"/>
                <w:highlight w:val="none"/>
              </w:rPr>
            </w:pPr>
            <w:r>
              <w:rPr>
                <w:rFonts w:cs="Times New Roman"/>
                <w:color w:val="auto"/>
                <w:kern w:val="0"/>
                <w:sz w:val="18"/>
                <w:szCs w:val="18"/>
                <w:highlight w:val="none"/>
              </w:rPr>
              <w:t>-21.2</w:t>
            </w:r>
            <w:r>
              <w:rPr>
                <w:rFonts w:hint="eastAsia" w:cs="宋体"/>
                <w:color w:val="auto"/>
                <w:kern w:val="0"/>
                <w:sz w:val="18"/>
                <w:szCs w:val="18"/>
                <w:highlight w:val="none"/>
              </w:rPr>
              <w:t>℃</w:t>
            </w:r>
          </w:p>
        </w:tc>
        <w:tc>
          <w:tcPr>
            <w:tcW w:w="0" w:type="auto"/>
            <w:shd w:val="clear" w:color="auto" w:fill="FFFFFF"/>
            <w:vAlign w:val="center"/>
          </w:tcPr>
          <w:p w14:paraId="4615FC4F">
            <w:pPr>
              <w:widowControl/>
              <w:jc w:val="center"/>
              <w:rPr>
                <w:rFonts w:cs="Times New Roman"/>
                <w:color w:val="auto"/>
                <w:kern w:val="0"/>
                <w:sz w:val="18"/>
                <w:szCs w:val="18"/>
                <w:highlight w:val="none"/>
              </w:rPr>
            </w:pPr>
            <w:r>
              <w:rPr>
                <w:rFonts w:cs="Times New Roman"/>
                <w:color w:val="auto"/>
                <w:kern w:val="0"/>
                <w:sz w:val="18"/>
                <w:szCs w:val="18"/>
                <w:highlight w:val="none"/>
              </w:rPr>
              <w:t>41.7</w:t>
            </w:r>
            <w:r>
              <w:rPr>
                <w:rFonts w:hint="eastAsia" w:cs="宋体"/>
                <w:color w:val="auto"/>
                <w:kern w:val="0"/>
                <w:sz w:val="18"/>
                <w:szCs w:val="18"/>
                <w:highlight w:val="none"/>
              </w:rPr>
              <w:t>℃</w:t>
            </w:r>
          </w:p>
        </w:tc>
      </w:tr>
      <w:tr w14:paraId="28A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26BB89B">
            <w:pPr>
              <w:widowControl/>
              <w:jc w:val="left"/>
              <w:rPr>
                <w:rFonts w:cs="Times New Roman"/>
                <w:color w:val="auto"/>
                <w:kern w:val="0"/>
                <w:sz w:val="18"/>
                <w:szCs w:val="18"/>
                <w:highlight w:val="none"/>
              </w:rPr>
            </w:pPr>
          </w:p>
        </w:tc>
        <w:tc>
          <w:tcPr>
            <w:tcW w:w="645" w:type="dxa"/>
            <w:shd w:val="clear" w:color="auto" w:fill="FFFFFF"/>
            <w:vAlign w:val="center"/>
          </w:tcPr>
          <w:p w14:paraId="5996040C">
            <w:pPr>
              <w:widowControl/>
              <w:jc w:val="center"/>
              <w:rPr>
                <w:rFonts w:cs="Times New Roman"/>
                <w:color w:val="auto"/>
                <w:kern w:val="0"/>
                <w:sz w:val="18"/>
                <w:szCs w:val="18"/>
                <w:highlight w:val="none"/>
              </w:rPr>
            </w:pPr>
            <w:r>
              <w:rPr>
                <w:rFonts w:cs="Times New Roman"/>
                <w:color w:val="auto"/>
                <w:kern w:val="0"/>
                <w:sz w:val="18"/>
                <w:szCs w:val="18"/>
                <w:highlight w:val="none"/>
              </w:rPr>
              <w:t>吉县</w:t>
            </w:r>
          </w:p>
        </w:tc>
        <w:tc>
          <w:tcPr>
            <w:tcW w:w="812" w:type="dxa"/>
            <w:shd w:val="clear" w:color="auto" w:fill="FFFFFF"/>
            <w:vAlign w:val="center"/>
          </w:tcPr>
          <w:p w14:paraId="6B263638">
            <w:pPr>
              <w:widowControl/>
              <w:jc w:val="center"/>
              <w:rPr>
                <w:rFonts w:cs="Times New Roman"/>
                <w:color w:val="auto"/>
                <w:kern w:val="0"/>
                <w:sz w:val="18"/>
                <w:szCs w:val="18"/>
                <w:highlight w:val="none"/>
              </w:rPr>
            </w:pPr>
            <w:r>
              <w:rPr>
                <w:rFonts w:cs="Times New Roman"/>
                <w:color w:val="auto"/>
                <w:kern w:val="0"/>
                <w:sz w:val="18"/>
                <w:szCs w:val="18"/>
                <w:highlight w:val="none"/>
              </w:rPr>
              <w:t>-20</w:t>
            </w:r>
            <w:r>
              <w:rPr>
                <w:rFonts w:hint="eastAsia" w:cs="宋体"/>
                <w:color w:val="auto"/>
                <w:kern w:val="0"/>
                <w:sz w:val="18"/>
                <w:szCs w:val="18"/>
                <w:highlight w:val="none"/>
              </w:rPr>
              <w:t>℃</w:t>
            </w:r>
          </w:p>
        </w:tc>
        <w:tc>
          <w:tcPr>
            <w:tcW w:w="0" w:type="auto"/>
            <w:shd w:val="clear" w:color="auto" w:fill="FFFFFF"/>
            <w:vAlign w:val="center"/>
          </w:tcPr>
          <w:p w14:paraId="33FAF7D5">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c>
          <w:tcPr>
            <w:tcW w:w="0" w:type="auto"/>
            <w:vMerge w:val="continue"/>
            <w:vAlign w:val="center"/>
          </w:tcPr>
          <w:p w14:paraId="3E027906">
            <w:pPr>
              <w:widowControl/>
              <w:jc w:val="left"/>
              <w:rPr>
                <w:rFonts w:cs="Times New Roman"/>
                <w:color w:val="auto"/>
                <w:kern w:val="0"/>
                <w:sz w:val="18"/>
                <w:szCs w:val="18"/>
                <w:highlight w:val="none"/>
              </w:rPr>
            </w:pPr>
          </w:p>
        </w:tc>
        <w:tc>
          <w:tcPr>
            <w:tcW w:w="723" w:type="dxa"/>
            <w:shd w:val="clear" w:color="auto" w:fill="FFFFFF"/>
            <w:vAlign w:val="center"/>
          </w:tcPr>
          <w:p w14:paraId="7FE9C26D">
            <w:pPr>
              <w:widowControl/>
              <w:jc w:val="center"/>
              <w:rPr>
                <w:rFonts w:cs="Times New Roman"/>
                <w:color w:val="auto"/>
                <w:kern w:val="0"/>
                <w:sz w:val="18"/>
                <w:szCs w:val="18"/>
                <w:highlight w:val="none"/>
              </w:rPr>
            </w:pPr>
            <w:r>
              <w:rPr>
                <w:rFonts w:cs="Times New Roman"/>
                <w:color w:val="auto"/>
                <w:kern w:val="0"/>
                <w:sz w:val="18"/>
                <w:szCs w:val="18"/>
                <w:highlight w:val="none"/>
              </w:rPr>
              <w:t>新绛</w:t>
            </w:r>
          </w:p>
        </w:tc>
        <w:tc>
          <w:tcPr>
            <w:tcW w:w="807" w:type="dxa"/>
            <w:shd w:val="clear" w:color="auto" w:fill="FFFFFF"/>
            <w:vAlign w:val="center"/>
          </w:tcPr>
          <w:p w14:paraId="45D4DB57">
            <w:pPr>
              <w:widowControl/>
              <w:jc w:val="center"/>
              <w:rPr>
                <w:rFonts w:cs="Times New Roman"/>
                <w:color w:val="auto"/>
                <w:kern w:val="0"/>
                <w:sz w:val="18"/>
                <w:szCs w:val="18"/>
                <w:highlight w:val="none"/>
              </w:rPr>
            </w:pPr>
            <w:r>
              <w:rPr>
                <w:rFonts w:cs="Times New Roman"/>
                <w:color w:val="auto"/>
                <w:kern w:val="0"/>
                <w:sz w:val="18"/>
                <w:szCs w:val="18"/>
                <w:highlight w:val="none"/>
              </w:rPr>
              <w:t>-21.3</w:t>
            </w:r>
            <w:r>
              <w:rPr>
                <w:rFonts w:hint="eastAsia" w:cs="宋体"/>
                <w:color w:val="auto"/>
                <w:kern w:val="0"/>
                <w:sz w:val="18"/>
                <w:szCs w:val="18"/>
                <w:highlight w:val="none"/>
              </w:rPr>
              <w:t>℃</w:t>
            </w:r>
          </w:p>
        </w:tc>
        <w:tc>
          <w:tcPr>
            <w:tcW w:w="0" w:type="auto"/>
            <w:shd w:val="clear" w:color="auto" w:fill="FFFFFF"/>
            <w:vAlign w:val="center"/>
          </w:tcPr>
          <w:p w14:paraId="11EF694E">
            <w:pPr>
              <w:widowControl/>
              <w:jc w:val="center"/>
              <w:rPr>
                <w:rFonts w:cs="Times New Roman"/>
                <w:color w:val="auto"/>
                <w:kern w:val="0"/>
                <w:sz w:val="18"/>
                <w:szCs w:val="18"/>
                <w:highlight w:val="none"/>
              </w:rPr>
            </w:pPr>
            <w:r>
              <w:rPr>
                <w:rFonts w:cs="Times New Roman"/>
                <w:color w:val="auto"/>
                <w:kern w:val="0"/>
                <w:sz w:val="18"/>
                <w:szCs w:val="18"/>
                <w:highlight w:val="none"/>
              </w:rPr>
              <w:t>40.9</w:t>
            </w:r>
            <w:r>
              <w:rPr>
                <w:rFonts w:hint="eastAsia" w:cs="宋体"/>
                <w:color w:val="auto"/>
                <w:kern w:val="0"/>
                <w:sz w:val="18"/>
                <w:szCs w:val="18"/>
                <w:highlight w:val="none"/>
              </w:rPr>
              <w:t>℃</w:t>
            </w:r>
          </w:p>
        </w:tc>
      </w:tr>
      <w:tr w14:paraId="44B5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1D31BB9">
            <w:pPr>
              <w:widowControl/>
              <w:jc w:val="left"/>
              <w:rPr>
                <w:rFonts w:cs="Times New Roman"/>
                <w:color w:val="auto"/>
                <w:kern w:val="0"/>
                <w:sz w:val="18"/>
                <w:szCs w:val="18"/>
                <w:highlight w:val="none"/>
              </w:rPr>
            </w:pPr>
          </w:p>
        </w:tc>
        <w:tc>
          <w:tcPr>
            <w:tcW w:w="645" w:type="dxa"/>
            <w:shd w:val="clear" w:color="auto" w:fill="FFFFFF"/>
            <w:vAlign w:val="center"/>
          </w:tcPr>
          <w:p w14:paraId="5ADB4F16">
            <w:pPr>
              <w:widowControl/>
              <w:jc w:val="center"/>
              <w:rPr>
                <w:rFonts w:cs="Times New Roman"/>
                <w:color w:val="auto"/>
                <w:kern w:val="0"/>
                <w:sz w:val="18"/>
                <w:szCs w:val="18"/>
                <w:highlight w:val="none"/>
              </w:rPr>
            </w:pPr>
            <w:r>
              <w:rPr>
                <w:rFonts w:cs="Times New Roman"/>
                <w:color w:val="auto"/>
                <w:kern w:val="0"/>
                <w:sz w:val="18"/>
                <w:szCs w:val="18"/>
                <w:highlight w:val="none"/>
              </w:rPr>
              <w:t>蒲县</w:t>
            </w:r>
          </w:p>
        </w:tc>
        <w:tc>
          <w:tcPr>
            <w:tcW w:w="812" w:type="dxa"/>
            <w:shd w:val="clear" w:color="auto" w:fill="FFFFFF"/>
            <w:vAlign w:val="center"/>
          </w:tcPr>
          <w:p w14:paraId="2A75F8C1">
            <w:pPr>
              <w:widowControl/>
              <w:jc w:val="center"/>
              <w:rPr>
                <w:rFonts w:cs="Times New Roman"/>
                <w:color w:val="auto"/>
                <w:kern w:val="0"/>
                <w:sz w:val="18"/>
                <w:szCs w:val="18"/>
                <w:highlight w:val="none"/>
              </w:rPr>
            </w:pPr>
            <w:r>
              <w:rPr>
                <w:rFonts w:cs="Times New Roman"/>
                <w:color w:val="auto"/>
                <w:kern w:val="0"/>
                <w:sz w:val="18"/>
                <w:szCs w:val="18"/>
                <w:highlight w:val="none"/>
              </w:rPr>
              <w:t>-21.8</w:t>
            </w:r>
            <w:r>
              <w:rPr>
                <w:rFonts w:hint="eastAsia" w:cs="宋体"/>
                <w:color w:val="auto"/>
                <w:kern w:val="0"/>
                <w:sz w:val="18"/>
                <w:szCs w:val="18"/>
                <w:highlight w:val="none"/>
              </w:rPr>
              <w:t>℃</w:t>
            </w:r>
          </w:p>
        </w:tc>
        <w:tc>
          <w:tcPr>
            <w:tcW w:w="0" w:type="auto"/>
            <w:shd w:val="clear" w:color="auto" w:fill="FFFFFF"/>
            <w:vAlign w:val="center"/>
          </w:tcPr>
          <w:p w14:paraId="0AD4BDF6">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c>
          <w:tcPr>
            <w:tcW w:w="0" w:type="auto"/>
            <w:vMerge w:val="continue"/>
            <w:vAlign w:val="center"/>
          </w:tcPr>
          <w:p w14:paraId="1E884289">
            <w:pPr>
              <w:widowControl/>
              <w:jc w:val="left"/>
              <w:rPr>
                <w:rFonts w:cs="Times New Roman"/>
                <w:color w:val="auto"/>
                <w:kern w:val="0"/>
                <w:sz w:val="18"/>
                <w:szCs w:val="18"/>
                <w:highlight w:val="none"/>
              </w:rPr>
            </w:pPr>
          </w:p>
        </w:tc>
        <w:tc>
          <w:tcPr>
            <w:tcW w:w="723" w:type="dxa"/>
            <w:shd w:val="clear" w:color="auto" w:fill="FFFFFF"/>
            <w:vAlign w:val="center"/>
          </w:tcPr>
          <w:p w14:paraId="6C6D5623">
            <w:pPr>
              <w:widowControl/>
              <w:jc w:val="center"/>
              <w:rPr>
                <w:rFonts w:cs="Times New Roman"/>
                <w:color w:val="auto"/>
                <w:kern w:val="0"/>
                <w:sz w:val="18"/>
                <w:szCs w:val="18"/>
                <w:highlight w:val="none"/>
              </w:rPr>
            </w:pPr>
            <w:r>
              <w:rPr>
                <w:rFonts w:cs="Times New Roman"/>
                <w:color w:val="auto"/>
                <w:kern w:val="0"/>
                <w:sz w:val="18"/>
                <w:szCs w:val="18"/>
                <w:highlight w:val="none"/>
              </w:rPr>
              <w:t>万荣</w:t>
            </w:r>
          </w:p>
        </w:tc>
        <w:tc>
          <w:tcPr>
            <w:tcW w:w="807" w:type="dxa"/>
            <w:shd w:val="clear" w:color="auto" w:fill="FFFFFF"/>
            <w:vAlign w:val="center"/>
          </w:tcPr>
          <w:p w14:paraId="398E6AC9">
            <w:pPr>
              <w:widowControl/>
              <w:jc w:val="center"/>
              <w:rPr>
                <w:rFonts w:cs="Times New Roman"/>
                <w:color w:val="auto"/>
                <w:kern w:val="0"/>
                <w:sz w:val="18"/>
                <w:szCs w:val="18"/>
                <w:highlight w:val="none"/>
              </w:rPr>
            </w:pPr>
            <w:r>
              <w:rPr>
                <w:rFonts w:cs="Times New Roman"/>
                <w:color w:val="auto"/>
                <w:kern w:val="0"/>
                <w:sz w:val="18"/>
                <w:szCs w:val="18"/>
                <w:highlight w:val="none"/>
              </w:rPr>
              <w:t>-24.6</w:t>
            </w:r>
            <w:r>
              <w:rPr>
                <w:rFonts w:hint="eastAsia" w:cs="宋体"/>
                <w:color w:val="auto"/>
                <w:kern w:val="0"/>
                <w:sz w:val="18"/>
                <w:szCs w:val="18"/>
                <w:highlight w:val="none"/>
              </w:rPr>
              <w:t>℃</w:t>
            </w:r>
          </w:p>
        </w:tc>
        <w:tc>
          <w:tcPr>
            <w:tcW w:w="0" w:type="auto"/>
            <w:shd w:val="clear" w:color="auto" w:fill="FFFFFF"/>
            <w:vAlign w:val="center"/>
          </w:tcPr>
          <w:p w14:paraId="27A3746B">
            <w:pPr>
              <w:widowControl/>
              <w:jc w:val="center"/>
              <w:rPr>
                <w:rFonts w:cs="Times New Roman"/>
                <w:color w:val="auto"/>
                <w:kern w:val="0"/>
                <w:sz w:val="18"/>
                <w:szCs w:val="18"/>
                <w:highlight w:val="none"/>
              </w:rPr>
            </w:pPr>
            <w:r>
              <w:rPr>
                <w:rFonts w:cs="Times New Roman"/>
                <w:color w:val="auto"/>
                <w:kern w:val="0"/>
                <w:sz w:val="18"/>
                <w:szCs w:val="18"/>
                <w:highlight w:val="none"/>
              </w:rPr>
              <w:t>41.5</w:t>
            </w:r>
            <w:r>
              <w:rPr>
                <w:rFonts w:hint="eastAsia" w:cs="宋体"/>
                <w:color w:val="auto"/>
                <w:kern w:val="0"/>
                <w:sz w:val="18"/>
                <w:szCs w:val="18"/>
                <w:highlight w:val="none"/>
              </w:rPr>
              <w:t>℃</w:t>
            </w:r>
          </w:p>
        </w:tc>
      </w:tr>
      <w:tr w14:paraId="57B2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160DD04">
            <w:pPr>
              <w:widowControl/>
              <w:jc w:val="left"/>
              <w:rPr>
                <w:rFonts w:cs="Times New Roman"/>
                <w:color w:val="auto"/>
                <w:kern w:val="0"/>
                <w:sz w:val="18"/>
                <w:szCs w:val="18"/>
                <w:highlight w:val="none"/>
              </w:rPr>
            </w:pPr>
          </w:p>
        </w:tc>
        <w:tc>
          <w:tcPr>
            <w:tcW w:w="645" w:type="dxa"/>
            <w:shd w:val="clear" w:color="auto" w:fill="FFFFFF"/>
            <w:vAlign w:val="center"/>
          </w:tcPr>
          <w:p w14:paraId="4C0B9075">
            <w:pPr>
              <w:widowControl/>
              <w:jc w:val="center"/>
              <w:rPr>
                <w:rFonts w:cs="Times New Roman"/>
                <w:color w:val="auto"/>
                <w:kern w:val="0"/>
                <w:sz w:val="18"/>
                <w:szCs w:val="18"/>
                <w:highlight w:val="none"/>
              </w:rPr>
            </w:pPr>
            <w:r>
              <w:rPr>
                <w:rFonts w:cs="Times New Roman"/>
                <w:color w:val="auto"/>
                <w:kern w:val="0"/>
                <w:sz w:val="18"/>
                <w:szCs w:val="18"/>
                <w:highlight w:val="none"/>
              </w:rPr>
              <w:t>永和</w:t>
            </w:r>
          </w:p>
        </w:tc>
        <w:tc>
          <w:tcPr>
            <w:tcW w:w="812" w:type="dxa"/>
            <w:shd w:val="clear" w:color="auto" w:fill="FFFFFF"/>
            <w:vAlign w:val="center"/>
          </w:tcPr>
          <w:p w14:paraId="72B1C692">
            <w:pPr>
              <w:widowControl/>
              <w:jc w:val="center"/>
              <w:rPr>
                <w:rFonts w:cs="Times New Roman"/>
                <w:color w:val="auto"/>
                <w:kern w:val="0"/>
                <w:sz w:val="18"/>
                <w:szCs w:val="18"/>
                <w:highlight w:val="none"/>
              </w:rPr>
            </w:pPr>
            <w:r>
              <w:rPr>
                <w:rFonts w:cs="Times New Roman"/>
                <w:color w:val="auto"/>
                <w:kern w:val="0"/>
                <w:sz w:val="18"/>
                <w:szCs w:val="18"/>
                <w:highlight w:val="none"/>
              </w:rPr>
              <w:t>-22.6</w:t>
            </w:r>
            <w:r>
              <w:rPr>
                <w:rFonts w:hint="eastAsia" w:cs="宋体"/>
                <w:color w:val="auto"/>
                <w:kern w:val="0"/>
                <w:sz w:val="18"/>
                <w:szCs w:val="18"/>
                <w:highlight w:val="none"/>
              </w:rPr>
              <w:t>℃</w:t>
            </w:r>
          </w:p>
        </w:tc>
        <w:tc>
          <w:tcPr>
            <w:tcW w:w="0" w:type="auto"/>
            <w:shd w:val="clear" w:color="auto" w:fill="FFFFFF"/>
            <w:vAlign w:val="center"/>
          </w:tcPr>
          <w:p w14:paraId="291BC8B9">
            <w:pPr>
              <w:widowControl/>
              <w:jc w:val="center"/>
              <w:rPr>
                <w:rFonts w:cs="Times New Roman"/>
                <w:color w:val="auto"/>
                <w:kern w:val="0"/>
                <w:sz w:val="18"/>
                <w:szCs w:val="18"/>
                <w:highlight w:val="none"/>
              </w:rPr>
            </w:pPr>
            <w:r>
              <w:rPr>
                <w:rFonts w:cs="Times New Roman"/>
                <w:color w:val="auto"/>
                <w:kern w:val="0"/>
                <w:sz w:val="18"/>
                <w:szCs w:val="18"/>
                <w:highlight w:val="none"/>
              </w:rPr>
              <w:t>37.2</w:t>
            </w:r>
            <w:r>
              <w:rPr>
                <w:rFonts w:hint="eastAsia" w:cs="宋体"/>
                <w:color w:val="auto"/>
                <w:kern w:val="0"/>
                <w:sz w:val="18"/>
                <w:szCs w:val="18"/>
                <w:highlight w:val="none"/>
              </w:rPr>
              <w:t>℃</w:t>
            </w:r>
          </w:p>
        </w:tc>
        <w:tc>
          <w:tcPr>
            <w:tcW w:w="0" w:type="auto"/>
            <w:vMerge w:val="continue"/>
            <w:vAlign w:val="center"/>
          </w:tcPr>
          <w:p w14:paraId="29F03A73">
            <w:pPr>
              <w:widowControl/>
              <w:jc w:val="left"/>
              <w:rPr>
                <w:rFonts w:cs="Times New Roman"/>
                <w:color w:val="auto"/>
                <w:kern w:val="0"/>
                <w:sz w:val="18"/>
                <w:szCs w:val="18"/>
                <w:highlight w:val="none"/>
              </w:rPr>
            </w:pPr>
          </w:p>
        </w:tc>
        <w:tc>
          <w:tcPr>
            <w:tcW w:w="723" w:type="dxa"/>
            <w:shd w:val="clear" w:color="auto" w:fill="FFFFFF"/>
            <w:vAlign w:val="center"/>
          </w:tcPr>
          <w:p w14:paraId="7FFF0E10">
            <w:pPr>
              <w:widowControl/>
              <w:jc w:val="center"/>
              <w:rPr>
                <w:rFonts w:cs="Times New Roman"/>
                <w:color w:val="auto"/>
                <w:kern w:val="0"/>
                <w:sz w:val="18"/>
                <w:szCs w:val="18"/>
                <w:highlight w:val="none"/>
              </w:rPr>
            </w:pPr>
            <w:r>
              <w:rPr>
                <w:rFonts w:cs="Times New Roman"/>
                <w:color w:val="auto"/>
                <w:kern w:val="0"/>
                <w:sz w:val="18"/>
                <w:szCs w:val="18"/>
                <w:highlight w:val="none"/>
              </w:rPr>
              <w:t>稷山</w:t>
            </w:r>
          </w:p>
        </w:tc>
        <w:tc>
          <w:tcPr>
            <w:tcW w:w="807" w:type="dxa"/>
            <w:shd w:val="clear" w:color="auto" w:fill="FFFFFF"/>
            <w:vAlign w:val="center"/>
          </w:tcPr>
          <w:p w14:paraId="76CB762B">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76814149">
            <w:pPr>
              <w:widowControl/>
              <w:jc w:val="center"/>
              <w:rPr>
                <w:rFonts w:cs="Times New Roman"/>
                <w:color w:val="auto"/>
                <w:kern w:val="0"/>
                <w:sz w:val="18"/>
                <w:szCs w:val="18"/>
                <w:highlight w:val="none"/>
              </w:rPr>
            </w:pPr>
            <w:r>
              <w:rPr>
                <w:rFonts w:cs="Times New Roman"/>
                <w:color w:val="auto"/>
                <w:kern w:val="0"/>
                <w:sz w:val="18"/>
                <w:szCs w:val="18"/>
                <w:highlight w:val="none"/>
              </w:rPr>
              <w:t>42.5</w:t>
            </w:r>
            <w:r>
              <w:rPr>
                <w:rFonts w:hint="eastAsia" w:cs="宋体"/>
                <w:color w:val="auto"/>
                <w:kern w:val="0"/>
                <w:sz w:val="18"/>
                <w:szCs w:val="18"/>
                <w:highlight w:val="none"/>
              </w:rPr>
              <w:t>℃</w:t>
            </w:r>
          </w:p>
        </w:tc>
      </w:tr>
      <w:tr w14:paraId="61D8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55EA1B2">
            <w:pPr>
              <w:widowControl/>
              <w:jc w:val="left"/>
              <w:rPr>
                <w:rFonts w:cs="Times New Roman"/>
                <w:color w:val="auto"/>
                <w:kern w:val="0"/>
                <w:sz w:val="18"/>
                <w:szCs w:val="18"/>
                <w:highlight w:val="none"/>
              </w:rPr>
            </w:pPr>
          </w:p>
        </w:tc>
        <w:tc>
          <w:tcPr>
            <w:tcW w:w="645" w:type="dxa"/>
            <w:shd w:val="clear" w:color="auto" w:fill="FFFFFF"/>
            <w:vAlign w:val="center"/>
          </w:tcPr>
          <w:p w14:paraId="4A6E2525">
            <w:pPr>
              <w:widowControl/>
              <w:jc w:val="center"/>
              <w:rPr>
                <w:rFonts w:cs="Times New Roman"/>
                <w:color w:val="auto"/>
                <w:kern w:val="0"/>
                <w:sz w:val="18"/>
                <w:szCs w:val="18"/>
                <w:highlight w:val="none"/>
              </w:rPr>
            </w:pPr>
            <w:r>
              <w:rPr>
                <w:rFonts w:cs="Times New Roman"/>
                <w:color w:val="auto"/>
                <w:kern w:val="0"/>
                <w:sz w:val="18"/>
                <w:szCs w:val="18"/>
                <w:highlight w:val="none"/>
              </w:rPr>
              <w:t>隰县</w:t>
            </w:r>
          </w:p>
        </w:tc>
        <w:tc>
          <w:tcPr>
            <w:tcW w:w="812" w:type="dxa"/>
            <w:shd w:val="clear" w:color="auto" w:fill="FFFFFF"/>
            <w:vAlign w:val="center"/>
          </w:tcPr>
          <w:p w14:paraId="7E93E377">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0" w:type="auto"/>
            <w:shd w:val="clear" w:color="auto" w:fill="FFFFFF"/>
            <w:vAlign w:val="center"/>
          </w:tcPr>
          <w:p w14:paraId="0A8A4312">
            <w:pPr>
              <w:widowControl/>
              <w:jc w:val="center"/>
              <w:rPr>
                <w:rFonts w:cs="Times New Roman"/>
                <w:color w:val="auto"/>
                <w:kern w:val="0"/>
                <w:sz w:val="18"/>
                <w:szCs w:val="18"/>
                <w:highlight w:val="none"/>
              </w:rPr>
            </w:pPr>
            <w:r>
              <w:rPr>
                <w:rFonts w:cs="Times New Roman"/>
                <w:color w:val="auto"/>
                <w:kern w:val="0"/>
                <w:sz w:val="18"/>
                <w:szCs w:val="18"/>
                <w:highlight w:val="none"/>
              </w:rPr>
              <w:t>36.1</w:t>
            </w:r>
            <w:r>
              <w:rPr>
                <w:rFonts w:hint="eastAsia" w:cs="宋体"/>
                <w:color w:val="auto"/>
                <w:kern w:val="0"/>
                <w:sz w:val="18"/>
                <w:szCs w:val="18"/>
                <w:highlight w:val="none"/>
              </w:rPr>
              <w:t>℃</w:t>
            </w:r>
          </w:p>
        </w:tc>
        <w:tc>
          <w:tcPr>
            <w:tcW w:w="0" w:type="auto"/>
            <w:vMerge w:val="continue"/>
            <w:vAlign w:val="center"/>
          </w:tcPr>
          <w:p w14:paraId="753BC04F">
            <w:pPr>
              <w:widowControl/>
              <w:jc w:val="left"/>
              <w:rPr>
                <w:rFonts w:cs="Times New Roman"/>
                <w:color w:val="auto"/>
                <w:kern w:val="0"/>
                <w:sz w:val="18"/>
                <w:szCs w:val="18"/>
                <w:highlight w:val="none"/>
              </w:rPr>
            </w:pPr>
          </w:p>
        </w:tc>
        <w:tc>
          <w:tcPr>
            <w:tcW w:w="723" w:type="dxa"/>
            <w:shd w:val="clear" w:color="auto" w:fill="FFFFFF"/>
            <w:vAlign w:val="center"/>
          </w:tcPr>
          <w:p w14:paraId="104D8E70">
            <w:pPr>
              <w:widowControl/>
              <w:jc w:val="center"/>
              <w:rPr>
                <w:rFonts w:cs="Times New Roman"/>
                <w:color w:val="auto"/>
                <w:kern w:val="0"/>
                <w:sz w:val="18"/>
                <w:szCs w:val="18"/>
                <w:highlight w:val="none"/>
              </w:rPr>
            </w:pPr>
            <w:r>
              <w:rPr>
                <w:rFonts w:cs="Times New Roman"/>
                <w:color w:val="auto"/>
                <w:kern w:val="0"/>
                <w:sz w:val="18"/>
                <w:szCs w:val="18"/>
                <w:highlight w:val="none"/>
              </w:rPr>
              <w:t>绛县</w:t>
            </w:r>
          </w:p>
        </w:tc>
        <w:tc>
          <w:tcPr>
            <w:tcW w:w="807" w:type="dxa"/>
            <w:shd w:val="clear" w:color="auto" w:fill="FFFFFF"/>
            <w:vAlign w:val="center"/>
          </w:tcPr>
          <w:p w14:paraId="0A5E1C5B">
            <w:pPr>
              <w:widowControl/>
              <w:jc w:val="center"/>
              <w:rPr>
                <w:rFonts w:cs="Times New Roman"/>
                <w:color w:val="auto"/>
                <w:kern w:val="0"/>
                <w:sz w:val="18"/>
                <w:szCs w:val="18"/>
                <w:highlight w:val="none"/>
              </w:rPr>
            </w:pPr>
            <w:r>
              <w:rPr>
                <w:rFonts w:cs="Times New Roman"/>
                <w:color w:val="auto"/>
                <w:kern w:val="0"/>
                <w:sz w:val="18"/>
                <w:szCs w:val="18"/>
                <w:highlight w:val="none"/>
              </w:rPr>
              <w:t>-19.3</w:t>
            </w:r>
            <w:r>
              <w:rPr>
                <w:rFonts w:hint="eastAsia" w:cs="宋体"/>
                <w:color w:val="auto"/>
                <w:kern w:val="0"/>
                <w:sz w:val="18"/>
                <w:szCs w:val="18"/>
                <w:highlight w:val="none"/>
              </w:rPr>
              <w:t>℃</w:t>
            </w:r>
          </w:p>
        </w:tc>
        <w:tc>
          <w:tcPr>
            <w:tcW w:w="0" w:type="auto"/>
            <w:shd w:val="clear" w:color="auto" w:fill="FFFFFF"/>
            <w:vAlign w:val="center"/>
          </w:tcPr>
          <w:p w14:paraId="57729557">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r>
      <w:tr w14:paraId="4C3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shd w:val="clear" w:color="auto" w:fill="FFFFFF"/>
            <w:vAlign w:val="center"/>
          </w:tcPr>
          <w:p w14:paraId="395D01FF">
            <w:pPr>
              <w:widowControl/>
              <w:jc w:val="center"/>
              <w:rPr>
                <w:rFonts w:cs="Times New Roman"/>
                <w:color w:val="auto"/>
                <w:kern w:val="0"/>
                <w:sz w:val="18"/>
                <w:szCs w:val="18"/>
                <w:highlight w:val="none"/>
              </w:rPr>
            </w:pPr>
            <w:r>
              <w:rPr>
                <w:rFonts w:cs="Times New Roman"/>
                <w:color w:val="auto"/>
                <w:kern w:val="0"/>
                <w:sz w:val="18"/>
                <w:szCs w:val="18"/>
                <w:highlight w:val="none"/>
              </w:rPr>
              <w:t>吕梁</w:t>
            </w:r>
          </w:p>
        </w:tc>
        <w:tc>
          <w:tcPr>
            <w:tcW w:w="645" w:type="dxa"/>
            <w:shd w:val="clear" w:color="auto" w:fill="FFFFFF"/>
            <w:vAlign w:val="center"/>
          </w:tcPr>
          <w:p w14:paraId="4022732C">
            <w:pPr>
              <w:widowControl/>
              <w:jc w:val="center"/>
              <w:rPr>
                <w:rFonts w:cs="Times New Roman"/>
                <w:color w:val="auto"/>
                <w:kern w:val="0"/>
                <w:sz w:val="18"/>
                <w:szCs w:val="18"/>
                <w:highlight w:val="none"/>
              </w:rPr>
            </w:pPr>
            <w:r>
              <w:rPr>
                <w:rFonts w:cs="Times New Roman"/>
                <w:color w:val="auto"/>
                <w:kern w:val="0"/>
                <w:sz w:val="18"/>
                <w:szCs w:val="18"/>
                <w:highlight w:val="none"/>
              </w:rPr>
              <w:t>交城</w:t>
            </w:r>
          </w:p>
        </w:tc>
        <w:tc>
          <w:tcPr>
            <w:tcW w:w="812" w:type="dxa"/>
            <w:shd w:val="clear" w:color="auto" w:fill="FFFFFF"/>
            <w:vAlign w:val="center"/>
          </w:tcPr>
          <w:p w14:paraId="04A9292B">
            <w:pPr>
              <w:widowControl/>
              <w:jc w:val="center"/>
              <w:rPr>
                <w:rFonts w:cs="Times New Roman"/>
                <w:color w:val="auto"/>
                <w:kern w:val="0"/>
                <w:sz w:val="18"/>
                <w:szCs w:val="18"/>
                <w:highlight w:val="none"/>
              </w:rPr>
            </w:pPr>
            <w:r>
              <w:rPr>
                <w:rFonts w:cs="Times New Roman"/>
                <w:color w:val="auto"/>
                <w:kern w:val="0"/>
                <w:sz w:val="18"/>
                <w:szCs w:val="18"/>
                <w:highlight w:val="none"/>
              </w:rPr>
              <w:t>-24.5</w:t>
            </w:r>
            <w:r>
              <w:rPr>
                <w:rFonts w:hint="eastAsia" w:cs="宋体"/>
                <w:color w:val="auto"/>
                <w:kern w:val="0"/>
                <w:sz w:val="18"/>
                <w:szCs w:val="18"/>
                <w:highlight w:val="none"/>
              </w:rPr>
              <w:t>℃</w:t>
            </w:r>
          </w:p>
        </w:tc>
        <w:tc>
          <w:tcPr>
            <w:tcW w:w="0" w:type="auto"/>
            <w:shd w:val="clear" w:color="auto" w:fill="FFFFFF"/>
            <w:vAlign w:val="center"/>
          </w:tcPr>
          <w:p w14:paraId="689D035A">
            <w:pPr>
              <w:widowControl/>
              <w:jc w:val="center"/>
              <w:rPr>
                <w:rFonts w:cs="Times New Roman"/>
                <w:color w:val="auto"/>
                <w:kern w:val="0"/>
                <w:sz w:val="18"/>
                <w:szCs w:val="18"/>
                <w:highlight w:val="none"/>
              </w:rPr>
            </w:pPr>
            <w:r>
              <w:rPr>
                <w:rFonts w:cs="Times New Roman"/>
                <w:color w:val="auto"/>
                <w:kern w:val="0"/>
                <w:sz w:val="18"/>
                <w:szCs w:val="18"/>
                <w:highlight w:val="none"/>
              </w:rPr>
              <w:t>38.6</w:t>
            </w:r>
            <w:r>
              <w:rPr>
                <w:rFonts w:hint="eastAsia" w:cs="宋体"/>
                <w:color w:val="auto"/>
                <w:kern w:val="0"/>
                <w:sz w:val="18"/>
                <w:szCs w:val="18"/>
                <w:highlight w:val="none"/>
              </w:rPr>
              <w:t>℃</w:t>
            </w:r>
          </w:p>
        </w:tc>
        <w:tc>
          <w:tcPr>
            <w:tcW w:w="0" w:type="auto"/>
            <w:vMerge w:val="continue"/>
            <w:vAlign w:val="center"/>
          </w:tcPr>
          <w:p w14:paraId="6A967E64">
            <w:pPr>
              <w:widowControl/>
              <w:jc w:val="left"/>
              <w:rPr>
                <w:rFonts w:cs="Times New Roman"/>
                <w:color w:val="auto"/>
                <w:kern w:val="0"/>
                <w:sz w:val="18"/>
                <w:szCs w:val="18"/>
                <w:highlight w:val="none"/>
              </w:rPr>
            </w:pPr>
          </w:p>
        </w:tc>
        <w:tc>
          <w:tcPr>
            <w:tcW w:w="723" w:type="dxa"/>
            <w:shd w:val="clear" w:color="auto" w:fill="FFFFFF"/>
            <w:vAlign w:val="center"/>
          </w:tcPr>
          <w:p w14:paraId="2A7BB558">
            <w:pPr>
              <w:widowControl/>
              <w:jc w:val="center"/>
              <w:rPr>
                <w:rFonts w:cs="Times New Roman"/>
                <w:color w:val="auto"/>
                <w:kern w:val="0"/>
                <w:sz w:val="18"/>
                <w:szCs w:val="18"/>
                <w:highlight w:val="none"/>
              </w:rPr>
            </w:pPr>
            <w:r>
              <w:rPr>
                <w:rFonts w:cs="Times New Roman"/>
                <w:color w:val="auto"/>
                <w:kern w:val="0"/>
                <w:sz w:val="18"/>
                <w:szCs w:val="18"/>
                <w:highlight w:val="none"/>
              </w:rPr>
              <w:t>河津</w:t>
            </w:r>
          </w:p>
        </w:tc>
        <w:tc>
          <w:tcPr>
            <w:tcW w:w="807" w:type="dxa"/>
            <w:shd w:val="clear" w:color="auto" w:fill="FFFFFF"/>
            <w:vAlign w:val="center"/>
          </w:tcPr>
          <w:p w14:paraId="66E8C3D6">
            <w:pPr>
              <w:widowControl/>
              <w:jc w:val="center"/>
              <w:rPr>
                <w:rFonts w:cs="Times New Roman"/>
                <w:color w:val="auto"/>
                <w:kern w:val="0"/>
                <w:sz w:val="18"/>
                <w:szCs w:val="18"/>
                <w:highlight w:val="none"/>
              </w:rPr>
            </w:pPr>
            <w:r>
              <w:rPr>
                <w:rFonts w:cs="Times New Roman"/>
                <w:color w:val="auto"/>
                <w:kern w:val="0"/>
                <w:sz w:val="18"/>
                <w:szCs w:val="18"/>
                <w:highlight w:val="none"/>
              </w:rPr>
              <w:t>-19.9</w:t>
            </w:r>
            <w:r>
              <w:rPr>
                <w:rFonts w:hint="eastAsia" w:cs="宋体"/>
                <w:color w:val="auto"/>
                <w:kern w:val="0"/>
                <w:sz w:val="18"/>
                <w:szCs w:val="18"/>
                <w:highlight w:val="none"/>
              </w:rPr>
              <w:t>℃</w:t>
            </w:r>
          </w:p>
        </w:tc>
        <w:tc>
          <w:tcPr>
            <w:tcW w:w="0" w:type="auto"/>
            <w:shd w:val="clear" w:color="auto" w:fill="FFFFFF"/>
            <w:vAlign w:val="center"/>
          </w:tcPr>
          <w:p w14:paraId="0AADE4E7">
            <w:pPr>
              <w:widowControl/>
              <w:jc w:val="center"/>
              <w:rPr>
                <w:rFonts w:cs="Times New Roman"/>
                <w:color w:val="auto"/>
                <w:kern w:val="0"/>
                <w:sz w:val="18"/>
                <w:szCs w:val="18"/>
                <w:highlight w:val="none"/>
              </w:rPr>
            </w:pPr>
            <w:r>
              <w:rPr>
                <w:rFonts w:cs="Times New Roman"/>
                <w:color w:val="auto"/>
                <w:kern w:val="0"/>
                <w:sz w:val="18"/>
                <w:szCs w:val="18"/>
                <w:highlight w:val="none"/>
              </w:rPr>
              <w:t>42.5</w:t>
            </w:r>
            <w:r>
              <w:rPr>
                <w:rFonts w:hint="eastAsia" w:cs="宋体"/>
                <w:color w:val="auto"/>
                <w:kern w:val="0"/>
                <w:sz w:val="18"/>
                <w:szCs w:val="18"/>
                <w:highlight w:val="none"/>
              </w:rPr>
              <w:t>℃</w:t>
            </w:r>
          </w:p>
        </w:tc>
      </w:tr>
      <w:tr w14:paraId="4C83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10EC6C9">
            <w:pPr>
              <w:widowControl/>
              <w:jc w:val="left"/>
              <w:rPr>
                <w:rFonts w:cs="Times New Roman"/>
                <w:color w:val="auto"/>
                <w:kern w:val="0"/>
                <w:sz w:val="18"/>
                <w:szCs w:val="18"/>
                <w:highlight w:val="none"/>
              </w:rPr>
            </w:pPr>
          </w:p>
        </w:tc>
        <w:tc>
          <w:tcPr>
            <w:tcW w:w="645" w:type="dxa"/>
            <w:shd w:val="clear" w:color="auto" w:fill="FFFFFF"/>
            <w:vAlign w:val="center"/>
          </w:tcPr>
          <w:p w14:paraId="0EECED61">
            <w:pPr>
              <w:widowControl/>
              <w:jc w:val="center"/>
              <w:rPr>
                <w:rFonts w:cs="Times New Roman"/>
                <w:color w:val="auto"/>
                <w:kern w:val="0"/>
                <w:sz w:val="18"/>
                <w:szCs w:val="18"/>
                <w:highlight w:val="none"/>
              </w:rPr>
            </w:pPr>
            <w:r>
              <w:rPr>
                <w:rFonts w:cs="Times New Roman"/>
                <w:color w:val="auto"/>
                <w:kern w:val="0"/>
                <w:sz w:val="18"/>
                <w:szCs w:val="18"/>
                <w:highlight w:val="none"/>
              </w:rPr>
              <w:t>孝义</w:t>
            </w:r>
          </w:p>
        </w:tc>
        <w:tc>
          <w:tcPr>
            <w:tcW w:w="812" w:type="dxa"/>
            <w:shd w:val="clear" w:color="auto" w:fill="FFFFFF"/>
            <w:vAlign w:val="center"/>
          </w:tcPr>
          <w:p w14:paraId="325B6C58">
            <w:pPr>
              <w:widowControl/>
              <w:jc w:val="center"/>
              <w:rPr>
                <w:rFonts w:cs="Times New Roman"/>
                <w:color w:val="auto"/>
                <w:kern w:val="0"/>
                <w:sz w:val="18"/>
                <w:szCs w:val="18"/>
                <w:highlight w:val="none"/>
              </w:rPr>
            </w:pPr>
            <w:r>
              <w:rPr>
                <w:rFonts w:cs="Times New Roman"/>
                <w:color w:val="auto"/>
                <w:kern w:val="0"/>
                <w:sz w:val="18"/>
                <w:szCs w:val="18"/>
                <w:highlight w:val="none"/>
              </w:rPr>
              <w:t>-22.8</w:t>
            </w:r>
            <w:r>
              <w:rPr>
                <w:rFonts w:hint="eastAsia" w:cs="宋体"/>
                <w:color w:val="auto"/>
                <w:kern w:val="0"/>
                <w:sz w:val="18"/>
                <w:szCs w:val="18"/>
                <w:highlight w:val="none"/>
              </w:rPr>
              <w:t>℃</w:t>
            </w:r>
          </w:p>
        </w:tc>
        <w:tc>
          <w:tcPr>
            <w:tcW w:w="0" w:type="auto"/>
            <w:shd w:val="clear" w:color="auto" w:fill="FFFFFF"/>
            <w:vAlign w:val="center"/>
          </w:tcPr>
          <w:p w14:paraId="78583818">
            <w:pPr>
              <w:widowControl/>
              <w:jc w:val="center"/>
              <w:rPr>
                <w:rFonts w:cs="Times New Roman"/>
                <w:color w:val="auto"/>
                <w:kern w:val="0"/>
                <w:sz w:val="18"/>
                <w:szCs w:val="18"/>
                <w:highlight w:val="none"/>
              </w:rPr>
            </w:pPr>
            <w:r>
              <w:rPr>
                <w:rFonts w:cs="Times New Roman"/>
                <w:color w:val="auto"/>
                <w:kern w:val="0"/>
                <w:sz w:val="18"/>
                <w:szCs w:val="18"/>
                <w:highlight w:val="none"/>
              </w:rPr>
              <w:t>39</w:t>
            </w:r>
            <w:r>
              <w:rPr>
                <w:rFonts w:hint="eastAsia" w:cs="宋体"/>
                <w:color w:val="auto"/>
                <w:kern w:val="0"/>
                <w:sz w:val="18"/>
                <w:szCs w:val="18"/>
                <w:highlight w:val="none"/>
              </w:rPr>
              <w:t>℃</w:t>
            </w:r>
          </w:p>
        </w:tc>
        <w:tc>
          <w:tcPr>
            <w:tcW w:w="0" w:type="auto"/>
            <w:vMerge w:val="restart"/>
            <w:shd w:val="clear" w:color="auto" w:fill="FFFFFF"/>
            <w:vAlign w:val="center"/>
          </w:tcPr>
          <w:p w14:paraId="6B6CDF89">
            <w:pPr>
              <w:widowControl/>
              <w:jc w:val="center"/>
              <w:rPr>
                <w:rFonts w:cs="Times New Roman"/>
                <w:color w:val="auto"/>
                <w:kern w:val="0"/>
                <w:sz w:val="18"/>
                <w:szCs w:val="18"/>
                <w:highlight w:val="none"/>
              </w:rPr>
            </w:pPr>
            <w:r>
              <w:rPr>
                <w:rFonts w:cs="Times New Roman"/>
                <w:color w:val="auto"/>
                <w:kern w:val="0"/>
                <w:sz w:val="18"/>
                <w:szCs w:val="18"/>
                <w:highlight w:val="none"/>
              </w:rPr>
              <w:t>长治</w:t>
            </w:r>
          </w:p>
        </w:tc>
        <w:tc>
          <w:tcPr>
            <w:tcW w:w="723" w:type="dxa"/>
            <w:shd w:val="clear" w:color="auto" w:fill="FFFFFF"/>
            <w:vAlign w:val="center"/>
          </w:tcPr>
          <w:p w14:paraId="4AC87D7C">
            <w:pPr>
              <w:widowControl/>
              <w:jc w:val="center"/>
              <w:rPr>
                <w:rFonts w:cs="Times New Roman"/>
                <w:color w:val="auto"/>
                <w:kern w:val="0"/>
                <w:sz w:val="18"/>
                <w:szCs w:val="18"/>
                <w:highlight w:val="none"/>
              </w:rPr>
            </w:pPr>
            <w:r>
              <w:rPr>
                <w:rFonts w:cs="Times New Roman"/>
                <w:color w:val="auto"/>
                <w:kern w:val="0"/>
                <w:sz w:val="18"/>
                <w:szCs w:val="18"/>
                <w:highlight w:val="none"/>
              </w:rPr>
              <w:t>黎城</w:t>
            </w:r>
          </w:p>
        </w:tc>
        <w:tc>
          <w:tcPr>
            <w:tcW w:w="807" w:type="dxa"/>
            <w:shd w:val="clear" w:color="auto" w:fill="FFFFFF"/>
            <w:vAlign w:val="center"/>
          </w:tcPr>
          <w:p w14:paraId="0882DB7C">
            <w:pPr>
              <w:widowControl/>
              <w:jc w:val="center"/>
              <w:rPr>
                <w:rFonts w:cs="Times New Roman"/>
                <w:color w:val="auto"/>
                <w:kern w:val="0"/>
                <w:sz w:val="18"/>
                <w:szCs w:val="18"/>
                <w:highlight w:val="none"/>
              </w:rPr>
            </w:pPr>
            <w:r>
              <w:rPr>
                <w:rFonts w:cs="Times New Roman"/>
                <w:color w:val="auto"/>
                <w:kern w:val="0"/>
                <w:sz w:val="18"/>
                <w:szCs w:val="18"/>
                <w:highlight w:val="none"/>
              </w:rPr>
              <w:t>-22</w:t>
            </w:r>
            <w:r>
              <w:rPr>
                <w:rFonts w:hint="eastAsia" w:cs="宋体"/>
                <w:color w:val="auto"/>
                <w:kern w:val="0"/>
                <w:sz w:val="18"/>
                <w:szCs w:val="18"/>
                <w:highlight w:val="none"/>
              </w:rPr>
              <w:t>℃</w:t>
            </w:r>
          </w:p>
        </w:tc>
        <w:tc>
          <w:tcPr>
            <w:tcW w:w="0" w:type="auto"/>
            <w:shd w:val="clear" w:color="auto" w:fill="FFFFFF"/>
            <w:vAlign w:val="center"/>
          </w:tcPr>
          <w:p w14:paraId="1F2AEAEE">
            <w:pPr>
              <w:widowControl/>
              <w:jc w:val="center"/>
              <w:rPr>
                <w:rFonts w:cs="Times New Roman"/>
                <w:color w:val="auto"/>
                <w:kern w:val="0"/>
                <w:sz w:val="18"/>
                <w:szCs w:val="18"/>
                <w:highlight w:val="none"/>
              </w:rPr>
            </w:pPr>
            <w:r>
              <w:rPr>
                <w:rFonts w:cs="Times New Roman"/>
                <w:color w:val="auto"/>
                <w:kern w:val="0"/>
                <w:sz w:val="18"/>
                <w:szCs w:val="18"/>
                <w:highlight w:val="none"/>
              </w:rPr>
              <w:t>38.3</w:t>
            </w:r>
            <w:r>
              <w:rPr>
                <w:rFonts w:hint="eastAsia" w:cs="宋体"/>
                <w:color w:val="auto"/>
                <w:kern w:val="0"/>
                <w:sz w:val="18"/>
                <w:szCs w:val="18"/>
                <w:highlight w:val="none"/>
              </w:rPr>
              <w:t>℃</w:t>
            </w:r>
          </w:p>
        </w:tc>
      </w:tr>
      <w:tr w14:paraId="38AD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BCCD4C4">
            <w:pPr>
              <w:widowControl/>
              <w:jc w:val="left"/>
              <w:rPr>
                <w:rFonts w:cs="Times New Roman"/>
                <w:color w:val="auto"/>
                <w:kern w:val="0"/>
                <w:sz w:val="18"/>
                <w:szCs w:val="18"/>
                <w:highlight w:val="none"/>
              </w:rPr>
            </w:pPr>
          </w:p>
        </w:tc>
        <w:tc>
          <w:tcPr>
            <w:tcW w:w="645" w:type="dxa"/>
            <w:shd w:val="clear" w:color="auto" w:fill="FFFFFF"/>
            <w:vAlign w:val="center"/>
          </w:tcPr>
          <w:p w14:paraId="2C0B45BC">
            <w:pPr>
              <w:widowControl/>
              <w:jc w:val="center"/>
              <w:rPr>
                <w:rFonts w:cs="Times New Roman"/>
                <w:color w:val="auto"/>
                <w:kern w:val="0"/>
                <w:sz w:val="18"/>
                <w:szCs w:val="18"/>
                <w:highlight w:val="none"/>
              </w:rPr>
            </w:pPr>
            <w:r>
              <w:rPr>
                <w:rFonts w:cs="Times New Roman"/>
                <w:color w:val="auto"/>
                <w:kern w:val="0"/>
                <w:sz w:val="18"/>
                <w:szCs w:val="18"/>
                <w:highlight w:val="none"/>
              </w:rPr>
              <w:t>文水</w:t>
            </w:r>
          </w:p>
        </w:tc>
        <w:tc>
          <w:tcPr>
            <w:tcW w:w="812" w:type="dxa"/>
            <w:shd w:val="clear" w:color="auto" w:fill="FFFFFF"/>
            <w:vAlign w:val="center"/>
          </w:tcPr>
          <w:p w14:paraId="477F11BE">
            <w:pPr>
              <w:widowControl/>
              <w:jc w:val="center"/>
              <w:rPr>
                <w:rFonts w:cs="Times New Roman"/>
                <w:color w:val="auto"/>
                <w:kern w:val="0"/>
                <w:sz w:val="18"/>
                <w:szCs w:val="18"/>
                <w:highlight w:val="none"/>
              </w:rPr>
            </w:pPr>
            <w:r>
              <w:rPr>
                <w:rFonts w:cs="Times New Roman"/>
                <w:color w:val="auto"/>
                <w:kern w:val="0"/>
                <w:sz w:val="18"/>
                <w:szCs w:val="18"/>
                <w:highlight w:val="none"/>
              </w:rPr>
              <w:t>-25.3</w:t>
            </w:r>
            <w:r>
              <w:rPr>
                <w:rFonts w:hint="eastAsia" w:cs="宋体"/>
                <w:color w:val="auto"/>
                <w:kern w:val="0"/>
                <w:sz w:val="18"/>
                <w:szCs w:val="18"/>
                <w:highlight w:val="none"/>
              </w:rPr>
              <w:t>℃</w:t>
            </w:r>
          </w:p>
        </w:tc>
        <w:tc>
          <w:tcPr>
            <w:tcW w:w="0" w:type="auto"/>
            <w:shd w:val="clear" w:color="auto" w:fill="FFFFFF"/>
            <w:vAlign w:val="center"/>
          </w:tcPr>
          <w:p w14:paraId="70D874B2">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c>
          <w:tcPr>
            <w:tcW w:w="0" w:type="auto"/>
            <w:vMerge w:val="continue"/>
            <w:vAlign w:val="center"/>
          </w:tcPr>
          <w:p w14:paraId="3B01C63A">
            <w:pPr>
              <w:widowControl/>
              <w:jc w:val="left"/>
              <w:rPr>
                <w:rFonts w:cs="Times New Roman"/>
                <w:color w:val="auto"/>
                <w:kern w:val="0"/>
                <w:sz w:val="18"/>
                <w:szCs w:val="18"/>
                <w:highlight w:val="none"/>
              </w:rPr>
            </w:pPr>
          </w:p>
        </w:tc>
        <w:tc>
          <w:tcPr>
            <w:tcW w:w="723" w:type="dxa"/>
            <w:shd w:val="clear" w:color="auto" w:fill="FFFFFF"/>
            <w:vAlign w:val="center"/>
          </w:tcPr>
          <w:p w14:paraId="4E1E78C2">
            <w:pPr>
              <w:widowControl/>
              <w:jc w:val="center"/>
              <w:rPr>
                <w:rFonts w:cs="Times New Roman"/>
                <w:color w:val="auto"/>
                <w:kern w:val="0"/>
                <w:sz w:val="18"/>
                <w:szCs w:val="18"/>
                <w:highlight w:val="none"/>
              </w:rPr>
            </w:pPr>
            <w:r>
              <w:rPr>
                <w:rFonts w:cs="Times New Roman"/>
                <w:color w:val="auto"/>
                <w:kern w:val="0"/>
                <w:sz w:val="18"/>
                <w:szCs w:val="18"/>
                <w:highlight w:val="none"/>
              </w:rPr>
              <w:t>长治县</w:t>
            </w:r>
          </w:p>
        </w:tc>
        <w:tc>
          <w:tcPr>
            <w:tcW w:w="807" w:type="dxa"/>
            <w:shd w:val="clear" w:color="auto" w:fill="FFFFFF"/>
            <w:vAlign w:val="center"/>
          </w:tcPr>
          <w:p w14:paraId="020B9494">
            <w:pPr>
              <w:widowControl/>
              <w:jc w:val="center"/>
              <w:rPr>
                <w:rFonts w:cs="Times New Roman"/>
                <w:color w:val="auto"/>
                <w:kern w:val="0"/>
                <w:sz w:val="18"/>
                <w:szCs w:val="18"/>
                <w:highlight w:val="none"/>
              </w:rPr>
            </w:pPr>
            <w:r>
              <w:rPr>
                <w:rFonts w:cs="Times New Roman"/>
                <w:color w:val="auto"/>
                <w:kern w:val="0"/>
                <w:sz w:val="18"/>
                <w:szCs w:val="18"/>
                <w:highlight w:val="none"/>
              </w:rPr>
              <w:t>-22.2</w:t>
            </w:r>
            <w:r>
              <w:rPr>
                <w:rFonts w:hint="eastAsia" w:cs="宋体"/>
                <w:color w:val="auto"/>
                <w:kern w:val="0"/>
                <w:sz w:val="18"/>
                <w:szCs w:val="18"/>
                <w:highlight w:val="none"/>
              </w:rPr>
              <w:t>℃</w:t>
            </w:r>
          </w:p>
        </w:tc>
        <w:tc>
          <w:tcPr>
            <w:tcW w:w="0" w:type="auto"/>
            <w:shd w:val="clear" w:color="auto" w:fill="FFFFFF"/>
            <w:vAlign w:val="center"/>
          </w:tcPr>
          <w:p w14:paraId="114FAD09">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r>
      <w:tr w14:paraId="233B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06392C30">
            <w:pPr>
              <w:widowControl/>
              <w:jc w:val="left"/>
              <w:rPr>
                <w:rFonts w:cs="Times New Roman"/>
                <w:color w:val="auto"/>
                <w:kern w:val="0"/>
                <w:sz w:val="18"/>
                <w:szCs w:val="18"/>
                <w:highlight w:val="none"/>
              </w:rPr>
            </w:pPr>
          </w:p>
        </w:tc>
        <w:tc>
          <w:tcPr>
            <w:tcW w:w="645" w:type="dxa"/>
            <w:shd w:val="clear" w:color="auto" w:fill="FFFFFF"/>
            <w:vAlign w:val="center"/>
          </w:tcPr>
          <w:p w14:paraId="5A60F332">
            <w:pPr>
              <w:widowControl/>
              <w:jc w:val="center"/>
              <w:rPr>
                <w:rFonts w:cs="Times New Roman"/>
                <w:color w:val="auto"/>
                <w:kern w:val="0"/>
                <w:sz w:val="18"/>
                <w:szCs w:val="18"/>
                <w:highlight w:val="none"/>
              </w:rPr>
            </w:pPr>
            <w:r>
              <w:rPr>
                <w:rFonts w:cs="Times New Roman"/>
                <w:color w:val="auto"/>
                <w:kern w:val="0"/>
                <w:sz w:val="18"/>
                <w:szCs w:val="18"/>
                <w:highlight w:val="none"/>
              </w:rPr>
              <w:t>汾阳</w:t>
            </w:r>
          </w:p>
        </w:tc>
        <w:tc>
          <w:tcPr>
            <w:tcW w:w="812" w:type="dxa"/>
            <w:shd w:val="clear" w:color="auto" w:fill="FFFFFF"/>
            <w:vAlign w:val="center"/>
          </w:tcPr>
          <w:p w14:paraId="545EA320">
            <w:pPr>
              <w:widowControl/>
              <w:jc w:val="center"/>
              <w:rPr>
                <w:rFonts w:cs="Times New Roman"/>
                <w:color w:val="auto"/>
                <w:kern w:val="0"/>
                <w:sz w:val="18"/>
                <w:szCs w:val="18"/>
                <w:highlight w:val="none"/>
              </w:rPr>
            </w:pPr>
            <w:r>
              <w:rPr>
                <w:rFonts w:cs="Times New Roman"/>
                <w:color w:val="auto"/>
                <w:kern w:val="0"/>
                <w:sz w:val="18"/>
                <w:szCs w:val="18"/>
                <w:highlight w:val="none"/>
              </w:rPr>
              <w:t>-27.4</w:t>
            </w:r>
            <w:r>
              <w:rPr>
                <w:rFonts w:hint="eastAsia" w:cs="宋体"/>
                <w:color w:val="auto"/>
                <w:kern w:val="0"/>
                <w:sz w:val="18"/>
                <w:szCs w:val="18"/>
                <w:highlight w:val="none"/>
              </w:rPr>
              <w:t>℃</w:t>
            </w:r>
          </w:p>
        </w:tc>
        <w:tc>
          <w:tcPr>
            <w:tcW w:w="0" w:type="auto"/>
            <w:shd w:val="clear" w:color="auto" w:fill="FFFFFF"/>
            <w:vAlign w:val="center"/>
          </w:tcPr>
          <w:p w14:paraId="4DA4D3EC">
            <w:pPr>
              <w:widowControl/>
              <w:jc w:val="center"/>
              <w:rPr>
                <w:rFonts w:cs="Times New Roman"/>
                <w:color w:val="auto"/>
                <w:kern w:val="0"/>
                <w:sz w:val="18"/>
                <w:szCs w:val="18"/>
                <w:highlight w:val="none"/>
              </w:rPr>
            </w:pPr>
            <w:r>
              <w:rPr>
                <w:rFonts w:cs="Times New Roman"/>
                <w:color w:val="auto"/>
                <w:kern w:val="0"/>
                <w:sz w:val="18"/>
                <w:szCs w:val="18"/>
                <w:highlight w:val="none"/>
              </w:rPr>
              <w:t>39.9</w:t>
            </w:r>
            <w:r>
              <w:rPr>
                <w:rFonts w:hint="eastAsia" w:cs="宋体"/>
                <w:color w:val="auto"/>
                <w:kern w:val="0"/>
                <w:sz w:val="18"/>
                <w:szCs w:val="18"/>
                <w:highlight w:val="none"/>
              </w:rPr>
              <w:t>℃</w:t>
            </w:r>
          </w:p>
        </w:tc>
        <w:tc>
          <w:tcPr>
            <w:tcW w:w="0" w:type="auto"/>
            <w:vMerge w:val="continue"/>
            <w:vAlign w:val="center"/>
          </w:tcPr>
          <w:p w14:paraId="4762E1A5">
            <w:pPr>
              <w:widowControl/>
              <w:jc w:val="left"/>
              <w:rPr>
                <w:rFonts w:cs="Times New Roman"/>
                <w:color w:val="auto"/>
                <w:kern w:val="0"/>
                <w:sz w:val="18"/>
                <w:szCs w:val="18"/>
                <w:highlight w:val="none"/>
              </w:rPr>
            </w:pPr>
          </w:p>
        </w:tc>
        <w:tc>
          <w:tcPr>
            <w:tcW w:w="723" w:type="dxa"/>
            <w:shd w:val="clear" w:color="auto" w:fill="FFFFFF"/>
            <w:vAlign w:val="center"/>
          </w:tcPr>
          <w:p w14:paraId="377759C6">
            <w:pPr>
              <w:widowControl/>
              <w:jc w:val="center"/>
              <w:rPr>
                <w:rFonts w:cs="Times New Roman"/>
                <w:color w:val="auto"/>
                <w:kern w:val="0"/>
                <w:sz w:val="18"/>
                <w:szCs w:val="18"/>
                <w:highlight w:val="none"/>
              </w:rPr>
            </w:pPr>
            <w:r>
              <w:rPr>
                <w:rFonts w:cs="Times New Roman"/>
                <w:color w:val="auto"/>
                <w:kern w:val="0"/>
                <w:sz w:val="18"/>
                <w:szCs w:val="18"/>
                <w:highlight w:val="none"/>
              </w:rPr>
              <w:t>长子</w:t>
            </w:r>
          </w:p>
        </w:tc>
        <w:tc>
          <w:tcPr>
            <w:tcW w:w="807" w:type="dxa"/>
            <w:shd w:val="clear" w:color="auto" w:fill="FFFFFF"/>
            <w:vAlign w:val="center"/>
          </w:tcPr>
          <w:p w14:paraId="78BBCACE">
            <w:pPr>
              <w:widowControl/>
              <w:jc w:val="center"/>
              <w:rPr>
                <w:rFonts w:cs="Times New Roman"/>
                <w:color w:val="auto"/>
                <w:kern w:val="0"/>
                <w:sz w:val="18"/>
                <w:szCs w:val="18"/>
                <w:highlight w:val="none"/>
              </w:rPr>
            </w:pPr>
            <w:r>
              <w:rPr>
                <w:rFonts w:cs="Times New Roman"/>
                <w:color w:val="auto"/>
                <w:kern w:val="0"/>
                <w:sz w:val="18"/>
                <w:szCs w:val="18"/>
                <w:highlight w:val="none"/>
              </w:rPr>
              <w:t>-27.2</w:t>
            </w:r>
            <w:r>
              <w:rPr>
                <w:rFonts w:hint="eastAsia" w:cs="宋体"/>
                <w:color w:val="auto"/>
                <w:kern w:val="0"/>
                <w:sz w:val="18"/>
                <w:szCs w:val="18"/>
                <w:highlight w:val="none"/>
              </w:rPr>
              <w:t>℃</w:t>
            </w:r>
          </w:p>
        </w:tc>
        <w:tc>
          <w:tcPr>
            <w:tcW w:w="0" w:type="auto"/>
            <w:shd w:val="clear" w:color="auto" w:fill="FFFFFF"/>
            <w:vAlign w:val="center"/>
          </w:tcPr>
          <w:p w14:paraId="576044C9">
            <w:pPr>
              <w:widowControl/>
              <w:jc w:val="center"/>
              <w:rPr>
                <w:rFonts w:cs="Times New Roman"/>
                <w:color w:val="auto"/>
                <w:kern w:val="0"/>
                <w:sz w:val="18"/>
                <w:szCs w:val="18"/>
                <w:highlight w:val="none"/>
              </w:rPr>
            </w:pPr>
            <w:r>
              <w:rPr>
                <w:rFonts w:cs="Times New Roman"/>
                <w:color w:val="auto"/>
                <w:kern w:val="0"/>
                <w:sz w:val="18"/>
                <w:szCs w:val="18"/>
                <w:highlight w:val="none"/>
              </w:rPr>
              <w:t>38.2</w:t>
            </w:r>
            <w:r>
              <w:rPr>
                <w:rFonts w:hint="eastAsia" w:cs="宋体"/>
                <w:color w:val="auto"/>
                <w:kern w:val="0"/>
                <w:sz w:val="18"/>
                <w:szCs w:val="18"/>
                <w:highlight w:val="none"/>
              </w:rPr>
              <w:t>℃</w:t>
            </w:r>
          </w:p>
        </w:tc>
      </w:tr>
      <w:tr w14:paraId="0EF6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2A58E21">
            <w:pPr>
              <w:widowControl/>
              <w:jc w:val="left"/>
              <w:rPr>
                <w:rFonts w:cs="Times New Roman"/>
                <w:color w:val="auto"/>
                <w:kern w:val="0"/>
                <w:sz w:val="18"/>
                <w:szCs w:val="18"/>
                <w:highlight w:val="none"/>
              </w:rPr>
            </w:pPr>
          </w:p>
        </w:tc>
        <w:tc>
          <w:tcPr>
            <w:tcW w:w="645" w:type="dxa"/>
            <w:shd w:val="clear" w:color="auto" w:fill="FFFFFF"/>
            <w:vAlign w:val="center"/>
          </w:tcPr>
          <w:p w14:paraId="644A64D3">
            <w:pPr>
              <w:widowControl/>
              <w:jc w:val="center"/>
              <w:rPr>
                <w:rFonts w:cs="Times New Roman"/>
                <w:color w:val="auto"/>
                <w:kern w:val="0"/>
                <w:sz w:val="18"/>
                <w:szCs w:val="18"/>
                <w:highlight w:val="none"/>
              </w:rPr>
            </w:pPr>
            <w:r>
              <w:rPr>
                <w:rFonts w:cs="Times New Roman"/>
                <w:color w:val="auto"/>
                <w:kern w:val="0"/>
                <w:sz w:val="18"/>
                <w:szCs w:val="18"/>
                <w:highlight w:val="none"/>
              </w:rPr>
              <w:t>中阳</w:t>
            </w:r>
          </w:p>
        </w:tc>
        <w:tc>
          <w:tcPr>
            <w:tcW w:w="812" w:type="dxa"/>
            <w:shd w:val="clear" w:color="auto" w:fill="FFFFFF"/>
            <w:vAlign w:val="center"/>
          </w:tcPr>
          <w:p w14:paraId="150ACE84">
            <w:pPr>
              <w:widowControl/>
              <w:jc w:val="center"/>
              <w:rPr>
                <w:rFonts w:cs="Times New Roman"/>
                <w:color w:val="auto"/>
                <w:kern w:val="0"/>
                <w:sz w:val="18"/>
                <w:szCs w:val="18"/>
                <w:highlight w:val="none"/>
              </w:rPr>
            </w:pPr>
            <w:r>
              <w:rPr>
                <w:rFonts w:cs="Times New Roman"/>
                <w:color w:val="auto"/>
                <w:kern w:val="0"/>
                <w:sz w:val="18"/>
                <w:szCs w:val="18"/>
                <w:highlight w:val="none"/>
              </w:rPr>
              <w:t>-24.3</w:t>
            </w:r>
            <w:r>
              <w:rPr>
                <w:rFonts w:hint="eastAsia" w:cs="宋体"/>
                <w:color w:val="auto"/>
                <w:kern w:val="0"/>
                <w:sz w:val="18"/>
                <w:szCs w:val="18"/>
                <w:highlight w:val="none"/>
              </w:rPr>
              <w:t>℃</w:t>
            </w:r>
          </w:p>
        </w:tc>
        <w:tc>
          <w:tcPr>
            <w:tcW w:w="0" w:type="auto"/>
            <w:shd w:val="clear" w:color="auto" w:fill="FFFFFF"/>
            <w:vAlign w:val="center"/>
          </w:tcPr>
          <w:p w14:paraId="5AA16BF4">
            <w:pPr>
              <w:widowControl/>
              <w:jc w:val="center"/>
              <w:rPr>
                <w:rFonts w:cs="Times New Roman"/>
                <w:color w:val="auto"/>
                <w:kern w:val="0"/>
                <w:sz w:val="18"/>
                <w:szCs w:val="18"/>
                <w:highlight w:val="none"/>
              </w:rPr>
            </w:pPr>
            <w:r>
              <w:rPr>
                <w:rFonts w:cs="Times New Roman"/>
                <w:color w:val="auto"/>
                <w:kern w:val="0"/>
                <w:sz w:val="18"/>
                <w:szCs w:val="18"/>
                <w:highlight w:val="none"/>
              </w:rPr>
              <w:t>35.6</w:t>
            </w:r>
            <w:r>
              <w:rPr>
                <w:rFonts w:hint="eastAsia" w:cs="宋体"/>
                <w:color w:val="auto"/>
                <w:kern w:val="0"/>
                <w:sz w:val="18"/>
                <w:szCs w:val="18"/>
                <w:highlight w:val="none"/>
              </w:rPr>
              <w:t>℃</w:t>
            </w:r>
          </w:p>
        </w:tc>
        <w:tc>
          <w:tcPr>
            <w:tcW w:w="0" w:type="auto"/>
            <w:vMerge w:val="continue"/>
            <w:vAlign w:val="center"/>
          </w:tcPr>
          <w:p w14:paraId="7DB74CD9">
            <w:pPr>
              <w:widowControl/>
              <w:jc w:val="left"/>
              <w:rPr>
                <w:rFonts w:cs="Times New Roman"/>
                <w:color w:val="auto"/>
                <w:kern w:val="0"/>
                <w:sz w:val="18"/>
                <w:szCs w:val="18"/>
                <w:highlight w:val="none"/>
              </w:rPr>
            </w:pPr>
          </w:p>
        </w:tc>
        <w:tc>
          <w:tcPr>
            <w:tcW w:w="723" w:type="dxa"/>
            <w:shd w:val="clear" w:color="auto" w:fill="FFFFFF"/>
            <w:vAlign w:val="center"/>
          </w:tcPr>
          <w:p w14:paraId="7C0C1F88">
            <w:pPr>
              <w:widowControl/>
              <w:jc w:val="center"/>
              <w:rPr>
                <w:rFonts w:cs="Times New Roman"/>
                <w:color w:val="auto"/>
                <w:kern w:val="0"/>
                <w:sz w:val="18"/>
                <w:szCs w:val="18"/>
                <w:highlight w:val="none"/>
              </w:rPr>
            </w:pPr>
            <w:r>
              <w:rPr>
                <w:rFonts w:cs="Times New Roman"/>
                <w:color w:val="auto"/>
                <w:kern w:val="0"/>
                <w:sz w:val="18"/>
                <w:szCs w:val="18"/>
                <w:highlight w:val="none"/>
              </w:rPr>
              <w:t>沁县</w:t>
            </w:r>
          </w:p>
        </w:tc>
        <w:tc>
          <w:tcPr>
            <w:tcW w:w="807" w:type="dxa"/>
            <w:shd w:val="clear" w:color="auto" w:fill="FFFFFF"/>
            <w:vAlign w:val="center"/>
          </w:tcPr>
          <w:p w14:paraId="7822AA9A">
            <w:pPr>
              <w:widowControl/>
              <w:jc w:val="center"/>
              <w:rPr>
                <w:rFonts w:cs="Times New Roman"/>
                <w:color w:val="auto"/>
                <w:kern w:val="0"/>
                <w:sz w:val="18"/>
                <w:szCs w:val="18"/>
                <w:highlight w:val="none"/>
              </w:rPr>
            </w:pPr>
            <w:r>
              <w:rPr>
                <w:rFonts w:cs="Times New Roman"/>
                <w:color w:val="auto"/>
                <w:kern w:val="0"/>
                <w:sz w:val="18"/>
                <w:szCs w:val="18"/>
                <w:highlight w:val="none"/>
              </w:rPr>
              <w:t>-27.1</w:t>
            </w:r>
            <w:r>
              <w:rPr>
                <w:rFonts w:hint="eastAsia" w:cs="宋体"/>
                <w:color w:val="auto"/>
                <w:kern w:val="0"/>
                <w:sz w:val="18"/>
                <w:szCs w:val="18"/>
                <w:highlight w:val="none"/>
              </w:rPr>
              <w:t>℃</w:t>
            </w:r>
          </w:p>
        </w:tc>
        <w:tc>
          <w:tcPr>
            <w:tcW w:w="0" w:type="auto"/>
            <w:shd w:val="clear" w:color="auto" w:fill="FFFFFF"/>
            <w:vAlign w:val="center"/>
          </w:tcPr>
          <w:p w14:paraId="64F7BC12">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r>
      <w:tr w14:paraId="312F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22AACA1">
            <w:pPr>
              <w:widowControl/>
              <w:jc w:val="left"/>
              <w:rPr>
                <w:rFonts w:cs="Times New Roman"/>
                <w:color w:val="auto"/>
                <w:kern w:val="0"/>
                <w:sz w:val="18"/>
                <w:szCs w:val="18"/>
                <w:highlight w:val="none"/>
              </w:rPr>
            </w:pPr>
          </w:p>
        </w:tc>
        <w:tc>
          <w:tcPr>
            <w:tcW w:w="645" w:type="dxa"/>
            <w:shd w:val="clear" w:color="auto" w:fill="FFFFFF"/>
            <w:vAlign w:val="center"/>
          </w:tcPr>
          <w:p w14:paraId="2A2D7DAC">
            <w:pPr>
              <w:widowControl/>
              <w:jc w:val="center"/>
              <w:rPr>
                <w:rFonts w:cs="Times New Roman"/>
                <w:color w:val="auto"/>
                <w:kern w:val="0"/>
                <w:sz w:val="18"/>
                <w:szCs w:val="18"/>
                <w:highlight w:val="none"/>
              </w:rPr>
            </w:pPr>
            <w:r>
              <w:rPr>
                <w:rFonts w:cs="Times New Roman"/>
                <w:color w:val="auto"/>
                <w:kern w:val="0"/>
                <w:sz w:val="18"/>
                <w:szCs w:val="18"/>
                <w:highlight w:val="none"/>
              </w:rPr>
              <w:t>柳林</w:t>
            </w:r>
          </w:p>
        </w:tc>
        <w:tc>
          <w:tcPr>
            <w:tcW w:w="812" w:type="dxa"/>
            <w:shd w:val="clear" w:color="auto" w:fill="FFFFFF"/>
            <w:vAlign w:val="center"/>
          </w:tcPr>
          <w:p w14:paraId="2E3AF984">
            <w:pPr>
              <w:widowControl/>
              <w:jc w:val="center"/>
              <w:rPr>
                <w:rFonts w:cs="Times New Roman"/>
                <w:color w:val="auto"/>
                <w:kern w:val="0"/>
                <w:sz w:val="18"/>
                <w:szCs w:val="18"/>
                <w:highlight w:val="none"/>
              </w:rPr>
            </w:pPr>
            <w:r>
              <w:rPr>
                <w:rFonts w:cs="Times New Roman"/>
                <w:color w:val="auto"/>
                <w:kern w:val="0"/>
                <w:sz w:val="18"/>
                <w:szCs w:val="18"/>
                <w:highlight w:val="none"/>
              </w:rPr>
              <w:t>-21</w:t>
            </w:r>
            <w:r>
              <w:rPr>
                <w:rFonts w:hint="eastAsia" w:cs="宋体"/>
                <w:color w:val="auto"/>
                <w:kern w:val="0"/>
                <w:sz w:val="18"/>
                <w:szCs w:val="18"/>
                <w:highlight w:val="none"/>
              </w:rPr>
              <w:t>℃</w:t>
            </w:r>
          </w:p>
        </w:tc>
        <w:tc>
          <w:tcPr>
            <w:tcW w:w="0" w:type="auto"/>
            <w:shd w:val="clear" w:color="auto" w:fill="FFFFFF"/>
            <w:vAlign w:val="center"/>
          </w:tcPr>
          <w:p w14:paraId="2783021D">
            <w:pPr>
              <w:widowControl/>
              <w:jc w:val="center"/>
              <w:rPr>
                <w:rFonts w:cs="Times New Roman"/>
                <w:color w:val="auto"/>
                <w:kern w:val="0"/>
                <w:sz w:val="18"/>
                <w:szCs w:val="18"/>
                <w:highlight w:val="none"/>
              </w:rPr>
            </w:pPr>
            <w:r>
              <w:rPr>
                <w:rFonts w:cs="Times New Roman"/>
                <w:color w:val="auto"/>
                <w:kern w:val="0"/>
                <w:sz w:val="18"/>
                <w:szCs w:val="18"/>
                <w:highlight w:val="none"/>
              </w:rPr>
              <w:t>39.4</w:t>
            </w:r>
            <w:r>
              <w:rPr>
                <w:rFonts w:hint="eastAsia" w:cs="宋体"/>
                <w:color w:val="auto"/>
                <w:kern w:val="0"/>
                <w:sz w:val="18"/>
                <w:szCs w:val="18"/>
                <w:highlight w:val="none"/>
              </w:rPr>
              <w:t>℃</w:t>
            </w:r>
          </w:p>
        </w:tc>
        <w:tc>
          <w:tcPr>
            <w:tcW w:w="0" w:type="auto"/>
            <w:vMerge w:val="continue"/>
            <w:vAlign w:val="center"/>
          </w:tcPr>
          <w:p w14:paraId="67F4DF1C">
            <w:pPr>
              <w:widowControl/>
              <w:jc w:val="left"/>
              <w:rPr>
                <w:rFonts w:cs="Times New Roman"/>
                <w:color w:val="auto"/>
                <w:kern w:val="0"/>
                <w:sz w:val="18"/>
                <w:szCs w:val="18"/>
                <w:highlight w:val="none"/>
              </w:rPr>
            </w:pPr>
          </w:p>
        </w:tc>
        <w:tc>
          <w:tcPr>
            <w:tcW w:w="723" w:type="dxa"/>
            <w:shd w:val="clear" w:color="auto" w:fill="FFFFFF"/>
            <w:vAlign w:val="center"/>
          </w:tcPr>
          <w:p w14:paraId="38202770">
            <w:pPr>
              <w:widowControl/>
              <w:jc w:val="center"/>
              <w:rPr>
                <w:rFonts w:cs="Times New Roman"/>
                <w:color w:val="auto"/>
                <w:kern w:val="0"/>
                <w:sz w:val="18"/>
                <w:szCs w:val="18"/>
                <w:highlight w:val="none"/>
              </w:rPr>
            </w:pPr>
            <w:r>
              <w:rPr>
                <w:rFonts w:cs="Times New Roman"/>
                <w:color w:val="auto"/>
                <w:kern w:val="0"/>
                <w:sz w:val="18"/>
                <w:szCs w:val="18"/>
                <w:highlight w:val="none"/>
              </w:rPr>
              <w:t>长治市</w:t>
            </w:r>
          </w:p>
        </w:tc>
        <w:tc>
          <w:tcPr>
            <w:tcW w:w="807" w:type="dxa"/>
            <w:shd w:val="clear" w:color="auto" w:fill="FFFFFF"/>
            <w:vAlign w:val="center"/>
          </w:tcPr>
          <w:p w14:paraId="4495CD9A">
            <w:pPr>
              <w:widowControl/>
              <w:jc w:val="center"/>
              <w:rPr>
                <w:rFonts w:cs="Times New Roman"/>
                <w:color w:val="auto"/>
                <w:kern w:val="0"/>
                <w:sz w:val="18"/>
                <w:szCs w:val="18"/>
                <w:highlight w:val="none"/>
              </w:rPr>
            </w:pPr>
            <w:r>
              <w:rPr>
                <w:rFonts w:cs="Times New Roman"/>
                <w:color w:val="auto"/>
                <w:kern w:val="0"/>
                <w:sz w:val="18"/>
                <w:szCs w:val="18"/>
                <w:highlight w:val="none"/>
              </w:rPr>
              <w:t>-25.5</w:t>
            </w:r>
            <w:r>
              <w:rPr>
                <w:rFonts w:hint="eastAsia" w:cs="宋体"/>
                <w:color w:val="auto"/>
                <w:kern w:val="0"/>
                <w:sz w:val="18"/>
                <w:szCs w:val="18"/>
                <w:highlight w:val="none"/>
              </w:rPr>
              <w:t>℃</w:t>
            </w:r>
          </w:p>
        </w:tc>
        <w:tc>
          <w:tcPr>
            <w:tcW w:w="0" w:type="auto"/>
            <w:shd w:val="clear" w:color="auto" w:fill="FFFFFF"/>
            <w:vAlign w:val="center"/>
          </w:tcPr>
          <w:p w14:paraId="41FD6596">
            <w:pPr>
              <w:widowControl/>
              <w:jc w:val="center"/>
              <w:rPr>
                <w:rFonts w:cs="Times New Roman"/>
                <w:color w:val="auto"/>
                <w:kern w:val="0"/>
                <w:sz w:val="18"/>
                <w:szCs w:val="18"/>
                <w:highlight w:val="none"/>
              </w:rPr>
            </w:pPr>
            <w:r>
              <w:rPr>
                <w:rFonts w:cs="Times New Roman"/>
                <w:color w:val="auto"/>
                <w:kern w:val="0"/>
                <w:sz w:val="18"/>
                <w:szCs w:val="18"/>
                <w:highlight w:val="none"/>
              </w:rPr>
              <w:t>37.6</w:t>
            </w:r>
            <w:r>
              <w:rPr>
                <w:rFonts w:hint="eastAsia" w:cs="宋体"/>
                <w:color w:val="auto"/>
                <w:kern w:val="0"/>
                <w:sz w:val="18"/>
                <w:szCs w:val="18"/>
                <w:highlight w:val="none"/>
              </w:rPr>
              <w:t>℃</w:t>
            </w:r>
          </w:p>
        </w:tc>
      </w:tr>
      <w:tr w14:paraId="3C91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733D0770">
            <w:pPr>
              <w:widowControl/>
              <w:jc w:val="left"/>
              <w:rPr>
                <w:rFonts w:cs="Times New Roman"/>
                <w:color w:val="auto"/>
                <w:kern w:val="0"/>
                <w:sz w:val="18"/>
                <w:szCs w:val="18"/>
                <w:highlight w:val="none"/>
              </w:rPr>
            </w:pPr>
          </w:p>
        </w:tc>
        <w:tc>
          <w:tcPr>
            <w:tcW w:w="645" w:type="dxa"/>
            <w:shd w:val="clear" w:color="auto" w:fill="FFFFFF"/>
            <w:vAlign w:val="center"/>
          </w:tcPr>
          <w:p w14:paraId="07534249">
            <w:pPr>
              <w:widowControl/>
              <w:jc w:val="center"/>
              <w:rPr>
                <w:rFonts w:cs="Times New Roman"/>
                <w:color w:val="auto"/>
                <w:kern w:val="0"/>
                <w:sz w:val="18"/>
                <w:szCs w:val="18"/>
                <w:highlight w:val="none"/>
              </w:rPr>
            </w:pPr>
            <w:r>
              <w:rPr>
                <w:rFonts w:cs="Times New Roman"/>
                <w:color w:val="auto"/>
                <w:kern w:val="0"/>
                <w:sz w:val="18"/>
                <w:szCs w:val="18"/>
                <w:highlight w:val="none"/>
              </w:rPr>
              <w:t>离石</w:t>
            </w:r>
          </w:p>
        </w:tc>
        <w:tc>
          <w:tcPr>
            <w:tcW w:w="812" w:type="dxa"/>
            <w:shd w:val="clear" w:color="auto" w:fill="FFFFFF"/>
            <w:vAlign w:val="center"/>
          </w:tcPr>
          <w:p w14:paraId="2022A1E5">
            <w:pPr>
              <w:widowControl/>
              <w:jc w:val="center"/>
              <w:rPr>
                <w:rFonts w:cs="Times New Roman"/>
                <w:color w:val="auto"/>
                <w:kern w:val="0"/>
                <w:sz w:val="18"/>
                <w:szCs w:val="18"/>
                <w:highlight w:val="none"/>
              </w:rPr>
            </w:pPr>
            <w:r>
              <w:rPr>
                <w:rFonts w:cs="Times New Roman"/>
                <w:color w:val="auto"/>
                <w:kern w:val="0"/>
                <w:sz w:val="18"/>
                <w:szCs w:val="18"/>
                <w:highlight w:val="none"/>
              </w:rPr>
              <w:t>-25.5</w:t>
            </w:r>
            <w:r>
              <w:rPr>
                <w:rFonts w:hint="eastAsia" w:cs="宋体"/>
                <w:color w:val="auto"/>
                <w:kern w:val="0"/>
                <w:sz w:val="18"/>
                <w:szCs w:val="18"/>
                <w:highlight w:val="none"/>
              </w:rPr>
              <w:t>℃</w:t>
            </w:r>
          </w:p>
        </w:tc>
        <w:tc>
          <w:tcPr>
            <w:tcW w:w="0" w:type="auto"/>
            <w:shd w:val="clear" w:color="auto" w:fill="FFFFFF"/>
            <w:vAlign w:val="center"/>
          </w:tcPr>
          <w:p w14:paraId="6BA98A95">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c>
          <w:tcPr>
            <w:tcW w:w="0" w:type="auto"/>
            <w:vMerge w:val="continue"/>
            <w:vAlign w:val="center"/>
          </w:tcPr>
          <w:p w14:paraId="62365F67">
            <w:pPr>
              <w:widowControl/>
              <w:jc w:val="left"/>
              <w:rPr>
                <w:rFonts w:cs="Times New Roman"/>
                <w:color w:val="auto"/>
                <w:kern w:val="0"/>
                <w:sz w:val="18"/>
                <w:szCs w:val="18"/>
                <w:highlight w:val="none"/>
              </w:rPr>
            </w:pPr>
          </w:p>
        </w:tc>
        <w:tc>
          <w:tcPr>
            <w:tcW w:w="723" w:type="dxa"/>
            <w:shd w:val="clear" w:color="auto" w:fill="FFFFFF"/>
            <w:vAlign w:val="center"/>
          </w:tcPr>
          <w:p w14:paraId="5AF6D433">
            <w:pPr>
              <w:widowControl/>
              <w:jc w:val="center"/>
              <w:rPr>
                <w:rFonts w:cs="Times New Roman"/>
                <w:color w:val="auto"/>
                <w:kern w:val="0"/>
                <w:sz w:val="18"/>
                <w:szCs w:val="18"/>
                <w:highlight w:val="none"/>
              </w:rPr>
            </w:pPr>
            <w:r>
              <w:rPr>
                <w:rFonts w:cs="Times New Roman"/>
                <w:color w:val="auto"/>
                <w:kern w:val="0"/>
                <w:sz w:val="18"/>
                <w:szCs w:val="18"/>
                <w:highlight w:val="none"/>
              </w:rPr>
              <w:t>壶关</w:t>
            </w:r>
          </w:p>
        </w:tc>
        <w:tc>
          <w:tcPr>
            <w:tcW w:w="807" w:type="dxa"/>
            <w:shd w:val="clear" w:color="auto" w:fill="FFFFFF"/>
            <w:vAlign w:val="center"/>
          </w:tcPr>
          <w:p w14:paraId="4A3783F1">
            <w:pPr>
              <w:widowControl/>
              <w:jc w:val="center"/>
              <w:rPr>
                <w:rFonts w:cs="Times New Roman"/>
                <w:color w:val="auto"/>
                <w:kern w:val="0"/>
                <w:sz w:val="18"/>
                <w:szCs w:val="18"/>
                <w:highlight w:val="none"/>
              </w:rPr>
            </w:pPr>
            <w:r>
              <w:rPr>
                <w:rFonts w:cs="Times New Roman"/>
                <w:color w:val="auto"/>
                <w:kern w:val="0"/>
                <w:sz w:val="18"/>
                <w:szCs w:val="18"/>
                <w:highlight w:val="none"/>
              </w:rPr>
              <w:t>-24.5</w:t>
            </w:r>
            <w:r>
              <w:rPr>
                <w:rFonts w:hint="eastAsia" w:cs="宋体"/>
                <w:color w:val="auto"/>
                <w:kern w:val="0"/>
                <w:sz w:val="18"/>
                <w:szCs w:val="18"/>
                <w:highlight w:val="none"/>
              </w:rPr>
              <w:t>℃</w:t>
            </w:r>
          </w:p>
        </w:tc>
        <w:tc>
          <w:tcPr>
            <w:tcW w:w="0" w:type="auto"/>
            <w:shd w:val="clear" w:color="auto" w:fill="FFFFFF"/>
            <w:vAlign w:val="center"/>
          </w:tcPr>
          <w:p w14:paraId="4ECD7F1B">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1790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47D8CBB2">
            <w:pPr>
              <w:widowControl/>
              <w:jc w:val="left"/>
              <w:rPr>
                <w:rFonts w:cs="Times New Roman"/>
                <w:color w:val="auto"/>
                <w:kern w:val="0"/>
                <w:sz w:val="18"/>
                <w:szCs w:val="18"/>
                <w:highlight w:val="none"/>
              </w:rPr>
            </w:pPr>
          </w:p>
        </w:tc>
        <w:tc>
          <w:tcPr>
            <w:tcW w:w="645" w:type="dxa"/>
            <w:shd w:val="clear" w:color="auto" w:fill="FFFFFF"/>
            <w:vAlign w:val="center"/>
          </w:tcPr>
          <w:p w14:paraId="630B3A30">
            <w:pPr>
              <w:widowControl/>
              <w:jc w:val="center"/>
              <w:rPr>
                <w:rFonts w:cs="Times New Roman"/>
                <w:color w:val="auto"/>
                <w:kern w:val="0"/>
                <w:sz w:val="18"/>
                <w:szCs w:val="18"/>
                <w:highlight w:val="none"/>
              </w:rPr>
            </w:pPr>
            <w:r>
              <w:rPr>
                <w:rFonts w:cs="Times New Roman"/>
                <w:color w:val="auto"/>
                <w:kern w:val="0"/>
                <w:sz w:val="18"/>
                <w:szCs w:val="18"/>
                <w:highlight w:val="none"/>
              </w:rPr>
              <w:t>石楼</w:t>
            </w:r>
          </w:p>
        </w:tc>
        <w:tc>
          <w:tcPr>
            <w:tcW w:w="812" w:type="dxa"/>
            <w:shd w:val="clear" w:color="auto" w:fill="FFFFFF"/>
            <w:vAlign w:val="center"/>
          </w:tcPr>
          <w:p w14:paraId="40C42B10">
            <w:pPr>
              <w:widowControl/>
              <w:jc w:val="center"/>
              <w:rPr>
                <w:rFonts w:cs="Times New Roman"/>
                <w:color w:val="auto"/>
                <w:kern w:val="0"/>
                <w:sz w:val="18"/>
                <w:szCs w:val="18"/>
                <w:highlight w:val="none"/>
              </w:rPr>
            </w:pPr>
            <w:r>
              <w:rPr>
                <w:rFonts w:cs="Times New Roman"/>
                <w:color w:val="auto"/>
                <w:kern w:val="0"/>
                <w:sz w:val="18"/>
                <w:szCs w:val="18"/>
                <w:highlight w:val="none"/>
              </w:rPr>
              <w:t>-23.3</w:t>
            </w:r>
            <w:r>
              <w:rPr>
                <w:rFonts w:hint="eastAsia" w:cs="宋体"/>
                <w:color w:val="auto"/>
                <w:kern w:val="0"/>
                <w:sz w:val="18"/>
                <w:szCs w:val="18"/>
                <w:highlight w:val="none"/>
              </w:rPr>
              <w:t>℃</w:t>
            </w:r>
          </w:p>
        </w:tc>
        <w:tc>
          <w:tcPr>
            <w:tcW w:w="0" w:type="auto"/>
            <w:shd w:val="clear" w:color="auto" w:fill="FFFFFF"/>
            <w:vAlign w:val="center"/>
          </w:tcPr>
          <w:p w14:paraId="40B4E6AB">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continue"/>
            <w:vAlign w:val="center"/>
          </w:tcPr>
          <w:p w14:paraId="77021080">
            <w:pPr>
              <w:widowControl/>
              <w:jc w:val="left"/>
              <w:rPr>
                <w:rFonts w:cs="Times New Roman"/>
                <w:color w:val="auto"/>
                <w:kern w:val="0"/>
                <w:sz w:val="18"/>
                <w:szCs w:val="18"/>
                <w:highlight w:val="none"/>
              </w:rPr>
            </w:pPr>
          </w:p>
        </w:tc>
        <w:tc>
          <w:tcPr>
            <w:tcW w:w="723" w:type="dxa"/>
            <w:shd w:val="clear" w:color="auto" w:fill="FFFFFF"/>
            <w:vAlign w:val="center"/>
          </w:tcPr>
          <w:p w14:paraId="253FEB4C">
            <w:pPr>
              <w:widowControl/>
              <w:jc w:val="center"/>
              <w:rPr>
                <w:rFonts w:cs="Times New Roman"/>
                <w:color w:val="auto"/>
                <w:kern w:val="0"/>
                <w:sz w:val="18"/>
                <w:szCs w:val="18"/>
                <w:highlight w:val="none"/>
              </w:rPr>
            </w:pPr>
            <w:r>
              <w:rPr>
                <w:rFonts w:cs="Times New Roman"/>
                <w:color w:val="auto"/>
                <w:kern w:val="0"/>
                <w:sz w:val="18"/>
                <w:szCs w:val="18"/>
                <w:highlight w:val="none"/>
              </w:rPr>
              <w:t>沁源</w:t>
            </w:r>
          </w:p>
        </w:tc>
        <w:tc>
          <w:tcPr>
            <w:tcW w:w="807" w:type="dxa"/>
            <w:shd w:val="clear" w:color="auto" w:fill="FFFFFF"/>
            <w:vAlign w:val="center"/>
          </w:tcPr>
          <w:p w14:paraId="2032928F">
            <w:pPr>
              <w:widowControl/>
              <w:jc w:val="center"/>
              <w:rPr>
                <w:rFonts w:cs="Times New Roman"/>
                <w:color w:val="auto"/>
                <w:kern w:val="0"/>
                <w:sz w:val="18"/>
                <w:szCs w:val="18"/>
                <w:highlight w:val="none"/>
              </w:rPr>
            </w:pPr>
            <w:r>
              <w:rPr>
                <w:rFonts w:cs="Times New Roman"/>
                <w:color w:val="auto"/>
                <w:kern w:val="0"/>
                <w:sz w:val="18"/>
                <w:szCs w:val="18"/>
                <w:highlight w:val="none"/>
              </w:rPr>
              <w:t>-30.2</w:t>
            </w:r>
            <w:r>
              <w:rPr>
                <w:rFonts w:hint="eastAsia" w:cs="宋体"/>
                <w:color w:val="auto"/>
                <w:kern w:val="0"/>
                <w:sz w:val="18"/>
                <w:szCs w:val="18"/>
                <w:highlight w:val="none"/>
              </w:rPr>
              <w:t>℃</w:t>
            </w:r>
          </w:p>
        </w:tc>
        <w:tc>
          <w:tcPr>
            <w:tcW w:w="0" w:type="auto"/>
            <w:shd w:val="clear" w:color="auto" w:fill="FFFFFF"/>
            <w:vAlign w:val="center"/>
          </w:tcPr>
          <w:p w14:paraId="4F2D4A85">
            <w:pPr>
              <w:widowControl/>
              <w:jc w:val="center"/>
              <w:rPr>
                <w:rFonts w:cs="Times New Roman"/>
                <w:color w:val="auto"/>
                <w:kern w:val="0"/>
                <w:sz w:val="18"/>
                <w:szCs w:val="18"/>
                <w:highlight w:val="none"/>
              </w:rPr>
            </w:pPr>
            <w:r>
              <w:rPr>
                <w:rFonts w:cs="Times New Roman"/>
                <w:color w:val="auto"/>
                <w:kern w:val="0"/>
                <w:sz w:val="18"/>
                <w:szCs w:val="18"/>
                <w:highlight w:val="none"/>
              </w:rPr>
              <w:t>37.5</w:t>
            </w:r>
            <w:r>
              <w:rPr>
                <w:rFonts w:hint="eastAsia" w:cs="宋体"/>
                <w:color w:val="auto"/>
                <w:kern w:val="0"/>
                <w:sz w:val="18"/>
                <w:szCs w:val="18"/>
                <w:highlight w:val="none"/>
              </w:rPr>
              <w:t>℃</w:t>
            </w:r>
          </w:p>
        </w:tc>
      </w:tr>
      <w:tr w14:paraId="0724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24D3C715">
            <w:pPr>
              <w:widowControl/>
              <w:jc w:val="left"/>
              <w:rPr>
                <w:rFonts w:cs="Times New Roman"/>
                <w:color w:val="auto"/>
                <w:kern w:val="0"/>
                <w:sz w:val="18"/>
                <w:szCs w:val="18"/>
                <w:highlight w:val="none"/>
              </w:rPr>
            </w:pPr>
          </w:p>
        </w:tc>
        <w:tc>
          <w:tcPr>
            <w:tcW w:w="645" w:type="dxa"/>
            <w:shd w:val="clear" w:color="auto" w:fill="FFFFFF"/>
            <w:vAlign w:val="center"/>
          </w:tcPr>
          <w:p w14:paraId="6B8940E0">
            <w:pPr>
              <w:widowControl/>
              <w:jc w:val="center"/>
              <w:rPr>
                <w:rFonts w:cs="Times New Roman"/>
                <w:color w:val="auto"/>
                <w:kern w:val="0"/>
                <w:sz w:val="18"/>
                <w:szCs w:val="18"/>
                <w:highlight w:val="none"/>
              </w:rPr>
            </w:pPr>
            <w:r>
              <w:rPr>
                <w:rFonts w:cs="Times New Roman"/>
                <w:color w:val="auto"/>
                <w:kern w:val="0"/>
                <w:sz w:val="18"/>
                <w:szCs w:val="18"/>
                <w:highlight w:val="none"/>
              </w:rPr>
              <w:t>交口</w:t>
            </w:r>
          </w:p>
        </w:tc>
        <w:tc>
          <w:tcPr>
            <w:tcW w:w="812" w:type="dxa"/>
            <w:shd w:val="clear" w:color="auto" w:fill="FFFFFF"/>
            <w:vAlign w:val="center"/>
          </w:tcPr>
          <w:p w14:paraId="0B8ABFD3">
            <w:pPr>
              <w:widowControl/>
              <w:jc w:val="center"/>
              <w:rPr>
                <w:rFonts w:cs="Times New Roman"/>
                <w:color w:val="auto"/>
                <w:kern w:val="0"/>
                <w:sz w:val="18"/>
                <w:szCs w:val="18"/>
                <w:highlight w:val="none"/>
              </w:rPr>
            </w:pPr>
            <w:r>
              <w:rPr>
                <w:rFonts w:cs="Times New Roman"/>
                <w:color w:val="auto"/>
                <w:kern w:val="0"/>
                <w:sz w:val="18"/>
                <w:szCs w:val="18"/>
                <w:highlight w:val="none"/>
              </w:rPr>
              <w:t>-23.1</w:t>
            </w:r>
            <w:r>
              <w:rPr>
                <w:rFonts w:hint="eastAsia" w:cs="宋体"/>
                <w:color w:val="auto"/>
                <w:kern w:val="0"/>
                <w:sz w:val="18"/>
                <w:szCs w:val="18"/>
                <w:highlight w:val="none"/>
              </w:rPr>
              <w:t>℃</w:t>
            </w:r>
          </w:p>
        </w:tc>
        <w:tc>
          <w:tcPr>
            <w:tcW w:w="0" w:type="auto"/>
            <w:shd w:val="clear" w:color="auto" w:fill="FFFFFF"/>
            <w:vAlign w:val="center"/>
          </w:tcPr>
          <w:p w14:paraId="64EDAB3C">
            <w:pPr>
              <w:widowControl/>
              <w:jc w:val="center"/>
              <w:rPr>
                <w:rFonts w:cs="Times New Roman"/>
                <w:color w:val="auto"/>
                <w:kern w:val="0"/>
                <w:sz w:val="18"/>
                <w:szCs w:val="18"/>
                <w:highlight w:val="none"/>
              </w:rPr>
            </w:pPr>
            <w:r>
              <w:rPr>
                <w:rFonts w:cs="Times New Roman"/>
                <w:color w:val="auto"/>
                <w:kern w:val="0"/>
                <w:sz w:val="18"/>
                <w:szCs w:val="18"/>
                <w:highlight w:val="none"/>
              </w:rPr>
              <w:t>33</w:t>
            </w:r>
            <w:r>
              <w:rPr>
                <w:rFonts w:hint="eastAsia" w:cs="宋体"/>
                <w:color w:val="auto"/>
                <w:kern w:val="0"/>
                <w:sz w:val="18"/>
                <w:szCs w:val="18"/>
                <w:highlight w:val="none"/>
              </w:rPr>
              <w:t>℃</w:t>
            </w:r>
          </w:p>
        </w:tc>
        <w:tc>
          <w:tcPr>
            <w:tcW w:w="0" w:type="auto"/>
            <w:vMerge w:val="continue"/>
            <w:vAlign w:val="center"/>
          </w:tcPr>
          <w:p w14:paraId="0CCF15BC">
            <w:pPr>
              <w:widowControl/>
              <w:jc w:val="left"/>
              <w:rPr>
                <w:rFonts w:cs="Times New Roman"/>
                <w:color w:val="auto"/>
                <w:kern w:val="0"/>
                <w:sz w:val="18"/>
                <w:szCs w:val="18"/>
                <w:highlight w:val="none"/>
              </w:rPr>
            </w:pPr>
          </w:p>
        </w:tc>
        <w:tc>
          <w:tcPr>
            <w:tcW w:w="723" w:type="dxa"/>
            <w:shd w:val="clear" w:color="auto" w:fill="FFFFFF"/>
            <w:vAlign w:val="center"/>
          </w:tcPr>
          <w:p w14:paraId="7F818737">
            <w:pPr>
              <w:widowControl/>
              <w:jc w:val="center"/>
              <w:rPr>
                <w:rFonts w:cs="Times New Roman"/>
                <w:color w:val="auto"/>
                <w:kern w:val="0"/>
                <w:sz w:val="18"/>
                <w:szCs w:val="18"/>
                <w:highlight w:val="none"/>
              </w:rPr>
            </w:pPr>
            <w:r>
              <w:rPr>
                <w:rFonts w:cs="Times New Roman"/>
                <w:color w:val="auto"/>
                <w:kern w:val="0"/>
                <w:sz w:val="18"/>
                <w:szCs w:val="18"/>
                <w:highlight w:val="none"/>
              </w:rPr>
              <w:t>屯留</w:t>
            </w:r>
          </w:p>
        </w:tc>
        <w:tc>
          <w:tcPr>
            <w:tcW w:w="807" w:type="dxa"/>
            <w:shd w:val="clear" w:color="auto" w:fill="FFFFFF"/>
            <w:vAlign w:val="center"/>
          </w:tcPr>
          <w:p w14:paraId="272D327B">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0" w:type="auto"/>
            <w:shd w:val="clear" w:color="auto" w:fill="FFFFFF"/>
            <w:vAlign w:val="center"/>
          </w:tcPr>
          <w:p w14:paraId="0BF668EF">
            <w:pPr>
              <w:widowControl/>
              <w:jc w:val="center"/>
              <w:rPr>
                <w:rFonts w:cs="Times New Roman"/>
                <w:color w:val="auto"/>
                <w:kern w:val="0"/>
                <w:sz w:val="18"/>
                <w:szCs w:val="18"/>
                <w:highlight w:val="none"/>
              </w:rPr>
            </w:pPr>
            <w:r>
              <w:rPr>
                <w:rFonts w:cs="Times New Roman"/>
                <w:color w:val="auto"/>
                <w:kern w:val="0"/>
                <w:sz w:val="18"/>
                <w:szCs w:val="18"/>
                <w:highlight w:val="none"/>
              </w:rPr>
              <w:t>37.4</w:t>
            </w:r>
            <w:r>
              <w:rPr>
                <w:rFonts w:hint="eastAsia" w:cs="宋体"/>
                <w:color w:val="auto"/>
                <w:kern w:val="0"/>
                <w:sz w:val="18"/>
                <w:szCs w:val="18"/>
                <w:highlight w:val="none"/>
              </w:rPr>
              <w:t>℃</w:t>
            </w:r>
          </w:p>
        </w:tc>
      </w:tr>
      <w:tr w14:paraId="6350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19A67415">
            <w:pPr>
              <w:widowControl/>
              <w:jc w:val="left"/>
              <w:rPr>
                <w:rFonts w:cs="Times New Roman"/>
                <w:color w:val="auto"/>
                <w:kern w:val="0"/>
                <w:sz w:val="18"/>
                <w:szCs w:val="18"/>
                <w:highlight w:val="none"/>
              </w:rPr>
            </w:pPr>
          </w:p>
        </w:tc>
        <w:tc>
          <w:tcPr>
            <w:tcW w:w="645" w:type="dxa"/>
            <w:shd w:val="clear" w:color="auto" w:fill="FFFFFF"/>
            <w:vAlign w:val="center"/>
          </w:tcPr>
          <w:p w14:paraId="21C00E44">
            <w:pPr>
              <w:widowControl/>
              <w:jc w:val="center"/>
              <w:rPr>
                <w:rFonts w:cs="Times New Roman"/>
                <w:color w:val="auto"/>
                <w:kern w:val="0"/>
                <w:sz w:val="18"/>
                <w:szCs w:val="18"/>
                <w:highlight w:val="none"/>
              </w:rPr>
            </w:pPr>
            <w:r>
              <w:rPr>
                <w:rFonts w:cs="Times New Roman"/>
                <w:color w:val="auto"/>
                <w:kern w:val="0"/>
                <w:sz w:val="18"/>
                <w:szCs w:val="18"/>
                <w:highlight w:val="none"/>
              </w:rPr>
              <w:t>方山</w:t>
            </w:r>
          </w:p>
        </w:tc>
        <w:tc>
          <w:tcPr>
            <w:tcW w:w="812" w:type="dxa"/>
            <w:shd w:val="clear" w:color="auto" w:fill="FFFFFF"/>
            <w:vAlign w:val="center"/>
          </w:tcPr>
          <w:p w14:paraId="5FF008DD">
            <w:pPr>
              <w:widowControl/>
              <w:jc w:val="center"/>
              <w:rPr>
                <w:rFonts w:cs="Times New Roman"/>
                <w:color w:val="auto"/>
                <w:kern w:val="0"/>
                <w:sz w:val="18"/>
                <w:szCs w:val="18"/>
                <w:highlight w:val="none"/>
              </w:rPr>
            </w:pPr>
            <w:r>
              <w:rPr>
                <w:rFonts w:cs="Times New Roman"/>
                <w:color w:val="auto"/>
                <w:kern w:val="0"/>
                <w:sz w:val="18"/>
                <w:szCs w:val="18"/>
                <w:highlight w:val="none"/>
              </w:rPr>
              <w:t>-27</w:t>
            </w:r>
            <w:r>
              <w:rPr>
                <w:rFonts w:hint="eastAsia" w:cs="宋体"/>
                <w:color w:val="auto"/>
                <w:kern w:val="0"/>
                <w:sz w:val="18"/>
                <w:szCs w:val="18"/>
                <w:highlight w:val="none"/>
              </w:rPr>
              <w:t>℃</w:t>
            </w:r>
          </w:p>
        </w:tc>
        <w:tc>
          <w:tcPr>
            <w:tcW w:w="0" w:type="auto"/>
            <w:shd w:val="clear" w:color="auto" w:fill="FFFFFF"/>
            <w:vAlign w:val="center"/>
          </w:tcPr>
          <w:p w14:paraId="1690EF0A">
            <w:pPr>
              <w:widowControl/>
              <w:jc w:val="center"/>
              <w:rPr>
                <w:rFonts w:cs="Times New Roman"/>
                <w:color w:val="auto"/>
                <w:kern w:val="0"/>
                <w:sz w:val="18"/>
                <w:szCs w:val="18"/>
                <w:highlight w:val="none"/>
              </w:rPr>
            </w:pPr>
            <w:r>
              <w:rPr>
                <w:rFonts w:cs="Times New Roman"/>
                <w:color w:val="auto"/>
                <w:kern w:val="0"/>
                <w:sz w:val="18"/>
                <w:szCs w:val="18"/>
                <w:highlight w:val="none"/>
              </w:rPr>
              <w:t>35.6</w:t>
            </w:r>
            <w:r>
              <w:rPr>
                <w:rFonts w:hint="eastAsia" w:cs="宋体"/>
                <w:color w:val="auto"/>
                <w:kern w:val="0"/>
                <w:sz w:val="18"/>
                <w:szCs w:val="18"/>
                <w:highlight w:val="none"/>
              </w:rPr>
              <w:t>℃</w:t>
            </w:r>
          </w:p>
        </w:tc>
        <w:tc>
          <w:tcPr>
            <w:tcW w:w="0" w:type="auto"/>
            <w:vMerge w:val="continue"/>
            <w:vAlign w:val="center"/>
          </w:tcPr>
          <w:p w14:paraId="512F038F">
            <w:pPr>
              <w:widowControl/>
              <w:jc w:val="left"/>
              <w:rPr>
                <w:rFonts w:cs="Times New Roman"/>
                <w:color w:val="auto"/>
                <w:kern w:val="0"/>
                <w:sz w:val="18"/>
                <w:szCs w:val="18"/>
                <w:highlight w:val="none"/>
              </w:rPr>
            </w:pPr>
          </w:p>
        </w:tc>
        <w:tc>
          <w:tcPr>
            <w:tcW w:w="723" w:type="dxa"/>
            <w:shd w:val="clear" w:color="auto" w:fill="FFFFFF"/>
            <w:vAlign w:val="center"/>
          </w:tcPr>
          <w:p w14:paraId="13A8763E">
            <w:pPr>
              <w:widowControl/>
              <w:jc w:val="center"/>
              <w:rPr>
                <w:rFonts w:cs="Times New Roman"/>
                <w:color w:val="auto"/>
                <w:kern w:val="0"/>
                <w:sz w:val="18"/>
                <w:szCs w:val="18"/>
                <w:highlight w:val="none"/>
              </w:rPr>
            </w:pPr>
            <w:r>
              <w:rPr>
                <w:rFonts w:cs="Times New Roman"/>
                <w:color w:val="auto"/>
                <w:kern w:val="0"/>
                <w:sz w:val="18"/>
                <w:szCs w:val="18"/>
                <w:highlight w:val="none"/>
              </w:rPr>
              <w:t>襄垣</w:t>
            </w:r>
          </w:p>
        </w:tc>
        <w:tc>
          <w:tcPr>
            <w:tcW w:w="807" w:type="dxa"/>
            <w:shd w:val="clear" w:color="auto" w:fill="FFFFFF"/>
            <w:vAlign w:val="center"/>
          </w:tcPr>
          <w:p w14:paraId="40CCF493">
            <w:pPr>
              <w:widowControl/>
              <w:jc w:val="center"/>
              <w:rPr>
                <w:rFonts w:cs="Times New Roman"/>
                <w:color w:val="auto"/>
                <w:kern w:val="0"/>
                <w:sz w:val="18"/>
                <w:szCs w:val="18"/>
                <w:highlight w:val="none"/>
              </w:rPr>
            </w:pPr>
            <w:r>
              <w:rPr>
                <w:rFonts w:cs="Times New Roman"/>
                <w:color w:val="auto"/>
                <w:kern w:val="0"/>
                <w:sz w:val="18"/>
                <w:szCs w:val="18"/>
                <w:highlight w:val="none"/>
              </w:rPr>
              <w:t>-29.1</w:t>
            </w:r>
            <w:r>
              <w:rPr>
                <w:rFonts w:hint="eastAsia" w:cs="宋体"/>
                <w:color w:val="auto"/>
                <w:kern w:val="0"/>
                <w:sz w:val="18"/>
                <w:szCs w:val="18"/>
                <w:highlight w:val="none"/>
              </w:rPr>
              <w:t>℃</w:t>
            </w:r>
          </w:p>
        </w:tc>
        <w:tc>
          <w:tcPr>
            <w:tcW w:w="0" w:type="auto"/>
            <w:shd w:val="clear" w:color="auto" w:fill="FFFFFF"/>
            <w:vAlign w:val="center"/>
          </w:tcPr>
          <w:p w14:paraId="11CF9342">
            <w:pPr>
              <w:widowControl/>
              <w:jc w:val="center"/>
              <w:rPr>
                <w:rFonts w:cs="Times New Roman"/>
                <w:color w:val="auto"/>
                <w:kern w:val="0"/>
                <w:sz w:val="18"/>
                <w:szCs w:val="18"/>
                <w:highlight w:val="none"/>
              </w:rPr>
            </w:pPr>
            <w:r>
              <w:rPr>
                <w:rFonts w:cs="Times New Roman"/>
                <w:color w:val="auto"/>
                <w:kern w:val="0"/>
                <w:sz w:val="18"/>
                <w:szCs w:val="18"/>
                <w:highlight w:val="none"/>
              </w:rPr>
              <w:t>38.1</w:t>
            </w:r>
            <w:r>
              <w:rPr>
                <w:rFonts w:hint="eastAsia" w:cs="宋体"/>
                <w:color w:val="auto"/>
                <w:kern w:val="0"/>
                <w:sz w:val="18"/>
                <w:szCs w:val="18"/>
                <w:highlight w:val="none"/>
              </w:rPr>
              <w:t>℃</w:t>
            </w:r>
          </w:p>
        </w:tc>
      </w:tr>
      <w:tr w14:paraId="4EF1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3D44A1C">
            <w:pPr>
              <w:widowControl/>
              <w:jc w:val="left"/>
              <w:rPr>
                <w:rFonts w:cs="Times New Roman"/>
                <w:color w:val="auto"/>
                <w:kern w:val="0"/>
                <w:sz w:val="18"/>
                <w:szCs w:val="18"/>
                <w:highlight w:val="none"/>
              </w:rPr>
            </w:pPr>
          </w:p>
        </w:tc>
        <w:tc>
          <w:tcPr>
            <w:tcW w:w="645" w:type="dxa"/>
            <w:shd w:val="clear" w:color="auto" w:fill="FFFFFF"/>
            <w:vAlign w:val="center"/>
          </w:tcPr>
          <w:p w14:paraId="722BDBBA">
            <w:pPr>
              <w:widowControl/>
              <w:jc w:val="center"/>
              <w:rPr>
                <w:rFonts w:cs="Times New Roman"/>
                <w:color w:val="auto"/>
                <w:kern w:val="0"/>
                <w:sz w:val="18"/>
                <w:szCs w:val="18"/>
                <w:highlight w:val="none"/>
              </w:rPr>
            </w:pPr>
            <w:r>
              <w:rPr>
                <w:rFonts w:cs="Times New Roman"/>
                <w:color w:val="auto"/>
                <w:kern w:val="0"/>
                <w:sz w:val="18"/>
                <w:szCs w:val="18"/>
                <w:highlight w:val="none"/>
              </w:rPr>
              <w:t>临县</w:t>
            </w:r>
          </w:p>
        </w:tc>
        <w:tc>
          <w:tcPr>
            <w:tcW w:w="812" w:type="dxa"/>
            <w:shd w:val="clear" w:color="auto" w:fill="FFFFFF"/>
            <w:vAlign w:val="center"/>
          </w:tcPr>
          <w:p w14:paraId="17995A52">
            <w:pPr>
              <w:widowControl/>
              <w:jc w:val="center"/>
              <w:rPr>
                <w:rFonts w:cs="Times New Roman"/>
                <w:color w:val="auto"/>
                <w:kern w:val="0"/>
                <w:sz w:val="18"/>
                <w:szCs w:val="18"/>
                <w:highlight w:val="none"/>
              </w:rPr>
            </w:pPr>
            <w:r>
              <w:rPr>
                <w:rFonts w:cs="Times New Roman"/>
                <w:color w:val="auto"/>
                <w:kern w:val="0"/>
                <w:sz w:val="18"/>
                <w:szCs w:val="18"/>
                <w:highlight w:val="none"/>
              </w:rPr>
              <w:t>-24.8</w:t>
            </w:r>
            <w:r>
              <w:rPr>
                <w:rFonts w:hint="eastAsia" w:cs="宋体"/>
                <w:color w:val="auto"/>
                <w:kern w:val="0"/>
                <w:sz w:val="18"/>
                <w:szCs w:val="18"/>
                <w:highlight w:val="none"/>
              </w:rPr>
              <w:t>℃</w:t>
            </w:r>
          </w:p>
        </w:tc>
        <w:tc>
          <w:tcPr>
            <w:tcW w:w="0" w:type="auto"/>
            <w:shd w:val="clear" w:color="auto" w:fill="FFFFFF"/>
            <w:vAlign w:val="center"/>
          </w:tcPr>
          <w:p w14:paraId="712AB70E">
            <w:pPr>
              <w:widowControl/>
              <w:jc w:val="center"/>
              <w:rPr>
                <w:rFonts w:cs="Times New Roman"/>
                <w:color w:val="auto"/>
                <w:kern w:val="0"/>
                <w:sz w:val="18"/>
                <w:szCs w:val="18"/>
                <w:highlight w:val="none"/>
              </w:rPr>
            </w:pPr>
            <w:r>
              <w:rPr>
                <w:rFonts w:cs="Times New Roman"/>
                <w:color w:val="auto"/>
                <w:kern w:val="0"/>
                <w:sz w:val="18"/>
                <w:szCs w:val="18"/>
                <w:highlight w:val="none"/>
              </w:rPr>
              <w:t>37</w:t>
            </w:r>
            <w:r>
              <w:rPr>
                <w:rFonts w:hint="eastAsia" w:cs="宋体"/>
                <w:color w:val="auto"/>
                <w:kern w:val="0"/>
                <w:sz w:val="18"/>
                <w:szCs w:val="18"/>
                <w:highlight w:val="none"/>
              </w:rPr>
              <w:t>℃</w:t>
            </w:r>
          </w:p>
        </w:tc>
        <w:tc>
          <w:tcPr>
            <w:tcW w:w="0" w:type="auto"/>
            <w:vMerge w:val="continue"/>
            <w:vAlign w:val="center"/>
          </w:tcPr>
          <w:p w14:paraId="0EBD87EE">
            <w:pPr>
              <w:widowControl/>
              <w:jc w:val="left"/>
              <w:rPr>
                <w:rFonts w:cs="Times New Roman"/>
                <w:color w:val="auto"/>
                <w:kern w:val="0"/>
                <w:sz w:val="18"/>
                <w:szCs w:val="18"/>
                <w:highlight w:val="none"/>
              </w:rPr>
            </w:pPr>
          </w:p>
        </w:tc>
        <w:tc>
          <w:tcPr>
            <w:tcW w:w="723" w:type="dxa"/>
            <w:shd w:val="clear" w:color="auto" w:fill="FFFFFF"/>
            <w:vAlign w:val="center"/>
          </w:tcPr>
          <w:p w14:paraId="1814620C">
            <w:pPr>
              <w:widowControl/>
              <w:jc w:val="center"/>
              <w:rPr>
                <w:rFonts w:cs="Times New Roman"/>
                <w:color w:val="auto"/>
                <w:kern w:val="0"/>
                <w:sz w:val="18"/>
                <w:szCs w:val="18"/>
                <w:highlight w:val="none"/>
              </w:rPr>
            </w:pPr>
            <w:r>
              <w:rPr>
                <w:rFonts w:cs="Times New Roman"/>
                <w:color w:val="auto"/>
                <w:kern w:val="0"/>
                <w:sz w:val="18"/>
                <w:szCs w:val="18"/>
                <w:highlight w:val="none"/>
              </w:rPr>
              <w:t>潞城</w:t>
            </w:r>
          </w:p>
        </w:tc>
        <w:tc>
          <w:tcPr>
            <w:tcW w:w="807" w:type="dxa"/>
            <w:shd w:val="clear" w:color="auto" w:fill="FFFFFF"/>
            <w:vAlign w:val="center"/>
          </w:tcPr>
          <w:p w14:paraId="61021CC1">
            <w:pPr>
              <w:widowControl/>
              <w:jc w:val="center"/>
              <w:rPr>
                <w:rFonts w:cs="Times New Roman"/>
                <w:color w:val="auto"/>
                <w:kern w:val="0"/>
                <w:sz w:val="18"/>
                <w:szCs w:val="18"/>
                <w:highlight w:val="none"/>
              </w:rPr>
            </w:pPr>
            <w:r>
              <w:rPr>
                <w:rFonts w:cs="Times New Roman"/>
                <w:color w:val="auto"/>
                <w:kern w:val="0"/>
                <w:sz w:val="18"/>
                <w:szCs w:val="18"/>
                <w:highlight w:val="none"/>
              </w:rPr>
              <w:t>-23</w:t>
            </w:r>
            <w:r>
              <w:rPr>
                <w:rFonts w:hint="eastAsia" w:cs="宋体"/>
                <w:color w:val="auto"/>
                <w:kern w:val="0"/>
                <w:sz w:val="18"/>
                <w:szCs w:val="18"/>
                <w:highlight w:val="none"/>
              </w:rPr>
              <w:t>℃</w:t>
            </w:r>
          </w:p>
        </w:tc>
        <w:tc>
          <w:tcPr>
            <w:tcW w:w="0" w:type="auto"/>
            <w:shd w:val="clear" w:color="auto" w:fill="FFFFFF"/>
            <w:vAlign w:val="center"/>
          </w:tcPr>
          <w:p w14:paraId="2916135F">
            <w:pPr>
              <w:widowControl/>
              <w:jc w:val="center"/>
              <w:rPr>
                <w:rFonts w:cs="Times New Roman"/>
                <w:color w:val="auto"/>
                <w:kern w:val="0"/>
                <w:sz w:val="18"/>
                <w:szCs w:val="18"/>
                <w:highlight w:val="none"/>
              </w:rPr>
            </w:pPr>
            <w:r>
              <w:rPr>
                <w:rFonts w:cs="Times New Roman"/>
                <w:color w:val="auto"/>
                <w:kern w:val="0"/>
                <w:sz w:val="18"/>
                <w:szCs w:val="18"/>
                <w:highlight w:val="none"/>
              </w:rPr>
              <w:t>36.6</w:t>
            </w:r>
            <w:r>
              <w:rPr>
                <w:rFonts w:hint="eastAsia" w:cs="宋体"/>
                <w:color w:val="auto"/>
                <w:kern w:val="0"/>
                <w:sz w:val="18"/>
                <w:szCs w:val="18"/>
                <w:highlight w:val="none"/>
              </w:rPr>
              <w:t>℃</w:t>
            </w:r>
          </w:p>
        </w:tc>
      </w:tr>
      <w:tr w14:paraId="6BA3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336924B0">
            <w:pPr>
              <w:widowControl/>
              <w:jc w:val="left"/>
              <w:rPr>
                <w:rFonts w:cs="Times New Roman"/>
                <w:color w:val="auto"/>
                <w:kern w:val="0"/>
                <w:sz w:val="18"/>
                <w:szCs w:val="18"/>
                <w:highlight w:val="none"/>
              </w:rPr>
            </w:pPr>
          </w:p>
        </w:tc>
        <w:tc>
          <w:tcPr>
            <w:tcW w:w="645" w:type="dxa"/>
            <w:shd w:val="clear" w:color="auto" w:fill="FFFFFF"/>
            <w:vAlign w:val="center"/>
          </w:tcPr>
          <w:p w14:paraId="63B14FCC">
            <w:pPr>
              <w:widowControl/>
              <w:jc w:val="center"/>
              <w:rPr>
                <w:rFonts w:cs="Times New Roman"/>
                <w:color w:val="auto"/>
                <w:kern w:val="0"/>
                <w:sz w:val="18"/>
                <w:szCs w:val="18"/>
                <w:highlight w:val="none"/>
              </w:rPr>
            </w:pPr>
            <w:r>
              <w:rPr>
                <w:rFonts w:cs="Times New Roman"/>
                <w:color w:val="auto"/>
                <w:kern w:val="0"/>
                <w:sz w:val="18"/>
                <w:szCs w:val="18"/>
                <w:highlight w:val="none"/>
              </w:rPr>
              <w:t>岚县</w:t>
            </w:r>
          </w:p>
        </w:tc>
        <w:tc>
          <w:tcPr>
            <w:tcW w:w="812" w:type="dxa"/>
            <w:shd w:val="clear" w:color="auto" w:fill="FFFFFF"/>
            <w:vAlign w:val="center"/>
          </w:tcPr>
          <w:p w14:paraId="244F397A">
            <w:pPr>
              <w:widowControl/>
              <w:jc w:val="center"/>
              <w:rPr>
                <w:rFonts w:cs="Times New Roman"/>
                <w:color w:val="auto"/>
                <w:kern w:val="0"/>
                <w:sz w:val="18"/>
                <w:szCs w:val="18"/>
                <w:highlight w:val="none"/>
              </w:rPr>
            </w:pPr>
            <w:r>
              <w:rPr>
                <w:rFonts w:cs="Times New Roman"/>
                <w:color w:val="auto"/>
                <w:kern w:val="0"/>
                <w:sz w:val="18"/>
                <w:szCs w:val="18"/>
                <w:highlight w:val="none"/>
              </w:rPr>
              <w:t>-30.5</w:t>
            </w:r>
            <w:r>
              <w:rPr>
                <w:rFonts w:hint="eastAsia" w:cs="宋体"/>
                <w:color w:val="auto"/>
                <w:kern w:val="0"/>
                <w:sz w:val="18"/>
                <w:szCs w:val="18"/>
                <w:highlight w:val="none"/>
              </w:rPr>
              <w:t>℃</w:t>
            </w:r>
          </w:p>
        </w:tc>
        <w:tc>
          <w:tcPr>
            <w:tcW w:w="0" w:type="auto"/>
            <w:shd w:val="clear" w:color="auto" w:fill="FFFFFF"/>
            <w:vAlign w:val="center"/>
          </w:tcPr>
          <w:p w14:paraId="0E5CB42C">
            <w:pPr>
              <w:widowControl/>
              <w:jc w:val="center"/>
              <w:rPr>
                <w:rFonts w:cs="Times New Roman"/>
                <w:color w:val="auto"/>
                <w:kern w:val="0"/>
                <w:sz w:val="18"/>
                <w:szCs w:val="18"/>
                <w:highlight w:val="none"/>
              </w:rPr>
            </w:pPr>
            <w:r>
              <w:rPr>
                <w:rFonts w:cs="Times New Roman"/>
                <w:color w:val="auto"/>
                <w:kern w:val="0"/>
                <w:sz w:val="18"/>
                <w:szCs w:val="18"/>
                <w:highlight w:val="none"/>
              </w:rPr>
              <w:t>36.4</w:t>
            </w:r>
            <w:r>
              <w:rPr>
                <w:rFonts w:hint="eastAsia" w:cs="宋体"/>
                <w:color w:val="auto"/>
                <w:kern w:val="0"/>
                <w:sz w:val="18"/>
                <w:szCs w:val="18"/>
                <w:highlight w:val="none"/>
              </w:rPr>
              <w:t>℃</w:t>
            </w:r>
          </w:p>
        </w:tc>
        <w:tc>
          <w:tcPr>
            <w:tcW w:w="0" w:type="auto"/>
            <w:vMerge w:val="continue"/>
            <w:vAlign w:val="center"/>
          </w:tcPr>
          <w:p w14:paraId="1578ADF7">
            <w:pPr>
              <w:widowControl/>
              <w:jc w:val="left"/>
              <w:rPr>
                <w:rFonts w:cs="Times New Roman"/>
                <w:color w:val="auto"/>
                <w:kern w:val="0"/>
                <w:sz w:val="18"/>
                <w:szCs w:val="18"/>
                <w:highlight w:val="none"/>
              </w:rPr>
            </w:pPr>
          </w:p>
        </w:tc>
        <w:tc>
          <w:tcPr>
            <w:tcW w:w="723" w:type="dxa"/>
            <w:shd w:val="clear" w:color="auto" w:fill="FFFFFF"/>
            <w:vAlign w:val="center"/>
          </w:tcPr>
          <w:p w14:paraId="51B69620">
            <w:pPr>
              <w:widowControl/>
              <w:jc w:val="center"/>
              <w:rPr>
                <w:rFonts w:cs="Times New Roman"/>
                <w:color w:val="auto"/>
                <w:kern w:val="0"/>
                <w:sz w:val="18"/>
                <w:szCs w:val="18"/>
                <w:highlight w:val="none"/>
              </w:rPr>
            </w:pPr>
            <w:r>
              <w:rPr>
                <w:rFonts w:cs="Times New Roman"/>
                <w:color w:val="auto"/>
                <w:kern w:val="0"/>
                <w:sz w:val="18"/>
                <w:szCs w:val="18"/>
                <w:highlight w:val="none"/>
              </w:rPr>
              <w:t>武乡</w:t>
            </w:r>
          </w:p>
        </w:tc>
        <w:tc>
          <w:tcPr>
            <w:tcW w:w="807" w:type="dxa"/>
            <w:shd w:val="clear" w:color="auto" w:fill="FFFFFF"/>
            <w:vAlign w:val="center"/>
          </w:tcPr>
          <w:p w14:paraId="64AA28B5">
            <w:pPr>
              <w:widowControl/>
              <w:jc w:val="center"/>
              <w:rPr>
                <w:rFonts w:cs="Times New Roman"/>
                <w:color w:val="auto"/>
                <w:kern w:val="0"/>
                <w:sz w:val="18"/>
                <w:szCs w:val="18"/>
                <w:highlight w:val="none"/>
              </w:rPr>
            </w:pPr>
            <w:r>
              <w:rPr>
                <w:rFonts w:cs="Times New Roman"/>
                <w:color w:val="auto"/>
                <w:kern w:val="0"/>
                <w:sz w:val="18"/>
                <w:szCs w:val="18"/>
                <w:highlight w:val="none"/>
              </w:rPr>
              <w:t>-26.2</w:t>
            </w:r>
            <w:r>
              <w:rPr>
                <w:rFonts w:hint="eastAsia" w:cs="宋体"/>
                <w:color w:val="auto"/>
                <w:kern w:val="0"/>
                <w:sz w:val="18"/>
                <w:szCs w:val="18"/>
                <w:highlight w:val="none"/>
              </w:rPr>
              <w:t>℃</w:t>
            </w:r>
          </w:p>
        </w:tc>
        <w:tc>
          <w:tcPr>
            <w:tcW w:w="0" w:type="auto"/>
            <w:shd w:val="clear" w:color="auto" w:fill="FFFFFF"/>
            <w:vAlign w:val="center"/>
          </w:tcPr>
          <w:p w14:paraId="6EE894D9">
            <w:pPr>
              <w:widowControl/>
              <w:jc w:val="center"/>
              <w:rPr>
                <w:rFonts w:cs="Times New Roman"/>
                <w:color w:val="auto"/>
                <w:kern w:val="0"/>
                <w:sz w:val="18"/>
                <w:szCs w:val="18"/>
                <w:highlight w:val="none"/>
              </w:rPr>
            </w:pPr>
            <w:r>
              <w:rPr>
                <w:rFonts w:cs="Times New Roman"/>
                <w:color w:val="auto"/>
                <w:kern w:val="0"/>
                <w:sz w:val="18"/>
                <w:szCs w:val="18"/>
                <w:highlight w:val="none"/>
              </w:rPr>
              <w:t>37.7</w:t>
            </w:r>
            <w:r>
              <w:rPr>
                <w:rFonts w:hint="eastAsia" w:cs="宋体"/>
                <w:color w:val="auto"/>
                <w:kern w:val="0"/>
                <w:sz w:val="18"/>
                <w:szCs w:val="18"/>
                <w:highlight w:val="none"/>
              </w:rPr>
              <w:t>℃</w:t>
            </w:r>
          </w:p>
        </w:tc>
      </w:tr>
      <w:tr w14:paraId="6051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vAlign w:val="center"/>
          </w:tcPr>
          <w:p w14:paraId="6F27D331">
            <w:pPr>
              <w:widowControl/>
              <w:jc w:val="left"/>
              <w:rPr>
                <w:rFonts w:cs="Times New Roman"/>
                <w:color w:val="auto"/>
                <w:kern w:val="0"/>
                <w:sz w:val="18"/>
                <w:szCs w:val="18"/>
                <w:highlight w:val="none"/>
              </w:rPr>
            </w:pPr>
          </w:p>
        </w:tc>
        <w:tc>
          <w:tcPr>
            <w:tcW w:w="645" w:type="dxa"/>
            <w:shd w:val="clear" w:color="auto" w:fill="FFFFFF"/>
            <w:vAlign w:val="center"/>
          </w:tcPr>
          <w:p w14:paraId="65DDE7A0">
            <w:pPr>
              <w:widowControl/>
              <w:jc w:val="center"/>
              <w:rPr>
                <w:rFonts w:cs="Times New Roman"/>
                <w:color w:val="auto"/>
                <w:kern w:val="0"/>
                <w:sz w:val="18"/>
                <w:szCs w:val="18"/>
                <w:highlight w:val="none"/>
              </w:rPr>
            </w:pPr>
            <w:r>
              <w:rPr>
                <w:rFonts w:cs="Times New Roman"/>
                <w:color w:val="auto"/>
                <w:kern w:val="0"/>
                <w:sz w:val="18"/>
                <w:szCs w:val="18"/>
                <w:highlight w:val="none"/>
              </w:rPr>
              <w:t>兴县</w:t>
            </w:r>
          </w:p>
        </w:tc>
        <w:tc>
          <w:tcPr>
            <w:tcW w:w="812" w:type="dxa"/>
            <w:shd w:val="clear" w:color="auto" w:fill="FFFFFF"/>
            <w:vAlign w:val="center"/>
          </w:tcPr>
          <w:p w14:paraId="0D0BC377">
            <w:pPr>
              <w:widowControl/>
              <w:jc w:val="center"/>
              <w:rPr>
                <w:rFonts w:cs="Times New Roman"/>
                <w:color w:val="auto"/>
                <w:kern w:val="0"/>
                <w:sz w:val="18"/>
                <w:szCs w:val="18"/>
                <w:highlight w:val="none"/>
              </w:rPr>
            </w:pPr>
            <w:r>
              <w:rPr>
                <w:rFonts w:cs="Times New Roman"/>
                <w:color w:val="auto"/>
                <w:kern w:val="0"/>
                <w:sz w:val="18"/>
                <w:szCs w:val="18"/>
                <w:highlight w:val="none"/>
              </w:rPr>
              <w:t>-26.9</w:t>
            </w:r>
            <w:r>
              <w:rPr>
                <w:rFonts w:hint="eastAsia" w:cs="宋体"/>
                <w:color w:val="auto"/>
                <w:kern w:val="0"/>
                <w:sz w:val="18"/>
                <w:szCs w:val="18"/>
                <w:highlight w:val="none"/>
              </w:rPr>
              <w:t>℃</w:t>
            </w:r>
          </w:p>
        </w:tc>
        <w:tc>
          <w:tcPr>
            <w:tcW w:w="0" w:type="auto"/>
            <w:shd w:val="clear" w:color="auto" w:fill="FFFFFF"/>
            <w:vAlign w:val="center"/>
          </w:tcPr>
          <w:p w14:paraId="175653A5">
            <w:pPr>
              <w:widowControl/>
              <w:jc w:val="center"/>
              <w:rPr>
                <w:rFonts w:cs="Times New Roman"/>
                <w:color w:val="auto"/>
                <w:kern w:val="0"/>
                <w:sz w:val="18"/>
                <w:szCs w:val="18"/>
                <w:highlight w:val="none"/>
              </w:rPr>
            </w:pPr>
            <w:r>
              <w:rPr>
                <w:rFonts w:cs="Times New Roman"/>
                <w:color w:val="auto"/>
                <w:kern w:val="0"/>
                <w:sz w:val="18"/>
                <w:szCs w:val="18"/>
                <w:highlight w:val="none"/>
              </w:rPr>
              <w:t>38.9</w:t>
            </w:r>
            <w:r>
              <w:rPr>
                <w:rFonts w:hint="eastAsia" w:cs="宋体"/>
                <w:color w:val="auto"/>
                <w:kern w:val="0"/>
                <w:sz w:val="18"/>
                <w:szCs w:val="18"/>
                <w:highlight w:val="none"/>
              </w:rPr>
              <w:t>℃</w:t>
            </w:r>
          </w:p>
        </w:tc>
        <w:tc>
          <w:tcPr>
            <w:tcW w:w="0" w:type="auto"/>
            <w:vMerge w:val="continue"/>
            <w:vAlign w:val="center"/>
          </w:tcPr>
          <w:p w14:paraId="65D3A93F">
            <w:pPr>
              <w:widowControl/>
              <w:jc w:val="left"/>
              <w:rPr>
                <w:rFonts w:cs="Times New Roman"/>
                <w:color w:val="auto"/>
                <w:kern w:val="0"/>
                <w:sz w:val="18"/>
                <w:szCs w:val="18"/>
                <w:highlight w:val="none"/>
              </w:rPr>
            </w:pPr>
          </w:p>
        </w:tc>
        <w:tc>
          <w:tcPr>
            <w:tcW w:w="723" w:type="dxa"/>
            <w:shd w:val="clear" w:color="auto" w:fill="FFFFFF"/>
            <w:vAlign w:val="center"/>
          </w:tcPr>
          <w:p w14:paraId="0410BA98">
            <w:pPr>
              <w:widowControl/>
              <w:jc w:val="center"/>
              <w:rPr>
                <w:rFonts w:cs="Times New Roman"/>
                <w:color w:val="auto"/>
                <w:kern w:val="0"/>
                <w:sz w:val="18"/>
                <w:szCs w:val="18"/>
                <w:highlight w:val="none"/>
              </w:rPr>
            </w:pPr>
            <w:r>
              <w:rPr>
                <w:rFonts w:cs="Times New Roman"/>
                <w:color w:val="auto"/>
                <w:kern w:val="0"/>
                <w:sz w:val="18"/>
                <w:szCs w:val="18"/>
                <w:highlight w:val="none"/>
              </w:rPr>
              <w:t>平顺</w:t>
            </w:r>
          </w:p>
        </w:tc>
        <w:tc>
          <w:tcPr>
            <w:tcW w:w="807" w:type="dxa"/>
            <w:shd w:val="clear" w:color="auto" w:fill="FFFFFF"/>
            <w:vAlign w:val="center"/>
          </w:tcPr>
          <w:p w14:paraId="10D3117E">
            <w:pPr>
              <w:widowControl/>
              <w:jc w:val="center"/>
              <w:rPr>
                <w:rFonts w:cs="Times New Roman"/>
                <w:color w:val="auto"/>
                <w:kern w:val="0"/>
                <w:sz w:val="18"/>
                <w:szCs w:val="18"/>
                <w:highlight w:val="none"/>
              </w:rPr>
            </w:pPr>
            <w:r>
              <w:rPr>
                <w:rFonts w:cs="Times New Roman"/>
                <w:color w:val="auto"/>
                <w:kern w:val="0"/>
                <w:sz w:val="18"/>
                <w:szCs w:val="18"/>
                <w:highlight w:val="none"/>
              </w:rPr>
              <w:t>-20.7</w:t>
            </w:r>
            <w:r>
              <w:rPr>
                <w:rFonts w:hint="eastAsia" w:cs="宋体"/>
                <w:color w:val="auto"/>
                <w:kern w:val="0"/>
                <w:sz w:val="18"/>
                <w:szCs w:val="18"/>
                <w:highlight w:val="none"/>
              </w:rPr>
              <w:t>℃</w:t>
            </w:r>
          </w:p>
        </w:tc>
        <w:tc>
          <w:tcPr>
            <w:tcW w:w="0" w:type="auto"/>
            <w:shd w:val="clear" w:color="auto" w:fill="FFFFFF"/>
            <w:vAlign w:val="center"/>
          </w:tcPr>
          <w:p w14:paraId="0C52D210">
            <w:pPr>
              <w:widowControl/>
              <w:jc w:val="center"/>
              <w:rPr>
                <w:rFonts w:cs="Times New Roman"/>
                <w:color w:val="auto"/>
                <w:kern w:val="0"/>
                <w:sz w:val="18"/>
                <w:szCs w:val="18"/>
                <w:highlight w:val="none"/>
              </w:rPr>
            </w:pPr>
            <w:r>
              <w:rPr>
                <w:rFonts w:cs="Times New Roman"/>
                <w:color w:val="auto"/>
                <w:kern w:val="0"/>
                <w:sz w:val="18"/>
                <w:szCs w:val="18"/>
                <w:highlight w:val="none"/>
              </w:rPr>
              <w:t>36.2</w:t>
            </w:r>
            <w:r>
              <w:rPr>
                <w:rFonts w:hint="eastAsia" w:cs="宋体"/>
                <w:color w:val="auto"/>
                <w:kern w:val="0"/>
                <w:sz w:val="18"/>
                <w:szCs w:val="18"/>
                <w:highlight w:val="none"/>
              </w:rPr>
              <w:t>℃</w:t>
            </w:r>
          </w:p>
        </w:tc>
      </w:tr>
    </w:tbl>
    <w:p w14:paraId="2E01980E">
      <w:pPr>
        <w:ind w:firstLine="440"/>
        <w:textAlignment w:val="center"/>
        <w:rPr>
          <w:rFonts w:cs="Times New Roman"/>
          <w:color w:val="auto"/>
          <w:kern w:val="44"/>
          <w:sz w:val="36"/>
          <w:szCs w:val="44"/>
          <w:highlight w:val="none"/>
        </w:rPr>
      </w:pPr>
      <w:r>
        <w:rPr>
          <w:rFonts w:cs="Times New Roman"/>
          <w:color w:val="auto"/>
          <w:kern w:val="0"/>
          <w:highlight w:val="none"/>
        </w:rPr>
        <w:br w:type="page"/>
      </w:r>
    </w:p>
    <w:p w14:paraId="0E3321A3">
      <w:pPr>
        <w:pStyle w:val="2"/>
        <w:numPr>
          <w:ilvl w:val="0"/>
          <w:numId w:val="6"/>
        </w:numPr>
        <w:rPr>
          <w:color w:val="auto"/>
          <w:highlight w:val="none"/>
        </w:rPr>
      </w:pPr>
      <w:bookmarkStart w:id="344" w:name="_Toc438540557"/>
      <w:bookmarkStart w:id="345" w:name="_Toc26156"/>
      <w:bookmarkStart w:id="346" w:name="_Toc32229"/>
      <w:bookmarkStart w:id="347" w:name="_Toc509496909"/>
      <w:bookmarkStart w:id="348" w:name="_Toc10620"/>
      <w:bookmarkStart w:id="349" w:name="_Toc7435"/>
      <w:bookmarkStart w:id="350" w:name="_Toc268008147"/>
      <w:bookmarkStart w:id="351" w:name="_Toc409687000"/>
      <w:bookmarkStart w:id="352" w:name="_Toc422116781"/>
      <w:bookmarkStart w:id="353" w:name="_Toc432577119"/>
      <w:bookmarkStart w:id="354" w:name="_Toc409687610"/>
      <w:bookmarkStart w:id="355" w:name="_Toc402966988"/>
      <w:bookmarkStart w:id="356" w:name="_Toc403074690"/>
      <w:r>
        <w:rPr>
          <w:rFonts w:hint="eastAsia"/>
          <w:color w:val="auto"/>
          <w:highlight w:val="none"/>
        </w:rPr>
        <w:t>山西省</w:t>
      </w:r>
      <w:bookmarkEnd w:id="344"/>
      <w:r>
        <w:rPr>
          <w:rFonts w:hint="eastAsia"/>
          <w:color w:val="auto"/>
          <w:highlight w:val="none"/>
        </w:rPr>
        <w:t>抗震设防烈度分布</w:t>
      </w:r>
      <w:bookmarkEnd w:id="345"/>
      <w:bookmarkEnd w:id="346"/>
      <w:bookmarkEnd w:id="347"/>
      <w:bookmarkEnd w:id="348"/>
      <w:bookmarkEnd w:id="349"/>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5"/>
        <w:gridCol w:w="671"/>
        <w:gridCol w:w="649"/>
        <w:gridCol w:w="655"/>
        <w:gridCol w:w="3140"/>
      </w:tblGrid>
      <w:tr w14:paraId="5045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blHeader/>
        </w:trPr>
        <w:tc>
          <w:tcPr>
            <w:tcW w:w="814" w:type="pct"/>
            <w:tcBorders>
              <w:top w:val="single" w:color="000000" w:sz="4" w:space="0"/>
              <w:left w:val="single" w:color="000000" w:sz="4" w:space="0"/>
              <w:bottom w:val="single" w:color="000000" w:sz="4" w:space="0"/>
              <w:right w:val="single" w:color="000000" w:sz="4" w:space="0"/>
            </w:tcBorders>
            <w:shd w:val="clear" w:color="auto" w:fill="auto"/>
            <w:vAlign w:val="top"/>
          </w:tcPr>
          <w:p w14:paraId="3C9071C4">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5BA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烈度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E9E1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加速度</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16B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分组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D965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县级及县级以上城镇</w:t>
            </w:r>
          </w:p>
        </w:tc>
      </w:tr>
      <w:tr w14:paraId="3933C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2A31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太原市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0EF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2AB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7E8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22F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小店区、迎泽区、杏花岭区、尖草坪</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区、万柏林区、晋源区、清徐县、阳</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曲县</w:t>
            </w:r>
          </w:p>
        </w:tc>
      </w:tr>
      <w:tr w14:paraId="2F20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399CA">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65B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E78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FE75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23A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古交市</w:t>
            </w:r>
          </w:p>
        </w:tc>
      </w:tr>
      <w:tr w14:paraId="44362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49ABD">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AB7F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711A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861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D8F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娄烦县</w:t>
            </w:r>
          </w:p>
        </w:tc>
      </w:tr>
      <w:tr w14:paraId="0F36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1059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大同市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746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5320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80D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AC3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城区、矿区、南郊区、大同县</w:t>
            </w:r>
          </w:p>
        </w:tc>
      </w:tr>
      <w:tr w14:paraId="5C77D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C4D2">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FAF6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323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B8E9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F0F3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浑源县</w:t>
            </w:r>
          </w:p>
        </w:tc>
      </w:tr>
      <w:tr w14:paraId="6CF9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94BF5">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B50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CFB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464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EC05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新荣区、阳高县、天镇县、广灵县、</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灵丘县、左云县</w:t>
            </w:r>
          </w:p>
        </w:tc>
      </w:tr>
      <w:tr w14:paraId="6B5E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68F8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阳泉市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60F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D10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212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DCC7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盂县</w:t>
            </w:r>
          </w:p>
        </w:tc>
      </w:tr>
      <w:tr w14:paraId="24AB6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9C33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DB2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078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3323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E26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城区、矿区、郊区、平定县</w:t>
            </w:r>
          </w:p>
        </w:tc>
      </w:tr>
      <w:tr w14:paraId="4F031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258D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长治市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04D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23E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B415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2AD6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平顺县、武乡县、沁县、沁源县</w:t>
            </w:r>
          </w:p>
        </w:tc>
      </w:tr>
      <w:tr w14:paraId="015C6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242D4">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696D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24D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5C1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C7E8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城区、郊区、长治县、黎城县、壶关</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县、潞城市</w:t>
            </w:r>
          </w:p>
        </w:tc>
      </w:tr>
      <w:tr w14:paraId="06BC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8CFB3">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594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5D0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9FF3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BA7E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襄垣县、屯留县、长子县</w:t>
            </w:r>
          </w:p>
        </w:tc>
      </w:tr>
      <w:tr w14:paraId="76CD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B6C3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晋城市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889B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C2F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28FE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AF90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沁水县、陵川县</w:t>
            </w:r>
          </w:p>
        </w:tc>
      </w:tr>
      <w:tr w14:paraId="6398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E97D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E1C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860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EA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8CB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城区、阳城县、泽州县、高平市</w:t>
            </w:r>
          </w:p>
        </w:tc>
      </w:tr>
      <w:tr w14:paraId="1E41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AE86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朔州市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2E4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346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51B0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F08E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山阴县、应县、怀仁县</w:t>
            </w:r>
          </w:p>
        </w:tc>
      </w:tr>
      <w:tr w14:paraId="78BA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9558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6467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B7F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1B0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6E30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朔城区、平鲁区、右玉县</w:t>
            </w:r>
          </w:p>
        </w:tc>
      </w:tr>
      <w:tr w14:paraId="74E5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F5FA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晋中市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C746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31C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6C1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5B48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榆次区、太谷县、祁县、平遥县、灵</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石县、介休市</w:t>
            </w:r>
          </w:p>
        </w:tc>
      </w:tr>
      <w:tr w14:paraId="565BE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7A7C5">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42E3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E91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B8FC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CC8D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榆社县、和顺县、寿阳县</w:t>
            </w:r>
          </w:p>
        </w:tc>
      </w:tr>
      <w:tr w14:paraId="63E3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1BFC9">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6640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79F9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38B6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2A9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昔阳县</w:t>
            </w:r>
          </w:p>
        </w:tc>
      </w:tr>
      <w:tr w14:paraId="0134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C7D7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17B8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6FE9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CA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56E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左权县</w:t>
            </w:r>
          </w:p>
        </w:tc>
      </w:tr>
      <w:tr w14:paraId="11F4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7133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运城市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A107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336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27D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4E3E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永济市</w:t>
            </w:r>
          </w:p>
        </w:tc>
      </w:tr>
      <w:tr w14:paraId="40727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6E7A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7B2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FD1A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70A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25B4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临猗县、万荣县、闻喜县、稷山县、</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绛县</w:t>
            </w:r>
          </w:p>
        </w:tc>
      </w:tr>
      <w:tr w14:paraId="3EFB5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B9A8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运城市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BA1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4BB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4F71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77B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盐湖区、新绛县、夏县、平陆县、芮</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城县、河津市</w:t>
            </w:r>
          </w:p>
        </w:tc>
      </w:tr>
      <w:tr w14:paraId="7DFF6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F120C">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814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BF26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30A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144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垣曲县</w:t>
            </w:r>
          </w:p>
        </w:tc>
      </w:tr>
      <w:tr w14:paraId="022A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1E9B8">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忻州市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B83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003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A4F8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A117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忻府区、定襄县、五台县、代县、原平市</w:t>
            </w:r>
          </w:p>
        </w:tc>
      </w:tr>
      <w:tr w14:paraId="69DE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E3F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7DE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5CE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3BE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CF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宁武县</w:t>
            </w:r>
          </w:p>
        </w:tc>
      </w:tr>
      <w:tr w14:paraId="6A99F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D6E67">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7B2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CE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09F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99A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繁峙县</w:t>
            </w:r>
          </w:p>
        </w:tc>
      </w:tr>
      <w:tr w14:paraId="1468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90661">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907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EA9B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9FD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2308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静乐县、神池县、五寨县</w:t>
            </w:r>
          </w:p>
        </w:tc>
      </w:tr>
      <w:tr w14:paraId="5BA7E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0E901">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D01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A9723">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973B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1CE3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岢岚县、河曲县、保德县、偏关县</w:t>
            </w:r>
          </w:p>
        </w:tc>
      </w:tr>
      <w:tr w14:paraId="741C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41E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临汾市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CC3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592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0.30g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3F0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F3D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洪洞县</w:t>
            </w:r>
          </w:p>
        </w:tc>
      </w:tr>
      <w:tr w14:paraId="5B017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387C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5A6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A8D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E400">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CDC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尧都区、襄汾县、古县、浮山县、汾</w:t>
            </w:r>
            <w:r>
              <w:rPr>
                <w:rFonts w:cs="Times New Roman"/>
                <w:color w:val="auto"/>
                <w:kern w:val="0"/>
                <w:sz w:val="18"/>
                <w:szCs w:val="18"/>
                <w:highlight w:val="none"/>
                <w:lang w:val="en-US" w:eastAsia="zh-CN"/>
              </w:rPr>
              <w:br w:type="textWrapping"/>
            </w:r>
            <w:r>
              <w:rPr>
                <w:rFonts w:cs="Times New Roman"/>
                <w:color w:val="auto"/>
                <w:kern w:val="0"/>
                <w:sz w:val="18"/>
                <w:szCs w:val="18"/>
                <w:highlight w:val="none"/>
                <w:lang w:val="en-US" w:eastAsia="zh-CN"/>
              </w:rPr>
              <w:t>西县、霍州市</w:t>
            </w:r>
          </w:p>
        </w:tc>
      </w:tr>
      <w:tr w14:paraId="04D48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AE1E">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B879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285D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0DA1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08F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曲沃县、翼城县、蒲县、侯马市</w:t>
            </w:r>
          </w:p>
        </w:tc>
      </w:tr>
      <w:tr w14:paraId="6DE8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41719">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BB5F">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0BB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D5D0D">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0874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安泽县、吉县、乡宁县、隰县</w:t>
            </w:r>
          </w:p>
        </w:tc>
      </w:tr>
      <w:tr w14:paraId="0D5D4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6A010">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13A79">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898C">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567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2E0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大宁县、永和县</w:t>
            </w:r>
          </w:p>
        </w:tc>
      </w:tr>
      <w:tr w14:paraId="06B3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4F445">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吕梁市</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5DE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8度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E491">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0.20g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15CDE">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第二组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741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文水县、交城县、孝义市、汾阳市</w:t>
            </w:r>
          </w:p>
        </w:tc>
      </w:tr>
      <w:tr w14:paraId="1197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48E1A">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763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7度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ECD77">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0.10g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AF1B">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9BB8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离石区、岚县、中阳县、交口县</w:t>
            </w:r>
          </w:p>
        </w:tc>
      </w:tr>
      <w:tr w14:paraId="12CF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8E8D">
            <w:pPr>
              <w:widowControl/>
              <w:jc w:val="center"/>
              <w:rPr>
                <w:rFonts w:hint="eastAsia" w:cs="Times New Roman"/>
                <w:color w:val="auto"/>
                <w:kern w:val="0"/>
                <w:sz w:val="18"/>
                <w:szCs w:val="18"/>
                <w:highlight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AE484">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6度</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76212">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0.05g</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166A6">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第三组</w:t>
            </w:r>
          </w:p>
        </w:tc>
        <w:tc>
          <w:tcPr>
            <w:tcW w:w="2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9CFAA">
            <w:pPr>
              <w:widowControl/>
              <w:jc w:val="center"/>
              <w:rPr>
                <w:rFonts w:cs="Times New Roman"/>
                <w:color w:val="auto"/>
                <w:kern w:val="0"/>
                <w:sz w:val="18"/>
                <w:szCs w:val="18"/>
                <w:highlight w:val="none"/>
              </w:rPr>
            </w:pPr>
            <w:r>
              <w:rPr>
                <w:rFonts w:cs="Times New Roman"/>
                <w:color w:val="auto"/>
                <w:kern w:val="0"/>
                <w:sz w:val="18"/>
                <w:szCs w:val="18"/>
                <w:highlight w:val="none"/>
                <w:lang w:val="en-US" w:eastAsia="zh-CN"/>
              </w:rPr>
              <w:t>兴县、临县、柳林县、石楼县、方山县</w:t>
            </w:r>
          </w:p>
        </w:tc>
      </w:tr>
    </w:tbl>
    <w:p w14:paraId="1E690A61">
      <w:pPr>
        <w:widowControl/>
        <w:jc w:val="center"/>
        <w:rPr>
          <w:rFonts w:cs="Times New Roman"/>
          <w:color w:val="auto"/>
          <w:kern w:val="0"/>
          <w:sz w:val="18"/>
          <w:szCs w:val="18"/>
          <w:highlight w:val="none"/>
        </w:rPr>
      </w:pPr>
    </w:p>
    <w:p w14:paraId="3EBFFAAA">
      <w:pPr>
        <w:pStyle w:val="2"/>
        <w:numPr>
          <w:ilvl w:val="0"/>
          <w:numId w:val="6"/>
        </w:numPr>
        <w:rPr>
          <w:color w:val="auto"/>
          <w:highlight w:val="none"/>
        </w:rPr>
      </w:pPr>
      <w:bookmarkStart w:id="357" w:name="_Toc11669"/>
      <w:bookmarkStart w:id="358" w:name="_Toc23272"/>
      <w:bookmarkStart w:id="359" w:name="_Toc509496910"/>
      <w:bookmarkStart w:id="360" w:name="_Toc5412"/>
      <w:bookmarkStart w:id="361" w:name="_Toc7375"/>
      <w:bookmarkStart w:id="362" w:name="_Toc438540558"/>
      <w:r>
        <w:rPr>
          <w:rFonts w:hint="eastAsia"/>
          <w:color w:val="auto"/>
          <w:highlight w:val="none"/>
          <w:lang w:eastAsia="zh-CN"/>
        </w:rPr>
        <w:t>承压圈</w:t>
      </w:r>
      <w:r>
        <w:rPr>
          <w:rFonts w:hint="eastAsia"/>
          <w:color w:val="auto"/>
          <w:highlight w:val="none"/>
        </w:rPr>
        <w:t>的选型</w:t>
      </w:r>
      <w:bookmarkEnd w:id="357"/>
      <w:bookmarkEnd w:id="358"/>
      <w:bookmarkEnd w:id="359"/>
      <w:bookmarkEnd w:id="360"/>
      <w:bookmarkEnd w:id="361"/>
    </w:p>
    <w:p w14:paraId="660013E9">
      <w:pPr>
        <w:jc w:val="center"/>
        <w:rPr>
          <w:color w:val="auto"/>
          <w:highlight w:val="none"/>
        </w:rPr>
      </w:pPr>
      <w:r>
        <w:rPr>
          <w:rFonts w:hint="eastAsia"/>
          <w:color w:val="auto"/>
          <w:highlight w:val="none"/>
        </w:rPr>
        <w:drawing>
          <wp:inline distT="0" distB="0" distL="0" distR="0">
            <wp:extent cx="3183890" cy="4533900"/>
            <wp:effectExtent l="0" t="0" r="0" b="0"/>
            <wp:docPr id="8" name="图片 8" descr="C:\Users\Administrator\Desktop\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23\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184049" cy="4533768"/>
                    </a:xfrm>
                    <a:prstGeom prst="rect">
                      <a:avLst/>
                    </a:prstGeom>
                    <a:noFill/>
                    <a:ln>
                      <a:noFill/>
                    </a:ln>
                  </pic:spPr>
                </pic:pic>
              </a:graphicData>
            </a:graphic>
          </wp:inline>
        </w:drawing>
      </w:r>
    </w:p>
    <w:p w14:paraId="2C08CEC7">
      <w:pPr>
        <w:jc w:val="center"/>
        <w:rPr>
          <w:rFonts w:eastAsia="黑体"/>
          <w:b/>
          <w:color w:val="auto"/>
          <w:sz w:val="18"/>
          <w:szCs w:val="18"/>
          <w:highlight w:val="none"/>
        </w:rPr>
      </w:pPr>
      <w:r>
        <w:rPr>
          <w:rFonts w:hint="eastAsia" w:eastAsia="黑体"/>
          <w:b/>
          <w:color w:val="auto"/>
          <w:sz w:val="18"/>
          <w:szCs w:val="18"/>
          <w:highlight w:val="none"/>
        </w:rPr>
        <w:t>图F.0.1-1  承压圈CYQ-a1配筋图</w:t>
      </w:r>
    </w:p>
    <w:p w14:paraId="68F168CE">
      <w:pPr>
        <w:tabs>
          <w:tab w:val="left" w:pos="1418"/>
          <w:tab w:val="left" w:pos="1701"/>
        </w:tabs>
        <w:jc w:val="center"/>
        <w:rPr>
          <w:b/>
          <w:color w:val="auto"/>
          <w:sz w:val="18"/>
          <w:szCs w:val="18"/>
          <w:highlight w:val="none"/>
        </w:rPr>
      </w:pPr>
    </w:p>
    <w:p w14:paraId="104E8FBD">
      <w:pPr>
        <w:tabs>
          <w:tab w:val="left" w:pos="1418"/>
          <w:tab w:val="left" w:pos="1701"/>
        </w:tabs>
        <w:jc w:val="center"/>
        <w:rPr>
          <w:b/>
          <w:color w:val="auto"/>
          <w:sz w:val="18"/>
          <w:szCs w:val="18"/>
          <w:highlight w:val="none"/>
        </w:rPr>
      </w:pPr>
      <w:r>
        <w:rPr>
          <w:rFonts w:hint="eastAsia"/>
          <w:b/>
          <w:color w:val="auto"/>
          <w:sz w:val="18"/>
          <w:szCs w:val="18"/>
          <w:highlight w:val="none"/>
        </w:rPr>
        <w:t>表F.0.1-1  承压圈CYQ-a1材料表</w:t>
      </w:r>
    </w:p>
    <w:p w14:paraId="30ED0487">
      <w:pPr>
        <w:widowControl/>
        <w:jc w:val="left"/>
        <w:rPr>
          <w:color w:val="auto"/>
          <w:highlight w:val="none"/>
        </w:rPr>
      </w:pPr>
      <w:r>
        <w:rPr>
          <w:color w:val="auto"/>
          <w:highlight w:val="none"/>
        </w:rPr>
        <w:drawing>
          <wp:inline distT="0" distB="0" distL="0" distR="0">
            <wp:extent cx="3774440" cy="1775460"/>
            <wp:effectExtent l="0" t="0" r="0" b="0"/>
            <wp:docPr id="2" name="图片 2" descr="C:\Users\Administrator\Desktop\12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23\a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3774973" cy="1775772"/>
                    </a:xfrm>
                    <a:prstGeom prst="rect">
                      <a:avLst/>
                    </a:prstGeom>
                    <a:noFill/>
                    <a:ln>
                      <a:noFill/>
                    </a:ln>
                  </pic:spPr>
                </pic:pic>
              </a:graphicData>
            </a:graphic>
          </wp:inline>
        </w:drawing>
      </w:r>
    </w:p>
    <w:p w14:paraId="0FD371BB">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2" name="图片 32"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DBEDFBC">
      <w:pPr>
        <w:ind w:firstLine="540" w:firstLineChars="300"/>
        <w:jc w:val="left"/>
        <w:rPr>
          <w:color w:val="auto"/>
          <w:sz w:val="18"/>
          <w:szCs w:val="18"/>
          <w:highlight w:val="none"/>
        </w:rPr>
      </w:pPr>
      <w:r>
        <w:rPr>
          <w:rFonts w:hint="eastAsia"/>
          <w:color w:val="auto"/>
          <w:sz w:val="18"/>
          <w:szCs w:val="18"/>
          <w:highlight w:val="none"/>
        </w:rPr>
        <w:t>2.钢筋净保护层为35。</w:t>
      </w:r>
    </w:p>
    <w:p w14:paraId="5E9A101A">
      <w:pPr>
        <w:ind w:firstLine="540" w:firstLineChars="300"/>
        <w:jc w:val="left"/>
        <w:rPr>
          <w:color w:val="auto"/>
          <w:sz w:val="18"/>
          <w:szCs w:val="18"/>
          <w:highlight w:val="none"/>
        </w:rPr>
      </w:pPr>
      <w:r>
        <w:rPr>
          <w:rFonts w:hint="eastAsia"/>
          <w:color w:val="auto"/>
          <w:sz w:val="18"/>
          <w:szCs w:val="18"/>
          <w:highlight w:val="none"/>
        </w:rPr>
        <w:t>3.CYQ-a1用于D600井筒。</w:t>
      </w:r>
    </w:p>
    <w:p w14:paraId="5768A95C">
      <w:pPr>
        <w:widowControl/>
        <w:jc w:val="left"/>
        <w:rPr>
          <w:color w:val="auto"/>
          <w:highlight w:val="none"/>
        </w:rPr>
      </w:pPr>
    </w:p>
    <w:p w14:paraId="6536082F">
      <w:pPr>
        <w:widowControl/>
        <w:jc w:val="left"/>
        <w:rPr>
          <w:color w:val="auto"/>
          <w:highlight w:val="none"/>
        </w:rPr>
      </w:pPr>
    </w:p>
    <w:p w14:paraId="64E4E424">
      <w:pPr>
        <w:widowControl/>
        <w:jc w:val="left"/>
        <w:rPr>
          <w:color w:val="auto"/>
          <w:highlight w:val="none"/>
        </w:rPr>
      </w:pPr>
      <w:r>
        <w:rPr>
          <w:color w:val="auto"/>
          <w:highlight w:val="none"/>
        </w:rPr>
        <w:br w:type="page"/>
      </w:r>
    </w:p>
    <w:p w14:paraId="3C111697">
      <w:pPr>
        <w:widowControl/>
        <w:jc w:val="left"/>
        <w:rPr>
          <w:color w:val="auto"/>
          <w:highlight w:val="none"/>
        </w:rPr>
      </w:pPr>
      <w:r>
        <w:rPr>
          <w:color w:val="auto"/>
          <w:highlight w:val="none"/>
        </w:rPr>
        <w:drawing>
          <wp:inline distT="0" distB="0" distL="0" distR="0">
            <wp:extent cx="3181985" cy="4756785"/>
            <wp:effectExtent l="0" t="0" r="0" b="5715"/>
            <wp:docPr id="10" name="图片 10" descr="C:\Users\Administrator\Desktop\123\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23\1a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769C6CB4">
      <w:pPr>
        <w:widowControl/>
        <w:jc w:val="center"/>
        <w:rPr>
          <w:color w:val="auto"/>
          <w:highlight w:val="none"/>
        </w:rPr>
      </w:pPr>
      <w:r>
        <w:rPr>
          <w:rFonts w:hint="eastAsia" w:eastAsia="黑体"/>
          <w:b/>
          <w:color w:val="auto"/>
          <w:sz w:val="18"/>
          <w:szCs w:val="18"/>
          <w:highlight w:val="none"/>
        </w:rPr>
        <w:t>图F.0.1-2  承压圈CYQ-a2配筋图</w:t>
      </w:r>
    </w:p>
    <w:p w14:paraId="6A032B07">
      <w:pPr>
        <w:widowControl/>
        <w:jc w:val="left"/>
        <w:rPr>
          <w:color w:val="auto"/>
          <w:highlight w:val="none"/>
        </w:rPr>
      </w:pPr>
    </w:p>
    <w:p w14:paraId="16968C47">
      <w:pPr>
        <w:widowControl/>
        <w:jc w:val="left"/>
        <w:rPr>
          <w:color w:val="auto"/>
          <w:highlight w:val="none"/>
        </w:rPr>
      </w:pPr>
    </w:p>
    <w:p w14:paraId="28904661">
      <w:pPr>
        <w:widowControl/>
        <w:jc w:val="left"/>
        <w:rPr>
          <w:color w:val="auto"/>
          <w:highlight w:val="none"/>
        </w:rPr>
      </w:pPr>
    </w:p>
    <w:p w14:paraId="41E8AEC3">
      <w:pPr>
        <w:tabs>
          <w:tab w:val="left" w:pos="1418"/>
          <w:tab w:val="left" w:pos="1701"/>
        </w:tabs>
        <w:jc w:val="center"/>
        <w:rPr>
          <w:b/>
          <w:color w:val="auto"/>
          <w:sz w:val="18"/>
          <w:szCs w:val="18"/>
          <w:highlight w:val="none"/>
        </w:rPr>
      </w:pPr>
      <w:r>
        <w:rPr>
          <w:rFonts w:hint="eastAsia"/>
          <w:b/>
          <w:color w:val="auto"/>
          <w:sz w:val="18"/>
          <w:szCs w:val="18"/>
          <w:highlight w:val="none"/>
        </w:rPr>
        <w:t>表F.0.1-2  承压圈CYQ-a2材料表</w:t>
      </w:r>
    </w:p>
    <w:p w14:paraId="1685392C">
      <w:pPr>
        <w:widowControl/>
        <w:jc w:val="left"/>
        <w:rPr>
          <w:color w:val="auto"/>
          <w:highlight w:val="none"/>
        </w:rPr>
      </w:pPr>
      <w:r>
        <w:rPr>
          <w:rFonts w:hint="eastAsia"/>
          <w:color w:val="auto"/>
          <w:highlight w:val="none"/>
        </w:rPr>
        <w:drawing>
          <wp:inline distT="0" distB="0" distL="0" distR="0">
            <wp:extent cx="3695700" cy="1743075"/>
            <wp:effectExtent l="0" t="0" r="0" b="9525"/>
            <wp:docPr id="20" name="图片 20" descr="C:\Users\Administrator\Desktop\12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123\a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695700" cy="1743075"/>
                    </a:xfrm>
                    <a:prstGeom prst="rect">
                      <a:avLst/>
                    </a:prstGeom>
                    <a:noFill/>
                    <a:ln>
                      <a:noFill/>
                    </a:ln>
                  </pic:spPr>
                </pic:pic>
              </a:graphicData>
            </a:graphic>
          </wp:inline>
        </w:drawing>
      </w:r>
    </w:p>
    <w:p w14:paraId="0FEF07A8">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1" name="图片 31"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6005741F">
      <w:pPr>
        <w:ind w:firstLine="540" w:firstLineChars="300"/>
        <w:jc w:val="left"/>
        <w:rPr>
          <w:color w:val="auto"/>
          <w:sz w:val="18"/>
          <w:szCs w:val="18"/>
          <w:highlight w:val="none"/>
        </w:rPr>
      </w:pPr>
      <w:r>
        <w:rPr>
          <w:rFonts w:hint="eastAsia"/>
          <w:color w:val="auto"/>
          <w:sz w:val="18"/>
          <w:szCs w:val="18"/>
          <w:highlight w:val="none"/>
        </w:rPr>
        <w:t>2.钢筋净保护层为35。</w:t>
      </w:r>
    </w:p>
    <w:p w14:paraId="4C44BD07">
      <w:pPr>
        <w:ind w:firstLine="540" w:firstLineChars="300"/>
        <w:jc w:val="left"/>
        <w:rPr>
          <w:color w:val="auto"/>
          <w:sz w:val="18"/>
          <w:szCs w:val="18"/>
          <w:highlight w:val="none"/>
        </w:rPr>
      </w:pPr>
      <w:r>
        <w:rPr>
          <w:rFonts w:hint="eastAsia"/>
          <w:color w:val="auto"/>
          <w:sz w:val="18"/>
          <w:szCs w:val="18"/>
          <w:highlight w:val="none"/>
        </w:rPr>
        <w:t>3.CYQ-a2用于D700井筒。</w:t>
      </w:r>
    </w:p>
    <w:p w14:paraId="04148160">
      <w:pPr>
        <w:ind w:firstLine="540" w:firstLineChars="300"/>
        <w:jc w:val="left"/>
        <w:rPr>
          <w:color w:val="auto"/>
          <w:sz w:val="18"/>
          <w:szCs w:val="18"/>
          <w:highlight w:val="none"/>
        </w:rPr>
      </w:pPr>
    </w:p>
    <w:p w14:paraId="21B3EC76">
      <w:pPr>
        <w:widowControl/>
        <w:jc w:val="left"/>
        <w:rPr>
          <w:color w:val="auto"/>
          <w:highlight w:val="none"/>
        </w:rPr>
      </w:pPr>
      <w:r>
        <w:rPr>
          <w:color w:val="auto"/>
          <w:highlight w:val="none"/>
        </w:rPr>
        <w:br w:type="page"/>
      </w:r>
      <w:r>
        <w:rPr>
          <w:color w:val="auto"/>
          <w:highlight w:val="none"/>
        </w:rPr>
        <w:drawing>
          <wp:inline distT="0" distB="0" distL="0" distR="0">
            <wp:extent cx="3181985" cy="4756785"/>
            <wp:effectExtent l="0" t="0" r="0" b="5715"/>
            <wp:docPr id="11" name="图片 11" descr="C:\Users\Administrator\Desktop\123\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123\1a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0E832145">
      <w:pPr>
        <w:widowControl/>
        <w:jc w:val="center"/>
        <w:rPr>
          <w:color w:val="auto"/>
          <w:highlight w:val="none"/>
        </w:rPr>
      </w:pPr>
      <w:r>
        <w:rPr>
          <w:rFonts w:hint="eastAsia" w:eastAsia="黑体"/>
          <w:b/>
          <w:color w:val="auto"/>
          <w:sz w:val="18"/>
          <w:szCs w:val="18"/>
          <w:highlight w:val="none"/>
        </w:rPr>
        <w:t>图F.0.1-3  承压圈CYQ-a3配筋图</w:t>
      </w:r>
    </w:p>
    <w:p w14:paraId="57A00299">
      <w:pPr>
        <w:widowControl/>
        <w:jc w:val="left"/>
        <w:rPr>
          <w:color w:val="auto"/>
          <w:highlight w:val="none"/>
        </w:rPr>
      </w:pPr>
    </w:p>
    <w:p w14:paraId="309079B4">
      <w:pPr>
        <w:widowControl/>
        <w:jc w:val="left"/>
        <w:rPr>
          <w:color w:val="auto"/>
          <w:highlight w:val="none"/>
        </w:rPr>
      </w:pPr>
    </w:p>
    <w:p w14:paraId="3199CB3A">
      <w:pPr>
        <w:widowControl/>
        <w:jc w:val="left"/>
        <w:rPr>
          <w:color w:val="auto"/>
          <w:highlight w:val="none"/>
        </w:rPr>
      </w:pPr>
    </w:p>
    <w:p w14:paraId="74164BEE">
      <w:pPr>
        <w:tabs>
          <w:tab w:val="left" w:pos="1418"/>
          <w:tab w:val="left" w:pos="1701"/>
        </w:tabs>
        <w:jc w:val="center"/>
        <w:rPr>
          <w:b/>
          <w:color w:val="auto"/>
          <w:sz w:val="18"/>
          <w:szCs w:val="18"/>
          <w:highlight w:val="none"/>
        </w:rPr>
      </w:pPr>
      <w:r>
        <w:rPr>
          <w:rFonts w:hint="eastAsia"/>
          <w:b/>
          <w:color w:val="auto"/>
          <w:sz w:val="18"/>
          <w:szCs w:val="18"/>
          <w:highlight w:val="none"/>
        </w:rPr>
        <w:t>表F.0.1-3  承压圈CYQ-a3材料表</w:t>
      </w:r>
    </w:p>
    <w:p w14:paraId="166BDDD4">
      <w:pPr>
        <w:jc w:val="center"/>
        <w:rPr>
          <w:color w:val="auto"/>
          <w:highlight w:val="none"/>
        </w:rPr>
      </w:pPr>
      <w:r>
        <w:rPr>
          <w:rFonts w:hint="eastAsia"/>
          <w:color w:val="auto"/>
          <w:highlight w:val="none"/>
        </w:rPr>
        <w:drawing>
          <wp:inline distT="0" distB="0" distL="0" distR="0">
            <wp:extent cx="3695700" cy="1752600"/>
            <wp:effectExtent l="0" t="0" r="0" b="0"/>
            <wp:docPr id="19" name="图片 19" descr="C:\Users\Administrator\Desktop\12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123\a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695700" cy="1752600"/>
                    </a:xfrm>
                    <a:prstGeom prst="rect">
                      <a:avLst/>
                    </a:prstGeom>
                    <a:noFill/>
                    <a:ln>
                      <a:noFill/>
                    </a:ln>
                  </pic:spPr>
                </pic:pic>
              </a:graphicData>
            </a:graphic>
          </wp:inline>
        </w:drawing>
      </w:r>
    </w:p>
    <w:p w14:paraId="4329C4F0">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30" name="图片 30"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4750A7F">
      <w:pPr>
        <w:ind w:firstLine="540" w:firstLineChars="300"/>
        <w:jc w:val="left"/>
        <w:rPr>
          <w:color w:val="auto"/>
          <w:sz w:val="18"/>
          <w:szCs w:val="18"/>
          <w:highlight w:val="none"/>
        </w:rPr>
      </w:pPr>
      <w:r>
        <w:rPr>
          <w:rFonts w:hint="eastAsia"/>
          <w:color w:val="auto"/>
          <w:sz w:val="18"/>
          <w:szCs w:val="18"/>
          <w:highlight w:val="none"/>
        </w:rPr>
        <w:t>2.钢筋净保护层为35。</w:t>
      </w:r>
    </w:p>
    <w:p w14:paraId="092085C7">
      <w:pPr>
        <w:ind w:firstLine="540" w:firstLineChars="300"/>
        <w:jc w:val="left"/>
        <w:rPr>
          <w:color w:val="auto"/>
          <w:sz w:val="18"/>
          <w:szCs w:val="18"/>
          <w:highlight w:val="none"/>
        </w:rPr>
      </w:pPr>
      <w:r>
        <w:rPr>
          <w:rFonts w:hint="eastAsia"/>
          <w:color w:val="auto"/>
          <w:sz w:val="18"/>
          <w:szCs w:val="18"/>
          <w:highlight w:val="none"/>
        </w:rPr>
        <w:t>3.CYQ-a3用于D700井筒。</w:t>
      </w:r>
    </w:p>
    <w:p w14:paraId="3FB8DC64">
      <w:pPr>
        <w:widowControl/>
        <w:jc w:val="left"/>
        <w:rPr>
          <w:color w:val="auto"/>
          <w:highlight w:val="none"/>
        </w:rPr>
      </w:pPr>
    </w:p>
    <w:p w14:paraId="31EBAB8A">
      <w:pPr>
        <w:widowControl/>
        <w:jc w:val="left"/>
        <w:rPr>
          <w:color w:val="auto"/>
          <w:highlight w:val="none"/>
        </w:rPr>
      </w:pPr>
      <w:r>
        <w:rPr>
          <w:color w:val="auto"/>
          <w:highlight w:val="none"/>
        </w:rPr>
        <w:drawing>
          <wp:inline distT="0" distB="0" distL="0" distR="0">
            <wp:extent cx="3181985" cy="4756785"/>
            <wp:effectExtent l="0" t="0" r="0" b="5715"/>
            <wp:docPr id="12" name="图片 12" descr="C:\Users\Administrator\Desktop\123\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23\1a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182400" cy="4757196"/>
                    </a:xfrm>
                    <a:prstGeom prst="rect">
                      <a:avLst/>
                    </a:prstGeom>
                    <a:noFill/>
                    <a:ln>
                      <a:noFill/>
                    </a:ln>
                  </pic:spPr>
                </pic:pic>
              </a:graphicData>
            </a:graphic>
          </wp:inline>
        </w:drawing>
      </w:r>
    </w:p>
    <w:p w14:paraId="3920A45A">
      <w:pPr>
        <w:widowControl/>
        <w:jc w:val="center"/>
        <w:rPr>
          <w:color w:val="auto"/>
          <w:highlight w:val="none"/>
        </w:rPr>
      </w:pPr>
      <w:r>
        <w:rPr>
          <w:rFonts w:hint="eastAsia" w:eastAsia="黑体"/>
          <w:b/>
          <w:color w:val="auto"/>
          <w:sz w:val="18"/>
          <w:szCs w:val="18"/>
          <w:highlight w:val="none"/>
        </w:rPr>
        <w:t>图F.0.1-4  承压圈CYQ-a4配筋图</w:t>
      </w:r>
    </w:p>
    <w:p w14:paraId="344DD4A8">
      <w:pPr>
        <w:widowControl/>
        <w:jc w:val="left"/>
        <w:rPr>
          <w:color w:val="auto"/>
          <w:highlight w:val="none"/>
        </w:rPr>
      </w:pPr>
    </w:p>
    <w:p w14:paraId="28E40135">
      <w:pPr>
        <w:widowControl/>
        <w:jc w:val="left"/>
        <w:rPr>
          <w:color w:val="auto"/>
          <w:highlight w:val="none"/>
        </w:rPr>
      </w:pPr>
    </w:p>
    <w:p w14:paraId="4E0F0F5E">
      <w:pPr>
        <w:widowControl/>
        <w:jc w:val="left"/>
        <w:rPr>
          <w:color w:val="auto"/>
          <w:highlight w:val="none"/>
        </w:rPr>
      </w:pPr>
    </w:p>
    <w:p w14:paraId="32CD5D12">
      <w:pPr>
        <w:tabs>
          <w:tab w:val="left" w:pos="1418"/>
          <w:tab w:val="left" w:pos="1701"/>
        </w:tabs>
        <w:jc w:val="center"/>
        <w:rPr>
          <w:b/>
          <w:color w:val="auto"/>
          <w:sz w:val="18"/>
          <w:szCs w:val="18"/>
          <w:highlight w:val="none"/>
        </w:rPr>
      </w:pPr>
      <w:r>
        <w:rPr>
          <w:rFonts w:hint="eastAsia"/>
          <w:b/>
          <w:color w:val="auto"/>
          <w:sz w:val="18"/>
          <w:szCs w:val="18"/>
          <w:highlight w:val="none"/>
        </w:rPr>
        <w:t>表F.0.1-4  承压圈CYQ-a4材料表</w:t>
      </w:r>
    </w:p>
    <w:p w14:paraId="0B783FCD">
      <w:pPr>
        <w:jc w:val="center"/>
        <w:rPr>
          <w:color w:val="auto"/>
          <w:highlight w:val="none"/>
        </w:rPr>
      </w:pPr>
      <w:r>
        <w:rPr>
          <w:color w:val="auto"/>
          <w:highlight w:val="none"/>
        </w:rPr>
        <w:drawing>
          <wp:inline distT="0" distB="0" distL="0" distR="0">
            <wp:extent cx="3695700" cy="1933575"/>
            <wp:effectExtent l="0" t="0" r="0" b="9525"/>
            <wp:docPr id="18" name="图片 18" descr="C:\Users\Administrator\Desktop\123\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123\a1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95700" cy="1933575"/>
                    </a:xfrm>
                    <a:prstGeom prst="rect">
                      <a:avLst/>
                    </a:prstGeom>
                    <a:noFill/>
                    <a:ln>
                      <a:noFill/>
                    </a:ln>
                  </pic:spPr>
                </pic:pic>
              </a:graphicData>
            </a:graphic>
          </wp:inline>
        </w:drawing>
      </w:r>
    </w:p>
    <w:p w14:paraId="1F346129">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9" name="图片 29"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37801286">
      <w:pPr>
        <w:ind w:firstLine="540" w:firstLineChars="300"/>
        <w:jc w:val="left"/>
        <w:rPr>
          <w:color w:val="auto"/>
          <w:sz w:val="18"/>
          <w:szCs w:val="18"/>
          <w:highlight w:val="none"/>
        </w:rPr>
      </w:pPr>
      <w:r>
        <w:rPr>
          <w:rFonts w:hint="eastAsia"/>
          <w:color w:val="auto"/>
          <w:sz w:val="18"/>
          <w:szCs w:val="18"/>
          <w:highlight w:val="none"/>
        </w:rPr>
        <w:t>2.钢筋净保护层为35。</w:t>
      </w:r>
    </w:p>
    <w:p w14:paraId="47537419">
      <w:pPr>
        <w:ind w:firstLine="540" w:firstLineChars="300"/>
        <w:jc w:val="left"/>
        <w:rPr>
          <w:color w:val="auto"/>
          <w:sz w:val="18"/>
          <w:szCs w:val="18"/>
          <w:highlight w:val="none"/>
        </w:rPr>
      </w:pPr>
      <w:r>
        <w:rPr>
          <w:rFonts w:hint="eastAsia"/>
          <w:color w:val="auto"/>
          <w:sz w:val="18"/>
          <w:szCs w:val="18"/>
          <w:highlight w:val="none"/>
        </w:rPr>
        <w:t>3.CYQ-a4用于D700井筒。</w:t>
      </w:r>
    </w:p>
    <w:p w14:paraId="6799BF9E">
      <w:pPr>
        <w:widowControl/>
        <w:jc w:val="left"/>
        <w:rPr>
          <w:color w:val="auto"/>
          <w:highlight w:val="none"/>
        </w:rPr>
      </w:pPr>
    </w:p>
    <w:p w14:paraId="1058F6C1">
      <w:pPr>
        <w:widowControl/>
        <w:jc w:val="left"/>
        <w:rPr>
          <w:color w:val="auto"/>
          <w:highlight w:val="none"/>
        </w:rPr>
      </w:pPr>
      <w:r>
        <w:rPr>
          <w:color w:val="auto"/>
          <w:highlight w:val="none"/>
        </w:rPr>
        <w:drawing>
          <wp:inline distT="0" distB="0" distL="0" distR="0">
            <wp:extent cx="3703955" cy="4599305"/>
            <wp:effectExtent l="0" t="0" r="0" b="0"/>
            <wp:docPr id="13" name="图片 13" descr="C:\Users\Administrator\Desktop\12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23\1b.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704400" cy="4599551"/>
                    </a:xfrm>
                    <a:prstGeom prst="rect">
                      <a:avLst/>
                    </a:prstGeom>
                    <a:noFill/>
                    <a:ln>
                      <a:noFill/>
                    </a:ln>
                  </pic:spPr>
                </pic:pic>
              </a:graphicData>
            </a:graphic>
          </wp:inline>
        </w:drawing>
      </w:r>
    </w:p>
    <w:p w14:paraId="3FFF023C">
      <w:pPr>
        <w:widowControl/>
        <w:jc w:val="center"/>
        <w:rPr>
          <w:color w:val="auto"/>
          <w:highlight w:val="none"/>
        </w:rPr>
      </w:pPr>
      <w:r>
        <w:rPr>
          <w:rFonts w:hint="eastAsia" w:eastAsia="黑体"/>
          <w:b/>
          <w:color w:val="auto"/>
          <w:sz w:val="18"/>
          <w:szCs w:val="18"/>
          <w:highlight w:val="none"/>
        </w:rPr>
        <w:t>图F.0.1-5  承压圈CYQ-b配筋图</w:t>
      </w:r>
    </w:p>
    <w:p w14:paraId="35059383">
      <w:pPr>
        <w:widowControl/>
        <w:jc w:val="left"/>
        <w:rPr>
          <w:color w:val="auto"/>
          <w:highlight w:val="none"/>
        </w:rPr>
      </w:pPr>
    </w:p>
    <w:p w14:paraId="31F8C8A8">
      <w:pPr>
        <w:widowControl/>
        <w:jc w:val="left"/>
        <w:rPr>
          <w:color w:val="auto"/>
          <w:highlight w:val="none"/>
        </w:rPr>
      </w:pPr>
    </w:p>
    <w:p w14:paraId="3036941F">
      <w:pPr>
        <w:widowControl/>
        <w:jc w:val="left"/>
        <w:rPr>
          <w:color w:val="auto"/>
          <w:highlight w:val="none"/>
        </w:rPr>
      </w:pPr>
    </w:p>
    <w:p w14:paraId="38DD40DB">
      <w:pPr>
        <w:widowControl/>
        <w:jc w:val="left"/>
        <w:rPr>
          <w:color w:val="auto"/>
          <w:highlight w:val="none"/>
        </w:rPr>
      </w:pPr>
    </w:p>
    <w:p w14:paraId="1B0DD200">
      <w:pPr>
        <w:tabs>
          <w:tab w:val="left" w:pos="1418"/>
          <w:tab w:val="left" w:pos="1701"/>
        </w:tabs>
        <w:jc w:val="center"/>
        <w:rPr>
          <w:b/>
          <w:color w:val="auto"/>
          <w:sz w:val="18"/>
          <w:szCs w:val="18"/>
          <w:highlight w:val="none"/>
        </w:rPr>
      </w:pPr>
      <w:r>
        <w:rPr>
          <w:rFonts w:hint="eastAsia"/>
          <w:b/>
          <w:color w:val="auto"/>
          <w:sz w:val="18"/>
          <w:szCs w:val="18"/>
          <w:highlight w:val="none"/>
        </w:rPr>
        <w:t>表F.0.1-5  承压圈CYQ-b材料表</w:t>
      </w:r>
    </w:p>
    <w:p w14:paraId="7C3E0591">
      <w:pPr>
        <w:pStyle w:val="88"/>
        <w:rPr>
          <w:rFonts w:eastAsiaTheme="minorEastAsia"/>
          <w:color w:val="auto"/>
          <w:sz w:val="21"/>
          <w:szCs w:val="22"/>
          <w:highlight w:val="none"/>
        </w:rPr>
      </w:pPr>
      <w:r>
        <w:rPr>
          <w:rFonts w:hint="eastAsia"/>
          <w:color w:val="auto"/>
          <w:highlight w:val="none"/>
        </w:rPr>
        <w:drawing>
          <wp:inline distT="0" distB="0" distL="0" distR="0">
            <wp:extent cx="3695700" cy="3124200"/>
            <wp:effectExtent l="0" t="0" r="0" b="0"/>
            <wp:docPr id="15" name="图片 15" descr="C:\Users\Administrator\Desktop\1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123\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95700" cy="3124200"/>
                    </a:xfrm>
                    <a:prstGeom prst="rect">
                      <a:avLst/>
                    </a:prstGeom>
                    <a:noFill/>
                    <a:ln>
                      <a:noFill/>
                    </a:ln>
                  </pic:spPr>
                </pic:pic>
              </a:graphicData>
            </a:graphic>
          </wp:inline>
        </w:drawing>
      </w:r>
    </w:p>
    <w:p w14:paraId="72687506">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7" name="图片 27"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）钢筋和HRB400（</w:t>
      </w:r>
      <w:r>
        <w:rPr>
          <w:rFonts w:cs="Arial"/>
          <w:color w:val="auto"/>
          <w:sz w:val="18"/>
          <w:szCs w:val="18"/>
          <w:highlight w:val="none"/>
          <w:shd w:val="clear" w:color="auto" w:fill="FFFFFF"/>
        </w:rPr>
        <w:drawing>
          <wp:inline distT="0" distB="0" distL="0" distR="0">
            <wp:extent cx="71755" cy="92710"/>
            <wp:effectExtent l="0" t="0" r="4445" b="2540"/>
            <wp:docPr id="26" name="图片 26" descr="C:\Users\Administrator\Desktop\IYD`79G_`V]L(UU~8~L6)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YD`79G_`V]L(UU~8~L6)0Z.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72000" cy="92749"/>
                    </a:xfrm>
                    <a:prstGeom prst="rect">
                      <a:avLst/>
                    </a:prstGeom>
                    <a:noFill/>
                    <a:ln>
                      <a:noFill/>
                    </a:ln>
                  </pic:spPr>
                </pic:pic>
              </a:graphicData>
            </a:graphic>
          </wp:inline>
        </w:drawing>
      </w:r>
      <w:r>
        <w:rPr>
          <w:rFonts w:hint="eastAsia"/>
          <w:color w:val="auto"/>
          <w:sz w:val="18"/>
          <w:szCs w:val="18"/>
          <w:highlight w:val="none"/>
        </w:rPr>
        <w:t>）。</w:t>
      </w:r>
    </w:p>
    <w:p w14:paraId="2C5E5002">
      <w:pPr>
        <w:ind w:firstLine="540" w:firstLineChars="300"/>
        <w:jc w:val="left"/>
        <w:rPr>
          <w:color w:val="auto"/>
          <w:sz w:val="18"/>
          <w:szCs w:val="18"/>
          <w:highlight w:val="none"/>
        </w:rPr>
      </w:pPr>
      <w:r>
        <w:rPr>
          <w:rFonts w:hint="eastAsia"/>
          <w:color w:val="auto"/>
          <w:sz w:val="18"/>
          <w:szCs w:val="18"/>
          <w:highlight w:val="none"/>
        </w:rPr>
        <w:t>2.钢筋净保护层为35。</w:t>
      </w:r>
    </w:p>
    <w:p w14:paraId="393014B3">
      <w:pPr>
        <w:ind w:firstLine="540" w:firstLineChars="300"/>
        <w:jc w:val="left"/>
        <w:rPr>
          <w:color w:val="auto"/>
          <w:sz w:val="18"/>
          <w:szCs w:val="18"/>
          <w:highlight w:val="none"/>
        </w:rPr>
      </w:pPr>
      <w:r>
        <w:rPr>
          <w:rFonts w:hint="eastAsia"/>
          <w:color w:val="auto"/>
          <w:sz w:val="18"/>
          <w:szCs w:val="18"/>
          <w:highlight w:val="none"/>
        </w:rPr>
        <w:t>3.CYQ-b适用于城-A级荷级。</w:t>
      </w:r>
    </w:p>
    <w:p w14:paraId="0496E4CF">
      <w:pPr>
        <w:widowControl/>
        <w:jc w:val="left"/>
        <w:rPr>
          <w:rFonts w:cs="宋体"/>
          <w:color w:val="auto"/>
          <w:kern w:val="0"/>
          <w:sz w:val="24"/>
          <w:szCs w:val="24"/>
          <w:highlight w:val="none"/>
        </w:rPr>
      </w:pPr>
    </w:p>
    <w:p w14:paraId="2BD47B25">
      <w:pPr>
        <w:ind w:firstLine="540" w:firstLineChars="300"/>
        <w:jc w:val="left"/>
        <w:rPr>
          <w:color w:val="auto"/>
          <w:sz w:val="18"/>
          <w:szCs w:val="18"/>
          <w:highlight w:val="none"/>
        </w:rPr>
      </w:pPr>
    </w:p>
    <w:p w14:paraId="1184F8C9">
      <w:pPr>
        <w:widowControl/>
        <w:jc w:val="left"/>
        <w:rPr>
          <w:color w:val="auto"/>
          <w:highlight w:val="none"/>
        </w:rPr>
      </w:pPr>
      <w:r>
        <w:rPr>
          <w:color w:val="auto"/>
          <w:highlight w:val="none"/>
        </w:rPr>
        <w:drawing>
          <wp:inline distT="0" distB="0" distL="0" distR="0">
            <wp:extent cx="3705225" cy="4600575"/>
            <wp:effectExtent l="0" t="0" r="9525" b="9525"/>
            <wp:docPr id="14" name="图片 14" descr="C:\Users\Administrator\Desktop\12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23\1c.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705225" cy="4600575"/>
                    </a:xfrm>
                    <a:prstGeom prst="rect">
                      <a:avLst/>
                    </a:prstGeom>
                    <a:noFill/>
                    <a:ln>
                      <a:noFill/>
                    </a:ln>
                  </pic:spPr>
                </pic:pic>
              </a:graphicData>
            </a:graphic>
          </wp:inline>
        </w:drawing>
      </w:r>
    </w:p>
    <w:p w14:paraId="3548EF4B">
      <w:pPr>
        <w:widowControl/>
        <w:jc w:val="center"/>
        <w:rPr>
          <w:color w:val="auto"/>
          <w:highlight w:val="none"/>
        </w:rPr>
      </w:pPr>
      <w:r>
        <w:rPr>
          <w:rFonts w:hint="eastAsia" w:eastAsia="黑体"/>
          <w:b/>
          <w:color w:val="auto"/>
          <w:sz w:val="18"/>
          <w:szCs w:val="18"/>
          <w:highlight w:val="none"/>
        </w:rPr>
        <w:t>图F.0.1-6  承压圈CYQ-c配筋图</w:t>
      </w:r>
    </w:p>
    <w:p w14:paraId="4A10D388">
      <w:pPr>
        <w:widowControl/>
        <w:jc w:val="left"/>
        <w:rPr>
          <w:color w:val="auto"/>
          <w:highlight w:val="none"/>
        </w:rPr>
      </w:pPr>
    </w:p>
    <w:p w14:paraId="028FE698">
      <w:pPr>
        <w:widowControl/>
        <w:jc w:val="left"/>
        <w:rPr>
          <w:color w:val="auto"/>
          <w:highlight w:val="none"/>
        </w:rPr>
      </w:pPr>
    </w:p>
    <w:p w14:paraId="658E150E">
      <w:pPr>
        <w:widowControl/>
        <w:jc w:val="left"/>
        <w:rPr>
          <w:color w:val="auto"/>
          <w:highlight w:val="none"/>
        </w:rPr>
      </w:pPr>
    </w:p>
    <w:p w14:paraId="16CAB101">
      <w:pPr>
        <w:tabs>
          <w:tab w:val="left" w:pos="1418"/>
          <w:tab w:val="left" w:pos="1701"/>
        </w:tabs>
        <w:jc w:val="center"/>
        <w:rPr>
          <w:b/>
          <w:color w:val="auto"/>
          <w:sz w:val="18"/>
          <w:szCs w:val="18"/>
          <w:highlight w:val="none"/>
        </w:rPr>
      </w:pPr>
    </w:p>
    <w:p w14:paraId="78F52197">
      <w:pPr>
        <w:tabs>
          <w:tab w:val="left" w:pos="1418"/>
          <w:tab w:val="left" w:pos="1701"/>
        </w:tabs>
        <w:jc w:val="center"/>
        <w:rPr>
          <w:b/>
          <w:color w:val="auto"/>
          <w:sz w:val="18"/>
          <w:szCs w:val="18"/>
          <w:highlight w:val="none"/>
        </w:rPr>
      </w:pPr>
      <w:r>
        <w:rPr>
          <w:rFonts w:hint="eastAsia"/>
          <w:b/>
          <w:color w:val="auto"/>
          <w:sz w:val="18"/>
          <w:szCs w:val="18"/>
          <w:highlight w:val="none"/>
        </w:rPr>
        <w:t>表F.0.1-6  承压圈CYQ-c材料表</w:t>
      </w:r>
    </w:p>
    <w:p w14:paraId="6F16A0D4">
      <w:pPr>
        <w:jc w:val="center"/>
        <w:rPr>
          <w:color w:val="auto"/>
          <w:highlight w:val="none"/>
        </w:rPr>
      </w:pPr>
      <w:r>
        <w:rPr>
          <w:color w:val="auto"/>
          <w:highlight w:val="none"/>
        </w:rPr>
        <w:drawing>
          <wp:inline distT="0" distB="0" distL="0" distR="0">
            <wp:extent cx="3695700" cy="2714625"/>
            <wp:effectExtent l="0" t="0" r="0" b="9525"/>
            <wp:docPr id="16" name="图片 16" descr="C:\Users\Administrator\Desktop\1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23\c.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695700" cy="2714625"/>
                    </a:xfrm>
                    <a:prstGeom prst="rect">
                      <a:avLst/>
                    </a:prstGeom>
                    <a:noFill/>
                    <a:ln>
                      <a:noFill/>
                    </a:ln>
                  </pic:spPr>
                </pic:pic>
              </a:graphicData>
            </a:graphic>
          </wp:inline>
        </w:drawing>
      </w:r>
    </w:p>
    <w:p w14:paraId="5224D256">
      <w:pPr>
        <w:jc w:val="left"/>
        <w:rPr>
          <w:color w:val="auto"/>
          <w:sz w:val="18"/>
          <w:szCs w:val="18"/>
          <w:highlight w:val="none"/>
        </w:rPr>
      </w:pPr>
      <w:r>
        <w:rPr>
          <w:rFonts w:hint="eastAsia"/>
          <w:color w:val="auto"/>
          <w:sz w:val="18"/>
          <w:szCs w:val="18"/>
          <w:highlight w:val="none"/>
        </w:rPr>
        <w:t>说明：1.材料：混凝土C30，HPB300（</w:t>
      </w:r>
      <w:r>
        <w:rPr>
          <w:rFonts w:cs="宋体"/>
          <w:color w:val="auto"/>
          <w:kern w:val="0"/>
          <w:sz w:val="24"/>
          <w:szCs w:val="24"/>
          <w:highlight w:val="none"/>
        </w:rPr>
        <w:drawing>
          <wp:inline distT="0" distB="0" distL="0" distR="0">
            <wp:extent cx="71755" cy="100330"/>
            <wp:effectExtent l="0" t="0" r="4445" b="0"/>
            <wp:docPr id="28" name="图片 28" descr="C:\Users\Administrator\AppData\Roaming\Tencent\Users\85600057\QQ\WinTemp\RichOle\BE8`HP0}F40)R_1H2Q7L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Tencent\Users\85600057\QQ\WinTemp\RichOle\BE8`HP0}F40)R_1H2Q7L358.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2000" cy="100551"/>
                    </a:xfrm>
                    <a:prstGeom prst="rect">
                      <a:avLst/>
                    </a:prstGeom>
                    <a:noFill/>
                    <a:ln>
                      <a:noFill/>
                    </a:ln>
                  </pic:spPr>
                </pic:pic>
              </a:graphicData>
            </a:graphic>
          </wp:inline>
        </w:drawing>
      </w:r>
      <w:r>
        <w:rPr>
          <w:rFonts w:hint="eastAsia"/>
          <w:color w:val="auto"/>
          <w:sz w:val="18"/>
          <w:szCs w:val="18"/>
          <w:highlight w:val="none"/>
        </w:rPr>
        <w:t>）钢筋。</w:t>
      </w:r>
    </w:p>
    <w:p w14:paraId="69A607AE">
      <w:pPr>
        <w:ind w:firstLine="540" w:firstLineChars="300"/>
        <w:jc w:val="left"/>
        <w:rPr>
          <w:color w:val="auto"/>
          <w:sz w:val="18"/>
          <w:szCs w:val="18"/>
          <w:highlight w:val="none"/>
        </w:rPr>
      </w:pPr>
      <w:r>
        <w:rPr>
          <w:rFonts w:hint="eastAsia"/>
          <w:color w:val="auto"/>
          <w:sz w:val="18"/>
          <w:szCs w:val="18"/>
          <w:highlight w:val="none"/>
        </w:rPr>
        <w:t>2.钢筋净保护层为35。</w:t>
      </w:r>
    </w:p>
    <w:p w14:paraId="21818145">
      <w:pPr>
        <w:ind w:firstLine="540" w:firstLineChars="300"/>
        <w:jc w:val="left"/>
        <w:rPr>
          <w:color w:val="auto"/>
          <w:sz w:val="18"/>
          <w:szCs w:val="18"/>
          <w:highlight w:val="none"/>
        </w:rPr>
      </w:pPr>
      <w:r>
        <w:rPr>
          <w:rFonts w:hint="eastAsia"/>
          <w:color w:val="auto"/>
          <w:sz w:val="18"/>
          <w:szCs w:val="18"/>
          <w:highlight w:val="none"/>
        </w:rPr>
        <w:t>3.CYQ-c适用于城-B级荷级。</w:t>
      </w:r>
    </w:p>
    <w:p w14:paraId="0048EC7E">
      <w:pPr>
        <w:rPr>
          <w:color w:val="auto"/>
          <w:sz w:val="18"/>
          <w:szCs w:val="18"/>
          <w:highlight w:val="none"/>
        </w:rPr>
      </w:pPr>
      <w:r>
        <w:rPr>
          <w:rFonts w:hint="eastAsia"/>
          <w:color w:val="auto"/>
          <w:sz w:val="18"/>
          <w:szCs w:val="18"/>
          <w:highlight w:val="none"/>
        </w:rPr>
        <w:t>注：</w:t>
      </w:r>
      <w:r>
        <w:rPr>
          <w:rFonts w:hint="eastAsia"/>
          <w:color w:val="auto"/>
          <w:sz w:val="18"/>
          <w:szCs w:val="18"/>
          <w:highlight w:val="none"/>
          <w:lang w:eastAsia="zh-CN"/>
        </w:rPr>
        <w:t>承压圈</w:t>
      </w:r>
      <w:r>
        <w:rPr>
          <w:rFonts w:hint="eastAsia"/>
          <w:color w:val="auto"/>
          <w:sz w:val="18"/>
          <w:szCs w:val="18"/>
          <w:highlight w:val="none"/>
        </w:rPr>
        <w:t>的选型图摘自《12系列建筑标准设计图集》DBJT04-35。</w:t>
      </w:r>
    </w:p>
    <w:p w14:paraId="08A548A3">
      <w:pPr>
        <w:widowControl/>
        <w:jc w:val="left"/>
        <w:rPr>
          <w:color w:val="auto"/>
          <w:highlight w:val="none"/>
        </w:rPr>
      </w:pPr>
    </w:p>
    <w:p w14:paraId="47E044CC">
      <w:pPr>
        <w:widowControl/>
        <w:jc w:val="left"/>
        <w:rPr>
          <w:rFonts w:eastAsia="黑体" w:cs="Times New Roman"/>
          <w:b/>
          <w:bCs/>
          <w:color w:val="auto"/>
          <w:kern w:val="44"/>
          <w:sz w:val="28"/>
          <w:szCs w:val="32"/>
          <w:highlight w:val="none"/>
        </w:rPr>
      </w:pPr>
      <w:r>
        <w:rPr>
          <w:color w:val="auto"/>
          <w:highlight w:val="none"/>
        </w:rPr>
        <w:br w:type="page"/>
      </w:r>
    </w:p>
    <w:p w14:paraId="01BC1514">
      <w:pPr>
        <w:pStyle w:val="2"/>
        <w:numPr>
          <w:ilvl w:val="0"/>
          <w:numId w:val="6"/>
        </w:numPr>
        <w:rPr>
          <w:color w:val="auto"/>
          <w:highlight w:val="none"/>
        </w:rPr>
      </w:pPr>
      <w:bookmarkStart w:id="363" w:name="_Toc2770"/>
      <w:bookmarkStart w:id="364" w:name="_Toc23494"/>
      <w:bookmarkStart w:id="365" w:name="_Toc509496911"/>
      <w:bookmarkStart w:id="366" w:name="_Toc24362"/>
      <w:bookmarkStart w:id="367" w:name="_Toc31413"/>
      <w:r>
        <w:rPr>
          <w:color w:val="auto"/>
          <w:highlight w:val="none"/>
        </w:rPr>
        <w:t>塑料检查井工程质量验收记录</w:t>
      </w:r>
      <w:bookmarkEnd w:id="350"/>
      <w:bookmarkEnd w:id="351"/>
      <w:bookmarkEnd w:id="352"/>
      <w:bookmarkEnd w:id="353"/>
      <w:bookmarkEnd w:id="354"/>
      <w:bookmarkEnd w:id="355"/>
      <w:bookmarkEnd w:id="356"/>
      <w:bookmarkEnd w:id="362"/>
      <w:bookmarkEnd w:id="363"/>
      <w:bookmarkEnd w:id="364"/>
      <w:bookmarkEnd w:id="365"/>
      <w:bookmarkEnd w:id="366"/>
      <w:bookmarkEnd w:id="367"/>
    </w:p>
    <w:tbl>
      <w:tblPr>
        <w:tblStyle w:val="29"/>
        <w:tblW w:w="5000" w:type="pct"/>
        <w:tblInd w:w="0" w:type="dxa"/>
        <w:tblLayout w:type="autofit"/>
        <w:tblCellMar>
          <w:top w:w="0" w:type="dxa"/>
          <w:left w:w="108" w:type="dxa"/>
          <w:bottom w:w="0" w:type="dxa"/>
          <w:right w:w="108" w:type="dxa"/>
        </w:tblCellMar>
      </w:tblPr>
      <w:tblGrid>
        <w:gridCol w:w="767"/>
        <w:gridCol w:w="354"/>
        <w:gridCol w:w="561"/>
        <w:gridCol w:w="1543"/>
        <w:gridCol w:w="1385"/>
        <w:gridCol w:w="251"/>
        <w:gridCol w:w="251"/>
        <w:gridCol w:w="254"/>
        <w:gridCol w:w="746"/>
      </w:tblGrid>
      <w:tr w14:paraId="7B21FAD7">
        <w:tblPrEx>
          <w:tblCellMar>
            <w:top w:w="0" w:type="dxa"/>
            <w:left w:w="108" w:type="dxa"/>
            <w:bottom w:w="0" w:type="dxa"/>
            <w:right w:w="108" w:type="dxa"/>
          </w:tblCellMar>
        </w:tblPrEx>
        <w:trPr>
          <w:trHeight w:val="300" w:hRule="atLeast"/>
        </w:trPr>
        <w:tc>
          <w:tcPr>
            <w:tcW w:w="918" w:type="pct"/>
            <w:gridSpan w:val="2"/>
            <w:tcBorders>
              <w:top w:val="single" w:color="auto" w:sz="8" w:space="0"/>
              <w:left w:val="single" w:color="auto" w:sz="8" w:space="0"/>
              <w:bottom w:val="single" w:color="auto" w:sz="8" w:space="0"/>
              <w:right w:val="single" w:color="000000" w:sz="8" w:space="0"/>
            </w:tcBorders>
            <w:vAlign w:val="center"/>
          </w:tcPr>
          <w:p w14:paraId="278155B1">
            <w:pPr>
              <w:jc w:val="left"/>
              <w:textAlignment w:val="center"/>
              <w:rPr>
                <w:rFonts w:cs="Times New Roman"/>
                <w:color w:val="auto"/>
                <w:sz w:val="18"/>
                <w:szCs w:val="18"/>
                <w:highlight w:val="none"/>
              </w:rPr>
            </w:pPr>
            <w:r>
              <w:rPr>
                <w:rFonts w:cs="Times New Roman"/>
                <w:color w:val="auto"/>
                <w:sz w:val="18"/>
                <w:szCs w:val="18"/>
                <w:highlight w:val="none"/>
              </w:rPr>
              <w:t>工程名称</w:t>
            </w:r>
          </w:p>
        </w:tc>
        <w:tc>
          <w:tcPr>
            <w:tcW w:w="1721" w:type="pct"/>
            <w:gridSpan w:val="2"/>
            <w:tcBorders>
              <w:top w:val="single" w:color="auto" w:sz="8" w:space="0"/>
              <w:left w:val="nil"/>
              <w:bottom w:val="single" w:color="auto" w:sz="8" w:space="0"/>
              <w:right w:val="single" w:color="000000" w:sz="8" w:space="0"/>
            </w:tcBorders>
            <w:vAlign w:val="center"/>
          </w:tcPr>
          <w:p w14:paraId="27C12E56">
            <w:pPr>
              <w:widowControl/>
              <w:jc w:val="left"/>
              <w:rPr>
                <w:rFonts w:cs="Times New Roman"/>
                <w:color w:val="auto"/>
                <w:sz w:val="18"/>
                <w:szCs w:val="18"/>
                <w:highlight w:val="none"/>
              </w:rPr>
            </w:pPr>
          </w:p>
        </w:tc>
        <w:tc>
          <w:tcPr>
            <w:tcW w:w="1543" w:type="pct"/>
            <w:gridSpan w:val="3"/>
            <w:tcBorders>
              <w:top w:val="single" w:color="auto" w:sz="8" w:space="0"/>
              <w:left w:val="nil"/>
              <w:bottom w:val="single" w:color="auto" w:sz="8" w:space="0"/>
              <w:right w:val="single" w:color="000000" w:sz="8" w:space="0"/>
            </w:tcBorders>
            <w:vAlign w:val="center"/>
          </w:tcPr>
          <w:p w14:paraId="391B6B37">
            <w:pPr>
              <w:jc w:val="left"/>
              <w:textAlignment w:val="center"/>
              <w:rPr>
                <w:rFonts w:cs="Times New Roman"/>
                <w:color w:val="auto"/>
                <w:sz w:val="18"/>
                <w:szCs w:val="18"/>
                <w:highlight w:val="none"/>
              </w:rPr>
            </w:pPr>
            <w:r>
              <w:rPr>
                <w:rFonts w:cs="Times New Roman"/>
                <w:color w:val="auto"/>
                <w:sz w:val="18"/>
                <w:szCs w:val="18"/>
                <w:highlight w:val="none"/>
              </w:rPr>
              <w:t>检查井编号</w:t>
            </w:r>
          </w:p>
        </w:tc>
        <w:tc>
          <w:tcPr>
            <w:tcW w:w="818" w:type="pct"/>
            <w:gridSpan w:val="2"/>
            <w:tcBorders>
              <w:top w:val="single" w:color="auto" w:sz="8" w:space="0"/>
              <w:left w:val="nil"/>
              <w:bottom w:val="single" w:color="auto" w:sz="8" w:space="0"/>
              <w:right w:val="single" w:color="000000" w:sz="8" w:space="0"/>
            </w:tcBorders>
            <w:vAlign w:val="center"/>
          </w:tcPr>
          <w:p w14:paraId="6BECEBE1">
            <w:pPr>
              <w:widowControl/>
              <w:jc w:val="left"/>
              <w:rPr>
                <w:rFonts w:cs="Times New Roman"/>
                <w:color w:val="auto"/>
                <w:sz w:val="18"/>
                <w:szCs w:val="18"/>
                <w:highlight w:val="none"/>
              </w:rPr>
            </w:pPr>
          </w:p>
        </w:tc>
      </w:tr>
      <w:tr w14:paraId="23183C26">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61A0FDB8">
            <w:pPr>
              <w:jc w:val="left"/>
              <w:textAlignment w:val="center"/>
              <w:rPr>
                <w:rFonts w:cs="Times New Roman"/>
                <w:color w:val="auto"/>
                <w:sz w:val="18"/>
                <w:szCs w:val="18"/>
                <w:highlight w:val="none"/>
              </w:rPr>
            </w:pPr>
            <w:r>
              <w:rPr>
                <w:rFonts w:cs="Times New Roman"/>
                <w:color w:val="auto"/>
                <w:sz w:val="18"/>
                <w:szCs w:val="18"/>
                <w:highlight w:val="none"/>
              </w:rPr>
              <w:t>项目</w:t>
            </w:r>
          </w:p>
        </w:tc>
        <w:tc>
          <w:tcPr>
            <w:tcW w:w="1262" w:type="pct"/>
            <w:vMerge w:val="restart"/>
            <w:tcBorders>
              <w:top w:val="nil"/>
              <w:left w:val="single" w:color="auto" w:sz="8" w:space="0"/>
              <w:bottom w:val="single" w:color="000000" w:sz="8" w:space="0"/>
              <w:right w:val="single" w:color="auto" w:sz="8" w:space="0"/>
            </w:tcBorders>
            <w:vAlign w:val="center"/>
          </w:tcPr>
          <w:p w14:paraId="7832602B">
            <w:pPr>
              <w:jc w:val="left"/>
              <w:textAlignment w:val="center"/>
              <w:rPr>
                <w:rFonts w:cs="Times New Roman"/>
                <w:color w:val="auto"/>
                <w:sz w:val="18"/>
                <w:szCs w:val="18"/>
                <w:highlight w:val="none"/>
              </w:rPr>
            </w:pPr>
            <w:r>
              <w:rPr>
                <w:rFonts w:cs="Times New Roman"/>
                <w:color w:val="auto"/>
                <w:sz w:val="18"/>
                <w:szCs w:val="18"/>
                <w:highlight w:val="none"/>
              </w:rPr>
              <w:t>允许偏差</w:t>
            </w:r>
          </w:p>
        </w:tc>
        <w:tc>
          <w:tcPr>
            <w:tcW w:w="1751" w:type="pct"/>
            <w:gridSpan w:val="4"/>
            <w:tcBorders>
              <w:top w:val="single" w:color="auto" w:sz="8" w:space="0"/>
              <w:left w:val="nil"/>
              <w:bottom w:val="single" w:color="auto" w:sz="8" w:space="0"/>
              <w:right w:val="single" w:color="000000" w:sz="8" w:space="0"/>
            </w:tcBorders>
            <w:vAlign w:val="center"/>
          </w:tcPr>
          <w:p w14:paraId="3FA05A24">
            <w:pPr>
              <w:jc w:val="left"/>
              <w:textAlignment w:val="center"/>
              <w:rPr>
                <w:rFonts w:cs="Times New Roman"/>
                <w:color w:val="auto"/>
                <w:sz w:val="18"/>
                <w:szCs w:val="18"/>
                <w:highlight w:val="none"/>
              </w:rPr>
            </w:pPr>
            <w:r>
              <w:rPr>
                <w:rFonts w:cs="Times New Roman"/>
                <w:color w:val="auto"/>
                <w:sz w:val="18"/>
                <w:szCs w:val="18"/>
                <w:highlight w:val="none"/>
              </w:rPr>
              <w:t>施工偏差</w:t>
            </w:r>
          </w:p>
        </w:tc>
        <w:tc>
          <w:tcPr>
            <w:tcW w:w="610" w:type="pct"/>
            <w:tcBorders>
              <w:top w:val="nil"/>
              <w:left w:val="nil"/>
              <w:bottom w:val="nil"/>
              <w:right w:val="single" w:color="auto" w:sz="8" w:space="0"/>
            </w:tcBorders>
            <w:vAlign w:val="center"/>
          </w:tcPr>
          <w:p w14:paraId="05AEEF1F">
            <w:pPr>
              <w:jc w:val="left"/>
              <w:textAlignment w:val="center"/>
              <w:rPr>
                <w:rFonts w:cs="Times New Roman"/>
                <w:color w:val="auto"/>
                <w:sz w:val="18"/>
                <w:szCs w:val="18"/>
                <w:highlight w:val="none"/>
              </w:rPr>
            </w:pPr>
            <w:r>
              <w:rPr>
                <w:rFonts w:cs="Times New Roman"/>
                <w:color w:val="auto"/>
                <w:sz w:val="18"/>
                <w:szCs w:val="18"/>
                <w:highlight w:val="none"/>
              </w:rPr>
              <w:t>检验</w:t>
            </w:r>
          </w:p>
        </w:tc>
      </w:tr>
      <w:tr w14:paraId="5CAA3F87">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73C84702">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5590352">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22E15AB3">
            <w:pPr>
              <w:jc w:val="left"/>
              <w:textAlignment w:val="center"/>
              <w:rPr>
                <w:rFonts w:cs="Times New Roman"/>
                <w:color w:val="auto"/>
                <w:sz w:val="18"/>
                <w:szCs w:val="18"/>
                <w:highlight w:val="none"/>
              </w:rPr>
            </w:pPr>
            <w:r>
              <w:rPr>
                <w:rFonts w:cs="Times New Roman"/>
                <w:color w:val="auto"/>
                <w:sz w:val="18"/>
                <w:szCs w:val="18"/>
                <w:highlight w:val="none"/>
              </w:rPr>
              <w:t>部位</w:t>
            </w:r>
          </w:p>
        </w:tc>
        <w:tc>
          <w:tcPr>
            <w:tcW w:w="618" w:type="pct"/>
            <w:gridSpan w:val="3"/>
            <w:tcBorders>
              <w:top w:val="single" w:color="auto" w:sz="8" w:space="0"/>
              <w:left w:val="nil"/>
              <w:bottom w:val="single" w:color="auto" w:sz="8" w:space="0"/>
              <w:right w:val="single" w:color="000000" w:sz="8" w:space="0"/>
            </w:tcBorders>
            <w:vAlign w:val="center"/>
          </w:tcPr>
          <w:p w14:paraId="3A614CCF">
            <w:pPr>
              <w:jc w:val="left"/>
              <w:textAlignment w:val="center"/>
              <w:rPr>
                <w:rFonts w:cs="Times New Roman"/>
                <w:color w:val="auto"/>
                <w:sz w:val="18"/>
                <w:szCs w:val="18"/>
                <w:highlight w:val="none"/>
              </w:rPr>
            </w:pPr>
            <w:r>
              <w:rPr>
                <w:rFonts w:cs="Times New Roman"/>
                <w:color w:val="auto"/>
                <w:sz w:val="18"/>
                <w:szCs w:val="18"/>
                <w:highlight w:val="none"/>
              </w:rPr>
              <w:t>偏差</w:t>
            </w:r>
          </w:p>
        </w:tc>
        <w:tc>
          <w:tcPr>
            <w:tcW w:w="610" w:type="pct"/>
            <w:tcBorders>
              <w:top w:val="nil"/>
              <w:left w:val="nil"/>
              <w:bottom w:val="single" w:color="auto" w:sz="8" w:space="0"/>
              <w:right w:val="single" w:color="auto" w:sz="8" w:space="0"/>
            </w:tcBorders>
            <w:vAlign w:val="center"/>
          </w:tcPr>
          <w:p w14:paraId="41CC7B7D">
            <w:pPr>
              <w:jc w:val="left"/>
              <w:textAlignment w:val="center"/>
              <w:rPr>
                <w:rFonts w:cs="Times New Roman"/>
                <w:color w:val="auto"/>
                <w:sz w:val="18"/>
                <w:szCs w:val="18"/>
                <w:highlight w:val="none"/>
              </w:rPr>
            </w:pPr>
            <w:r>
              <w:rPr>
                <w:rFonts w:cs="Times New Roman"/>
                <w:color w:val="auto"/>
                <w:sz w:val="18"/>
                <w:szCs w:val="18"/>
                <w:highlight w:val="none"/>
              </w:rPr>
              <w:t>评定</w:t>
            </w:r>
          </w:p>
        </w:tc>
      </w:tr>
      <w:tr w14:paraId="3B0C68C4">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0A540513">
            <w:pPr>
              <w:jc w:val="left"/>
              <w:textAlignment w:val="center"/>
              <w:rPr>
                <w:rFonts w:cs="Times New Roman"/>
                <w:color w:val="auto"/>
                <w:sz w:val="18"/>
                <w:szCs w:val="18"/>
                <w:highlight w:val="none"/>
              </w:rPr>
            </w:pPr>
            <w:r>
              <w:rPr>
                <w:rFonts w:cs="Times New Roman"/>
                <w:color w:val="auto"/>
                <w:sz w:val="18"/>
                <w:szCs w:val="18"/>
                <w:highlight w:val="none"/>
              </w:rPr>
              <w:t>井底标高</w:t>
            </w:r>
          </w:p>
        </w:tc>
        <w:tc>
          <w:tcPr>
            <w:tcW w:w="1262" w:type="pct"/>
            <w:vMerge w:val="restart"/>
            <w:tcBorders>
              <w:top w:val="nil"/>
              <w:left w:val="single" w:color="auto" w:sz="8" w:space="0"/>
              <w:bottom w:val="single" w:color="000000" w:sz="8" w:space="0"/>
              <w:right w:val="single" w:color="auto" w:sz="8" w:space="0"/>
            </w:tcBorders>
            <w:vAlign w:val="center"/>
          </w:tcPr>
          <w:p w14:paraId="54535403">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，-20</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BCAD414">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4F36C6B3">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0371AD27">
            <w:pPr>
              <w:widowControl/>
              <w:jc w:val="left"/>
              <w:rPr>
                <w:rFonts w:cs="Times New Roman"/>
                <w:color w:val="auto"/>
                <w:sz w:val="18"/>
                <w:szCs w:val="18"/>
                <w:highlight w:val="none"/>
              </w:rPr>
            </w:pPr>
          </w:p>
        </w:tc>
      </w:tr>
      <w:tr w14:paraId="38FD34DB">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661BF880">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A192369">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117055FA">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1D9F21B4">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7CDCAD9C">
            <w:pPr>
              <w:widowControl/>
              <w:jc w:val="left"/>
              <w:rPr>
                <w:rFonts w:cs="Times New Roman"/>
                <w:color w:val="auto"/>
                <w:sz w:val="18"/>
                <w:szCs w:val="18"/>
                <w:highlight w:val="none"/>
              </w:rPr>
            </w:pPr>
          </w:p>
        </w:tc>
      </w:tr>
      <w:tr w14:paraId="568564D9">
        <w:tblPrEx>
          <w:tblCellMar>
            <w:top w:w="0" w:type="dxa"/>
            <w:left w:w="108" w:type="dxa"/>
            <w:bottom w:w="0" w:type="dxa"/>
            <w:right w:w="108" w:type="dxa"/>
          </w:tblCellMar>
        </w:tblPrEx>
        <w:trPr>
          <w:trHeight w:val="30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64E180B6">
            <w:pPr>
              <w:jc w:val="left"/>
              <w:textAlignment w:val="center"/>
              <w:rPr>
                <w:rFonts w:cs="Times New Roman"/>
                <w:color w:val="auto"/>
                <w:sz w:val="18"/>
                <w:szCs w:val="18"/>
                <w:highlight w:val="none"/>
              </w:rPr>
            </w:pPr>
            <w:r>
              <w:rPr>
                <w:rFonts w:cs="Times New Roman"/>
                <w:color w:val="auto"/>
                <w:sz w:val="18"/>
                <w:szCs w:val="18"/>
                <w:highlight w:val="none"/>
              </w:rPr>
              <w:t>井中心偏差</w:t>
            </w:r>
          </w:p>
        </w:tc>
        <w:tc>
          <w:tcPr>
            <w:tcW w:w="1262" w:type="pct"/>
            <w:tcBorders>
              <w:top w:val="nil"/>
              <w:left w:val="nil"/>
              <w:bottom w:val="single" w:color="auto" w:sz="8" w:space="0"/>
              <w:right w:val="single" w:color="auto" w:sz="8" w:space="0"/>
            </w:tcBorders>
            <w:vAlign w:val="center"/>
          </w:tcPr>
          <w:p w14:paraId="3A13A713">
            <w:pPr>
              <w:jc w:val="left"/>
              <w:textAlignment w:val="center"/>
              <w:rPr>
                <w:rFonts w:cs="Times New Roman"/>
                <w:color w:val="auto"/>
                <w:sz w:val="18"/>
                <w:szCs w:val="18"/>
                <w:highlight w:val="none"/>
              </w:rPr>
            </w:pPr>
            <w:r>
              <w:rPr>
                <w:rFonts w:cs="Times New Roman"/>
                <w:color w:val="auto"/>
                <w:sz w:val="18"/>
                <w:szCs w:val="18"/>
                <w:highlight w:val="none"/>
              </w:rPr>
              <w:t>15</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EFD5F64">
            <w:pPr>
              <w:jc w:val="left"/>
              <w:textAlignment w:val="center"/>
              <w:rPr>
                <w:rFonts w:cs="Times New Roman"/>
                <w:color w:val="auto"/>
                <w:sz w:val="18"/>
                <w:szCs w:val="18"/>
                <w:highlight w:val="none"/>
              </w:rPr>
            </w:pPr>
            <w:r>
              <w:rPr>
                <w:rFonts w:cs="Times New Roman"/>
                <w:color w:val="auto"/>
                <w:sz w:val="18"/>
                <w:szCs w:val="18"/>
                <w:highlight w:val="none"/>
              </w:rPr>
              <w:t>井中心</w:t>
            </w:r>
          </w:p>
        </w:tc>
        <w:tc>
          <w:tcPr>
            <w:tcW w:w="618" w:type="pct"/>
            <w:gridSpan w:val="3"/>
            <w:tcBorders>
              <w:top w:val="single" w:color="auto" w:sz="8" w:space="0"/>
              <w:left w:val="nil"/>
              <w:bottom w:val="single" w:color="auto" w:sz="8" w:space="0"/>
              <w:right w:val="single" w:color="000000" w:sz="8" w:space="0"/>
            </w:tcBorders>
            <w:vAlign w:val="center"/>
          </w:tcPr>
          <w:p w14:paraId="794150D9">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59C786A6">
            <w:pPr>
              <w:widowControl/>
              <w:jc w:val="left"/>
              <w:rPr>
                <w:rFonts w:cs="Times New Roman"/>
                <w:color w:val="auto"/>
                <w:sz w:val="18"/>
                <w:szCs w:val="18"/>
                <w:highlight w:val="none"/>
              </w:rPr>
            </w:pPr>
          </w:p>
        </w:tc>
      </w:tr>
      <w:tr w14:paraId="73203D0F">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567AAACD">
            <w:pPr>
              <w:jc w:val="left"/>
              <w:textAlignment w:val="center"/>
              <w:rPr>
                <w:rFonts w:cs="Times New Roman"/>
                <w:color w:val="auto"/>
                <w:sz w:val="18"/>
                <w:szCs w:val="18"/>
                <w:highlight w:val="none"/>
              </w:rPr>
            </w:pPr>
            <w:r>
              <w:rPr>
                <w:rFonts w:cs="Times New Roman"/>
                <w:color w:val="auto"/>
                <w:sz w:val="18"/>
                <w:szCs w:val="18"/>
                <w:highlight w:val="none"/>
              </w:rPr>
              <w:t>井筒径</w:t>
            </w:r>
            <w:r>
              <w:rPr>
                <w:rFonts w:hint="eastAsia" w:cs="Times New Roman"/>
                <w:color w:val="auto"/>
                <w:sz w:val="18"/>
                <w:szCs w:val="18"/>
                <w:highlight w:val="none"/>
              </w:rPr>
              <w:t>向</w:t>
            </w:r>
            <w:r>
              <w:rPr>
                <w:rFonts w:cs="Times New Roman"/>
                <w:color w:val="auto"/>
                <w:sz w:val="18"/>
                <w:szCs w:val="18"/>
                <w:highlight w:val="none"/>
              </w:rPr>
              <w:t>变形</w:t>
            </w:r>
          </w:p>
        </w:tc>
        <w:tc>
          <w:tcPr>
            <w:tcW w:w="1262" w:type="pct"/>
            <w:vMerge w:val="restart"/>
            <w:tcBorders>
              <w:top w:val="nil"/>
              <w:left w:val="single" w:color="auto" w:sz="8" w:space="0"/>
              <w:bottom w:val="single" w:color="000000" w:sz="8" w:space="0"/>
              <w:right w:val="single" w:color="auto" w:sz="8" w:space="0"/>
            </w:tcBorders>
            <w:vAlign w:val="center"/>
          </w:tcPr>
          <w:p w14:paraId="3AF76FBC">
            <w:pPr>
              <w:jc w:val="left"/>
              <w:textAlignment w:val="center"/>
              <w:rPr>
                <w:rFonts w:cs="Times New Roman"/>
                <w:color w:val="auto"/>
                <w:sz w:val="18"/>
                <w:szCs w:val="18"/>
                <w:highlight w:val="none"/>
              </w:rPr>
            </w:pPr>
            <w:r>
              <w:rPr>
                <w:rFonts w:cs="Times New Roman"/>
                <w:color w:val="auto"/>
                <w:sz w:val="18"/>
                <w:szCs w:val="18"/>
                <w:highlight w:val="none"/>
              </w:rPr>
              <w:t>≤</w:t>
            </w:r>
            <w:r>
              <w:rPr>
                <w:rFonts w:hint="eastAsia" w:cs="Times New Roman"/>
                <w:color w:val="auto"/>
                <w:sz w:val="18"/>
                <w:szCs w:val="18"/>
                <w:highlight w:val="none"/>
              </w:rPr>
              <w:t>3</w:t>
            </w:r>
            <w:r>
              <w:rPr>
                <w:rFonts w:cs="Times New Roman"/>
                <w:color w:val="auto"/>
                <w:sz w:val="18"/>
                <w:szCs w:val="18"/>
                <w:highlight w:val="none"/>
              </w:rPr>
              <w:t>%D</w:t>
            </w:r>
          </w:p>
        </w:tc>
        <w:tc>
          <w:tcPr>
            <w:tcW w:w="1133" w:type="pct"/>
            <w:tcBorders>
              <w:top w:val="nil"/>
              <w:left w:val="nil"/>
              <w:bottom w:val="single" w:color="auto" w:sz="8" w:space="0"/>
              <w:right w:val="single" w:color="auto" w:sz="8" w:space="0"/>
            </w:tcBorders>
            <w:vAlign w:val="center"/>
          </w:tcPr>
          <w:p w14:paraId="41866367">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5BA033AB">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BEB0B60">
            <w:pPr>
              <w:widowControl/>
              <w:jc w:val="left"/>
              <w:rPr>
                <w:rFonts w:cs="Times New Roman"/>
                <w:color w:val="auto"/>
                <w:sz w:val="18"/>
                <w:szCs w:val="18"/>
                <w:highlight w:val="none"/>
              </w:rPr>
            </w:pPr>
          </w:p>
        </w:tc>
      </w:tr>
      <w:tr w14:paraId="1C060FE6">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36D36AD3">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7B5FC96">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4BA801D3">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075AD4BF">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2A055BD">
            <w:pPr>
              <w:widowControl/>
              <w:jc w:val="left"/>
              <w:rPr>
                <w:rFonts w:cs="Times New Roman"/>
                <w:color w:val="auto"/>
                <w:sz w:val="18"/>
                <w:szCs w:val="18"/>
                <w:highlight w:val="none"/>
              </w:rPr>
            </w:pPr>
          </w:p>
        </w:tc>
      </w:tr>
      <w:tr w14:paraId="397A5EB0">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2F9CB509">
            <w:pPr>
              <w:jc w:val="left"/>
              <w:textAlignment w:val="center"/>
              <w:rPr>
                <w:rFonts w:cs="Times New Roman"/>
                <w:color w:val="auto"/>
                <w:sz w:val="18"/>
                <w:szCs w:val="18"/>
                <w:highlight w:val="none"/>
              </w:rPr>
            </w:pPr>
            <w:r>
              <w:rPr>
                <w:rFonts w:cs="Times New Roman"/>
                <w:color w:val="auto"/>
                <w:sz w:val="18"/>
                <w:szCs w:val="18"/>
                <w:highlight w:val="none"/>
              </w:rPr>
              <w:t>井筒垂直度</w:t>
            </w:r>
          </w:p>
        </w:tc>
        <w:tc>
          <w:tcPr>
            <w:tcW w:w="1262" w:type="pct"/>
            <w:vMerge w:val="restart"/>
            <w:tcBorders>
              <w:top w:val="nil"/>
              <w:left w:val="single" w:color="auto" w:sz="8" w:space="0"/>
              <w:bottom w:val="single" w:color="000000" w:sz="8" w:space="0"/>
              <w:right w:val="single" w:color="auto" w:sz="8" w:space="0"/>
            </w:tcBorders>
            <w:vAlign w:val="center"/>
          </w:tcPr>
          <w:p w14:paraId="29D9E2E0">
            <w:pPr>
              <w:jc w:val="left"/>
              <w:textAlignment w:val="center"/>
              <w:rPr>
                <w:rFonts w:cs="Times New Roman"/>
                <w:color w:val="auto"/>
                <w:sz w:val="18"/>
                <w:szCs w:val="18"/>
                <w:highlight w:val="none"/>
              </w:rPr>
            </w:pPr>
            <w:r>
              <w:rPr>
                <w:rFonts w:cs="Times New Roman"/>
                <w:color w:val="auto"/>
                <w:sz w:val="18"/>
                <w:szCs w:val="18"/>
                <w:highlight w:val="none"/>
              </w:rPr>
              <w:t>≤3%H</w:t>
            </w:r>
          </w:p>
        </w:tc>
        <w:tc>
          <w:tcPr>
            <w:tcW w:w="1133" w:type="pct"/>
            <w:tcBorders>
              <w:top w:val="nil"/>
              <w:left w:val="nil"/>
              <w:bottom w:val="single" w:color="auto" w:sz="8" w:space="0"/>
              <w:right w:val="single" w:color="auto" w:sz="8" w:space="0"/>
            </w:tcBorders>
            <w:vAlign w:val="center"/>
          </w:tcPr>
          <w:p w14:paraId="26E18597">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34CEC002">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7AA8D182">
            <w:pPr>
              <w:widowControl/>
              <w:jc w:val="left"/>
              <w:rPr>
                <w:rFonts w:cs="Times New Roman"/>
                <w:color w:val="auto"/>
                <w:sz w:val="18"/>
                <w:szCs w:val="18"/>
                <w:highlight w:val="none"/>
              </w:rPr>
            </w:pPr>
          </w:p>
        </w:tc>
      </w:tr>
      <w:tr w14:paraId="6EA349D0">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268F6686">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665CDB53">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1356E548">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07A6C4BD">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3D64860">
            <w:pPr>
              <w:widowControl/>
              <w:jc w:val="left"/>
              <w:rPr>
                <w:rFonts w:cs="Times New Roman"/>
                <w:color w:val="auto"/>
                <w:sz w:val="18"/>
                <w:szCs w:val="18"/>
                <w:highlight w:val="none"/>
              </w:rPr>
            </w:pPr>
          </w:p>
        </w:tc>
      </w:tr>
      <w:tr w14:paraId="4F36EE09">
        <w:tblPrEx>
          <w:tblCellMar>
            <w:top w:w="0" w:type="dxa"/>
            <w:left w:w="108" w:type="dxa"/>
            <w:bottom w:w="0" w:type="dxa"/>
            <w:right w:w="108" w:type="dxa"/>
          </w:tblCellMar>
        </w:tblPrEx>
        <w:trPr>
          <w:trHeight w:val="300" w:hRule="atLeast"/>
        </w:trPr>
        <w:tc>
          <w:tcPr>
            <w:tcW w:w="1377" w:type="pct"/>
            <w:gridSpan w:val="3"/>
            <w:vMerge w:val="restart"/>
            <w:tcBorders>
              <w:top w:val="single" w:color="auto" w:sz="8" w:space="0"/>
              <w:left w:val="single" w:color="auto" w:sz="8" w:space="0"/>
              <w:bottom w:val="single" w:color="000000" w:sz="8" w:space="0"/>
              <w:right w:val="single" w:color="000000" w:sz="8" w:space="0"/>
            </w:tcBorders>
            <w:vAlign w:val="center"/>
          </w:tcPr>
          <w:p w14:paraId="0953A095">
            <w:pPr>
              <w:jc w:val="left"/>
              <w:textAlignment w:val="center"/>
              <w:rPr>
                <w:rFonts w:cs="Times New Roman"/>
                <w:color w:val="auto"/>
                <w:sz w:val="18"/>
                <w:szCs w:val="18"/>
                <w:highlight w:val="none"/>
              </w:rPr>
            </w:pPr>
            <w:r>
              <w:rPr>
                <w:rFonts w:cs="Times New Roman"/>
                <w:color w:val="auto"/>
                <w:sz w:val="18"/>
                <w:szCs w:val="18"/>
                <w:highlight w:val="none"/>
              </w:rPr>
              <w:t>井口标高</w:t>
            </w:r>
          </w:p>
        </w:tc>
        <w:tc>
          <w:tcPr>
            <w:tcW w:w="1262" w:type="pct"/>
            <w:vMerge w:val="restart"/>
            <w:tcBorders>
              <w:top w:val="nil"/>
              <w:left w:val="single" w:color="auto" w:sz="8" w:space="0"/>
              <w:bottom w:val="single" w:color="000000" w:sz="8" w:space="0"/>
              <w:right w:val="single" w:color="auto" w:sz="8" w:space="0"/>
            </w:tcBorders>
            <w:vAlign w:val="center"/>
          </w:tcPr>
          <w:p w14:paraId="68443CE2">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p>
        </w:tc>
        <w:tc>
          <w:tcPr>
            <w:tcW w:w="1133" w:type="pct"/>
            <w:tcBorders>
              <w:top w:val="nil"/>
              <w:left w:val="nil"/>
              <w:bottom w:val="single" w:color="auto" w:sz="8" w:space="0"/>
              <w:right w:val="single" w:color="auto" w:sz="8" w:space="0"/>
            </w:tcBorders>
            <w:vAlign w:val="center"/>
          </w:tcPr>
          <w:p w14:paraId="1CE09241">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618" w:type="pct"/>
            <w:gridSpan w:val="3"/>
            <w:tcBorders>
              <w:top w:val="single" w:color="auto" w:sz="8" w:space="0"/>
              <w:left w:val="nil"/>
              <w:bottom w:val="single" w:color="auto" w:sz="8" w:space="0"/>
              <w:right w:val="single" w:color="000000" w:sz="8" w:space="0"/>
            </w:tcBorders>
            <w:vAlign w:val="center"/>
          </w:tcPr>
          <w:p w14:paraId="6E578D85">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FDD1337">
            <w:pPr>
              <w:widowControl/>
              <w:jc w:val="left"/>
              <w:rPr>
                <w:rFonts w:cs="Times New Roman"/>
                <w:color w:val="auto"/>
                <w:sz w:val="18"/>
                <w:szCs w:val="18"/>
                <w:highlight w:val="none"/>
              </w:rPr>
            </w:pPr>
          </w:p>
        </w:tc>
      </w:tr>
      <w:tr w14:paraId="202E6828">
        <w:tblPrEx>
          <w:tblCellMar>
            <w:top w:w="0" w:type="dxa"/>
            <w:left w:w="108" w:type="dxa"/>
            <w:bottom w:w="0" w:type="dxa"/>
            <w:right w:w="108" w:type="dxa"/>
          </w:tblCellMar>
        </w:tblPrEx>
        <w:trPr>
          <w:trHeight w:val="300" w:hRule="atLeast"/>
        </w:trPr>
        <w:tc>
          <w:tcPr>
            <w:tcW w:w="1377" w:type="pct"/>
            <w:gridSpan w:val="3"/>
            <w:vMerge w:val="continue"/>
            <w:tcBorders>
              <w:top w:val="single" w:color="auto" w:sz="8" w:space="0"/>
              <w:left w:val="single" w:color="auto" w:sz="8" w:space="0"/>
              <w:bottom w:val="single" w:color="000000" w:sz="8" w:space="0"/>
              <w:right w:val="single" w:color="000000" w:sz="8" w:space="0"/>
            </w:tcBorders>
            <w:vAlign w:val="center"/>
          </w:tcPr>
          <w:p w14:paraId="0956ACEF">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D35023F">
            <w:pPr>
              <w:widowControl/>
              <w:jc w:val="left"/>
              <w:rPr>
                <w:rFonts w:cs="Times New Roman"/>
                <w:color w:val="auto"/>
                <w:sz w:val="18"/>
                <w:szCs w:val="18"/>
                <w:highlight w:val="none"/>
              </w:rPr>
            </w:pPr>
          </w:p>
        </w:tc>
        <w:tc>
          <w:tcPr>
            <w:tcW w:w="1133" w:type="pct"/>
            <w:tcBorders>
              <w:top w:val="nil"/>
              <w:left w:val="nil"/>
              <w:bottom w:val="single" w:color="auto" w:sz="8" w:space="0"/>
              <w:right w:val="single" w:color="auto" w:sz="8" w:space="0"/>
            </w:tcBorders>
            <w:vAlign w:val="center"/>
          </w:tcPr>
          <w:p w14:paraId="55A41848">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618" w:type="pct"/>
            <w:gridSpan w:val="3"/>
            <w:tcBorders>
              <w:top w:val="single" w:color="auto" w:sz="8" w:space="0"/>
              <w:left w:val="nil"/>
              <w:bottom w:val="single" w:color="auto" w:sz="8" w:space="0"/>
              <w:right w:val="single" w:color="000000" w:sz="8" w:space="0"/>
            </w:tcBorders>
            <w:vAlign w:val="center"/>
          </w:tcPr>
          <w:p w14:paraId="1344637E">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1A98A60">
            <w:pPr>
              <w:widowControl/>
              <w:jc w:val="left"/>
              <w:rPr>
                <w:rFonts w:cs="Times New Roman"/>
                <w:color w:val="auto"/>
                <w:sz w:val="18"/>
                <w:szCs w:val="18"/>
                <w:highlight w:val="none"/>
              </w:rPr>
            </w:pPr>
          </w:p>
        </w:tc>
      </w:tr>
      <w:tr w14:paraId="2F8EF6B6">
        <w:tblPrEx>
          <w:tblCellMar>
            <w:top w:w="0" w:type="dxa"/>
            <w:left w:w="108" w:type="dxa"/>
            <w:bottom w:w="0" w:type="dxa"/>
            <w:right w:w="108" w:type="dxa"/>
          </w:tblCellMar>
        </w:tblPrEx>
        <w:trPr>
          <w:trHeight w:val="275"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2F5E93DC">
            <w:pPr>
              <w:jc w:val="left"/>
              <w:textAlignment w:val="center"/>
              <w:rPr>
                <w:rFonts w:cs="Times New Roman"/>
                <w:color w:val="auto"/>
                <w:sz w:val="18"/>
                <w:szCs w:val="18"/>
                <w:highlight w:val="none"/>
              </w:rPr>
            </w:pPr>
            <w:r>
              <w:rPr>
                <w:rFonts w:cs="Times New Roman"/>
                <w:color w:val="auto"/>
                <w:sz w:val="18"/>
                <w:szCs w:val="18"/>
                <w:highlight w:val="none"/>
              </w:rPr>
              <w:t>流槽</w:t>
            </w:r>
          </w:p>
        </w:tc>
        <w:tc>
          <w:tcPr>
            <w:tcW w:w="1262" w:type="pct"/>
            <w:tcBorders>
              <w:top w:val="nil"/>
              <w:left w:val="nil"/>
              <w:bottom w:val="single" w:color="auto" w:sz="8" w:space="0"/>
              <w:right w:val="single" w:color="auto" w:sz="8" w:space="0"/>
            </w:tcBorders>
            <w:vAlign w:val="center"/>
          </w:tcPr>
          <w:p w14:paraId="5A5B23C8">
            <w:pPr>
              <w:jc w:val="left"/>
              <w:textAlignment w:val="center"/>
              <w:rPr>
                <w:rFonts w:cs="Times New Roman"/>
                <w:color w:val="auto"/>
                <w:sz w:val="18"/>
                <w:szCs w:val="18"/>
                <w:highlight w:val="none"/>
              </w:rPr>
            </w:pPr>
            <w:r>
              <w:rPr>
                <w:rFonts w:cs="Times New Roman"/>
                <w:color w:val="auto"/>
                <w:sz w:val="18"/>
                <w:szCs w:val="18"/>
                <w:highlight w:val="none"/>
              </w:rPr>
              <w:t>外观平整光滑</w:t>
            </w:r>
          </w:p>
        </w:tc>
        <w:tc>
          <w:tcPr>
            <w:tcW w:w="1751" w:type="pct"/>
            <w:gridSpan w:val="4"/>
            <w:tcBorders>
              <w:top w:val="single" w:color="auto" w:sz="8" w:space="0"/>
              <w:left w:val="nil"/>
              <w:bottom w:val="single" w:color="auto" w:sz="8" w:space="0"/>
              <w:right w:val="single" w:color="000000" w:sz="8" w:space="0"/>
            </w:tcBorders>
            <w:vAlign w:val="center"/>
          </w:tcPr>
          <w:p w14:paraId="757886B8">
            <w:pPr>
              <w:jc w:val="left"/>
              <w:textAlignment w:val="center"/>
              <w:rPr>
                <w:rFonts w:cs="Times New Roman"/>
                <w:color w:val="auto"/>
                <w:sz w:val="18"/>
                <w:szCs w:val="18"/>
                <w:highlight w:val="none"/>
              </w:rPr>
            </w:pPr>
            <w:r>
              <w:rPr>
                <w:rFonts w:cs="Times New Roman"/>
                <w:color w:val="auto"/>
                <w:sz w:val="18"/>
                <w:szCs w:val="18"/>
                <w:highlight w:val="none"/>
              </w:rPr>
              <w:t>□合格  □不合格</w:t>
            </w:r>
          </w:p>
        </w:tc>
        <w:tc>
          <w:tcPr>
            <w:tcW w:w="610" w:type="pct"/>
            <w:tcBorders>
              <w:top w:val="nil"/>
              <w:left w:val="nil"/>
              <w:bottom w:val="single" w:color="auto" w:sz="8" w:space="0"/>
              <w:right w:val="single" w:color="auto" w:sz="8" w:space="0"/>
            </w:tcBorders>
            <w:vAlign w:val="center"/>
          </w:tcPr>
          <w:p w14:paraId="2BD54398">
            <w:pPr>
              <w:widowControl/>
              <w:jc w:val="left"/>
              <w:rPr>
                <w:rFonts w:cs="Times New Roman"/>
                <w:color w:val="auto"/>
                <w:sz w:val="18"/>
                <w:szCs w:val="18"/>
                <w:highlight w:val="none"/>
              </w:rPr>
            </w:pPr>
          </w:p>
        </w:tc>
      </w:tr>
      <w:tr w14:paraId="069CFF06">
        <w:tblPrEx>
          <w:tblCellMar>
            <w:top w:w="0" w:type="dxa"/>
            <w:left w:w="108" w:type="dxa"/>
            <w:bottom w:w="0" w:type="dxa"/>
            <w:right w:w="108" w:type="dxa"/>
          </w:tblCellMar>
        </w:tblPrEx>
        <w:trPr>
          <w:trHeight w:val="81" w:hRule="atLeast"/>
        </w:trPr>
        <w:tc>
          <w:tcPr>
            <w:tcW w:w="628" w:type="pct"/>
            <w:tcBorders>
              <w:top w:val="single" w:color="auto" w:sz="8" w:space="0"/>
              <w:left w:val="single" w:color="auto" w:sz="8" w:space="0"/>
              <w:bottom w:val="nil"/>
              <w:right w:val="single" w:color="000000" w:sz="8" w:space="0"/>
            </w:tcBorders>
            <w:vAlign w:val="center"/>
          </w:tcPr>
          <w:p w14:paraId="1A9B6B74">
            <w:pPr>
              <w:jc w:val="left"/>
              <w:textAlignment w:val="center"/>
              <w:rPr>
                <w:rFonts w:cs="Times New Roman"/>
                <w:color w:val="auto"/>
                <w:sz w:val="18"/>
                <w:szCs w:val="18"/>
                <w:highlight w:val="none"/>
              </w:rPr>
            </w:pPr>
            <w:r>
              <w:rPr>
                <w:rFonts w:cs="Times New Roman"/>
                <w:color w:val="auto"/>
                <w:sz w:val="18"/>
                <w:szCs w:val="18"/>
                <w:highlight w:val="none"/>
              </w:rPr>
              <w:t>连接</w:t>
            </w:r>
          </w:p>
        </w:tc>
        <w:tc>
          <w:tcPr>
            <w:tcW w:w="749" w:type="pct"/>
            <w:gridSpan w:val="2"/>
            <w:vMerge w:val="restart"/>
            <w:tcBorders>
              <w:top w:val="single" w:color="auto" w:sz="8" w:space="0"/>
              <w:left w:val="single" w:color="auto" w:sz="8" w:space="0"/>
              <w:bottom w:val="single" w:color="000000" w:sz="8" w:space="0"/>
              <w:right w:val="single" w:color="000000" w:sz="8" w:space="0"/>
            </w:tcBorders>
            <w:vAlign w:val="center"/>
          </w:tcPr>
          <w:p w14:paraId="5775F19E">
            <w:pPr>
              <w:jc w:val="left"/>
              <w:textAlignment w:val="center"/>
              <w:rPr>
                <w:rFonts w:cs="Times New Roman"/>
                <w:color w:val="auto"/>
                <w:sz w:val="18"/>
                <w:szCs w:val="18"/>
                <w:highlight w:val="none"/>
              </w:rPr>
            </w:pPr>
            <w:r>
              <w:rPr>
                <w:rFonts w:cs="Times New Roman"/>
                <w:color w:val="auto"/>
                <w:sz w:val="18"/>
                <w:szCs w:val="18"/>
                <w:highlight w:val="none"/>
              </w:rPr>
              <w:t>内径</w:t>
            </w:r>
          </w:p>
        </w:tc>
        <w:tc>
          <w:tcPr>
            <w:tcW w:w="1262" w:type="pct"/>
            <w:vMerge w:val="restart"/>
            <w:tcBorders>
              <w:top w:val="nil"/>
              <w:left w:val="single" w:color="auto" w:sz="8" w:space="0"/>
              <w:bottom w:val="single" w:color="000000" w:sz="8" w:space="0"/>
              <w:right w:val="single" w:color="auto" w:sz="8" w:space="0"/>
            </w:tcBorders>
            <w:vAlign w:val="center"/>
          </w:tcPr>
          <w:p w14:paraId="62C3283E">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，-15</w:t>
            </w:r>
            <w:r>
              <w:rPr>
                <w:rFonts w:hint="eastAsia" w:cs="Times New Roman"/>
                <w:color w:val="auto"/>
                <w:sz w:val="18"/>
                <w:szCs w:val="18"/>
                <w:highlight w:val="none"/>
              </w:rPr>
              <w:t>mm</w:t>
            </w:r>
          </w:p>
        </w:tc>
        <w:tc>
          <w:tcPr>
            <w:tcW w:w="1338" w:type="pct"/>
            <w:gridSpan w:val="2"/>
            <w:tcBorders>
              <w:top w:val="single" w:color="auto" w:sz="8" w:space="0"/>
              <w:left w:val="nil"/>
              <w:bottom w:val="single" w:color="auto" w:sz="8" w:space="0"/>
              <w:right w:val="single" w:color="000000" w:sz="8" w:space="0"/>
            </w:tcBorders>
            <w:vAlign w:val="center"/>
          </w:tcPr>
          <w:p w14:paraId="73EBB74D">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413" w:type="pct"/>
            <w:gridSpan w:val="2"/>
            <w:tcBorders>
              <w:top w:val="single" w:color="auto" w:sz="8" w:space="0"/>
              <w:left w:val="nil"/>
              <w:bottom w:val="single" w:color="auto" w:sz="8" w:space="0"/>
              <w:right w:val="single" w:color="000000" w:sz="8" w:space="0"/>
            </w:tcBorders>
            <w:vAlign w:val="center"/>
          </w:tcPr>
          <w:p w14:paraId="34E3EA94">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26AAEEEF">
            <w:pPr>
              <w:widowControl/>
              <w:jc w:val="left"/>
              <w:rPr>
                <w:rFonts w:cs="Times New Roman"/>
                <w:color w:val="auto"/>
                <w:sz w:val="18"/>
                <w:szCs w:val="18"/>
                <w:highlight w:val="none"/>
              </w:rPr>
            </w:pPr>
          </w:p>
        </w:tc>
      </w:tr>
      <w:tr w14:paraId="4A6CE6C0">
        <w:tblPrEx>
          <w:tblCellMar>
            <w:top w:w="0" w:type="dxa"/>
            <w:left w:w="108" w:type="dxa"/>
            <w:bottom w:w="0" w:type="dxa"/>
            <w:right w:w="108" w:type="dxa"/>
          </w:tblCellMar>
        </w:tblPrEx>
        <w:trPr>
          <w:trHeight w:val="50" w:hRule="atLeast"/>
        </w:trPr>
        <w:tc>
          <w:tcPr>
            <w:tcW w:w="628" w:type="pct"/>
            <w:tcBorders>
              <w:top w:val="nil"/>
              <w:left w:val="single" w:color="auto" w:sz="8" w:space="0"/>
              <w:bottom w:val="nil"/>
              <w:right w:val="single" w:color="000000" w:sz="8" w:space="0"/>
            </w:tcBorders>
            <w:vAlign w:val="center"/>
          </w:tcPr>
          <w:p w14:paraId="4FF0457F">
            <w:pPr>
              <w:jc w:val="left"/>
              <w:textAlignment w:val="center"/>
              <w:rPr>
                <w:rFonts w:cs="Times New Roman"/>
                <w:color w:val="auto"/>
                <w:sz w:val="18"/>
                <w:szCs w:val="18"/>
                <w:highlight w:val="none"/>
              </w:rPr>
            </w:pPr>
            <w:r>
              <w:rPr>
                <w:rFonts w:cs="Times New Roman"/>
                <w:color w:val="auto"/>
                <w:sz w:val="18"/>
                <w:szCs w:val="18"/>
                <w:highlight w:val="none"/>
              </w:rPr>
              <w:t>管件</w:t>
            </w:r>
          </w:p>
        </w:tc>
        <w:tc>
          <w:tcPr>
            <w:tcW w:w="749" w:type="pct"/>
            <w:gridSpan w:val="2"/>
            <w:vMerge w:val="continue"/>
            <w:tcBorders>
              <w:top w:val="nil"/>
              <w:left w:val="single" w:color="auto" w:sz="8" w:space="0"/>
              <w:bottom w:val="nil"/>
              <w:right w:val="single" w:color="000000" w:sz="8" w:space="0"/>
            </w:tcBorders>
            <w:vAlign w:val="center"/>
          </w:tcPr>
          <w:p w14:paraId="4FA6FB71">
            <w:pPr>
              <w:widowControl/>
              <w:jc w:val="left"/>
              <w:rPr>
                <w:rFonts w:cs="Times New Roman"/>
                <w:color w:val="auto"/>
                <w:sz w:val="18"/>
                <w:szCs w:val="18"/>
                <w:highlight w:val="none"/>
              </w:rPr>
            </w:pPr>
          </w:p>
        </w:tc>
        <w:tc>
          <w:tcPr>
            <w:tcW w:w="1262" w:type="pct"/>
            <w:vMerge w:val="continue"/>
            <w:tcBorders>
              <w:top w:val="nil"/>
              <w:left w:val="single" w:color="auto" w:sz="8" w:space="0"/>
              <w:bottom w:val="single" w:color="000000" w:sz="8" w:space="0"/>
              <w:right w:val="single" w:color="auto" w:sz="8" w:space="0"/>
            </w:tcBorders>
            <w:vAlign w:val="center"/>
          </w:tcPr>
          <w:p w14:paraId="540903E1">
            <w:pPr>
              <w:widowControl/>
              <w:jc w:val="left"/>
              <w:rPr>
                <w:rFonts w:cs="Times New Roman"/>
                <w:color w:val="auto"/>
                <w:sz w:val="18"/>
                <w:szCs w:val="18"/>
                <w:highlight w:val="none"/>
              </w:rPr>
            </w:pPr>
          </w:p>
        </w:tc>
        <w:tc>
          <w:tcPr>
            <w:tcW w:w="1338" w:type="pct"/>
            <w:gridSpan w:val="2"/>
            <w:tcBorders>
              <w:top w:val="single" w:color="auto" w:sz="8" w:space="0"/>
              <w:left w:val="nil"/>
              <w:bottom w:val="single" w:color="auto" w:sz="8" w:space="0"/>
              <w:right w:val="single" w:color="000000" w:sz="8" w:space="0"/>
            </w:tcBorders>
            <w:vAlign w:val="center"/>
          </w:tcPr>
          <w:p w14:paraId="78E6A2CE">
            <w:pPr>
              <w:jc w:val="left"/>
              <w:textAlignment w:val="center"/>
              <w:rPr>
                <w:rFonts w:cs="Times New Roman"/>
                <w:color w:val="auto"/>
                <w:sz w:val="18"/>
                <w:szCs w:val="18"/>
                <w:highlight w:val="none"/>
              </w:rPr>
            </w:pPr>
            <w:r>
              <w:rPr>
                <w:rFonts w:cs="Times New Roman"/>
                <w:color w:val="auto"/>
                <w:sz w:val="18"/>
                <w:szCs w:val="18"/>
                <w:highlight w:val="none"/>
              </w:rPr>
              <w:t>2</w:t>
            </w:r>
          </w:p>
        </w:tc>
        <w:tc>
          <w:tcPr>
            <w:tcW w:w="413" w:type="pct"/>
            <w:gridSpan w:val="2"/>
            <w:tcBorders>
              <w:top w:val="single" w:color="auto" w:sz="8" w:space="0"/>
              <w:left w:val="nil"/>
              <w:bottom w:val="single" w:color="auto" w:sz="8" w:space="0"/>
              <w:right w:val="single" w:color="000000" w:sz="8" w:space="0"/>
            </w:tcBorders>
            <w:vAlign w:val="center"/>
          </w:tcPr>
          <w:p w14:paraId="4300B165">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0CA25393">
            <w:pPr>
              <w:widowControl/>
              <w:jc w:val="left"/>
              <w:rPr>
                <w:rFonts w:cs="Times New Roman"/>
                <w:color w:val="auto"/>
                <w:sz w:val="18"/>
                <w:szCs w:val="18"/>
                <w:highlight w:val="none"/>
              </w:rPr>
            </w:pPr>
          </w:p>
        </w:tc>
      </w:tr>
      <w:tr w14:paraId="170E0BDE">
        <w:tblPrEx>
          <w:tblCellMar>
            <w:top w:w="0" w:type="dxa"/>
            <w:left w:w="108" w:type="dxa"/>
            <w:bottom w:w="0" w:type="dxa"/>
            <w:right w:w="108" w:type="dxa"/>
          </w:tblCellMar>
        </w:tblPrEx>
        <w:trPr>
          <w:trHeight w:val="282" w:hRule="atLeast"/>
        </w:trPr>
        <w:tc>
          <w:tcPr>
            <w:tcW w:w="628" w:type="pct"/>
            <w:tcBorders>
              <w:top w:val="nil"/>
              <w:left w:val="single" w:color="auto" w:sz="8" w:space="0"/>
              <w:bottom w:val="nil"/>
              <w:right w:val="single" w:color="000000" w:sz="8" w:space="0"/>
            </w:tcBorders>
            <w:vAlign w:val="center"/>
          </w:tcPr>
          <w:p w14:paraId="4EDD1E01">
            <w:pPr>
              <w:widowControl/>
              <w:jc w:val="left"/>
              <w:rPr>
                <w:rFonts w:cs="Times New Roman"/>
                <w:color w:val="auto"/>
                <w:sz w:val="18"/>
                <w:szCs w:val="18"/>
                <w:highlight w:val="none"/>
              </w:rPr>
            </w:pPr>
          </w:p>
        </w:tc>
        <w:tc>
          <w:tcPr>
            <w:tcW w:w="749" w:type="pct"/>
            <w:gridSpan w:val="2"/>
            <w:tcBorders>
              <w:top w:val="single" w:color="auto" w:sz="8" w:space="0"/>
              <w:left w:val="nil"/>
              <w:bottom w:val="single" w:color="auto" w:sz="8" w:space="0"/>
              <w:right w:val="single" w:color="000000" w:sz="8" w:space="0"/>
            </w:tcBorders>
            <w:vAlign w:val="center"/>
          </w:tcPr>
          <w:p w14:paraId="13D4E66E">
            <w:pPr>
              <w:jc w:val="left"/>
              <w:textAlignment w:val="center"/>
              <w:rPr>
                <w:rFonts w:cs="Times New Roman"/>
                <w:color w:val="auto"/>
                <w:sz w:val="18"/>
                <w:szCs w:val="18"/>
                <w:highlight w:val="none"/>
              </w:rPr>
            </w:pPr>
            <w:r>
              <w:rPr>
                <w:rFonts w:cs="Times New Roman"/>
                <w:color w:val="auto"/>
                <w:sz w:val="18"/>
                <w:szCs w:val="18"/>
                <w:highlight w:val="none"/>
              </w:rPr>
              <w:t>标高</w:t>
            </w:r>
          </w:p>
        </w:tc>
        <w:tc>
          <w:tcPr>
            <w:tcW w:w="1262" w:type="pct"/>
            <w:tcBorders>
              <w:top w:val="nil"/>
              <w:left w:val="nil"/>
              <w:bottom w:val="single" w:color="auto" w:sz="8" w:space="0"/>
              <w:right w:val="single" w:color="auto" w:sz="8" w:space="0"/>
            </w:tcBorders>
            <w:vAlign w:val="center"/>
          </w:tcPr>
          <w:p w14:paraId="6998CA2C">
            <w:pPr>
              <w:jc w:val="left"/>
              <w:textAlignment w:val="center"/>
              <w:rPr>
                <w:rFonts w:cs="Times New Roman"/>
                <w:color w:val="auto"/>
                <w:sz w:val="18"/>
                <w:szCs w:val="18"/>
                <w:highlight w:val="none"/>
              </w:rPr>
            </w:pPr>
            <w:r>
              <w:rPr>
                <w:rFonts w:cs="Times New Roman"/>
                <w:color w:val="auto"/>
                <w:sz w:val="18"/>
                <w:szCs w:val="18"/>
                <w:highlight w:val="none"/>
              </w:rPr>
              <w:t>+10</w:t>
            </w:r>
            <w:r>
              <w:rPr>
                <w:rFonts w:hint="eastAsia" w:cs="Times New Roman"/>
                <w:color w:val="auto"/>
                <w:sz w:val="18"/>
                <w:szCs w:val="18"/>
                <w:highlight w:val="none"/>
              </w:rPr>
              <w:t>mm</w:t>
            </w:r>
            <w:r>
              <w:rPr>
                <w:rFonts w:cs="Times New Roman"/>
                <w:color w:val="auto"/>
                <w:sz w:val="18"/>
                <w:szCs w:val="18"/>
                <w:highlight w:val="none"/>
              </w:rPr>
              <w:t>，-2</w:t>
            </w:r>
            <w:r>
              <w:rPr>
                <w:rFonts w:hint="eastAsia" w:cs="Times New Roman"/>
                <w:color w:val="auto"/>
                <w:sz w:val="18"/>
                <w:szCs w:val="18"/>
                <w:highlight w:val="none"/>
              </w:rPr>
              <w:t>mm</w:t>
            </w:r>
          </w:p>
        </w:tc>
        <w:tc>
          <w:tcPr>
            <w:tcW w:w="1338" w:type="pct"/>
            <w:gridSpan w:val="2"/>
            <w:tcBorders>
              <w:top w:val="single" w:color="auto" w:sz="8" w:space="0"/>
              <w:left w:val="nil"/>
              <w:bottom w:val="single" w:color="auto" w:sz="8" w:space="0"/>
              <w:right w:val="single" w:color="000000" w:sz="8" w:space="0"/>
            </w:tcBorders>
            <w:vAlign w:val="center"/>
          </w:tcPr>
          <w:p w14:paraId="2590ED60">
            <w:pPr>
              <w:jc w:val="left"/>
              <w:textAlignment w:val="center"/>
              <w:rPr>
                <w:rFonts w:cs="Times New Roman"/>
                <w:color w:val="auto"/>
                <w:sz w:val="18"/>
                <w:szCs w:val="18"/>
                <w:highlight w:val="none"/>
              </w:rPr>
            </w:pPr>
            <w:r>
              <w:rPr>
                <w:rFonts w:cs="Times New Roman"/>
                <w:color w:val="auto"/>
                <w:sz w:val="18"/>
                <w:szCs w:val="18"/>
                <w:highlight w:val="none"/>
              </w:rPr>
              <w:t>管内底</w:t>
            </w:r>
          </w:p>
        </w:tc>
        <w:tc>
          <w:tcPr>
            <w:tcW w:w="413" w:type="pct"/>
            <w:gridSpan w:val="2"/>
            <w:tcBorders>
              <w:top w:val="single" w:color="auto" w:sz="8" w:space="0"/>
              <w:left w:val="nil"/>
              <w:bottom w:val="single" w:color="auto" w:sz="8" w:space="0"/>
              <w:right w:val="single" w:color="000000" w:sz="8" w:space="0"/>
            </w:tcBorders>
            <w:vAlign w:val="center"/>
          </w:tcPr>
          <w:p w14:paraId="43EF4B39">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4E25B142">
            <w:pPr>
              <w:widowControl/>
              <w:jc w:val="left"/>
              <w:rPr>
                <w:rFonts w:cs="Times New Roman"/>
                <w:color w:val="auto"/>
                <w:sz w:val="18"/>
                <w:szCs w:val="18"/>
                <w:highlight w:val="none"/>
              </w:rPr>
            </w:pPr>
          </w:p>
        </w:tc>
      </w:tr>
      <w:tr w14:paraId="1661A4E2">
        <w:tblPrEx>
          <w:tblCellMar>
            <w:top w:w="0" w:type="dxa"/>
            <w:left w:w="108" w:type="dxa"/>
            <w:bottom w:w="0" w:type="dxa"/>
            <w:right w:w="108" w:type="dxa"/>
          </w:tblCellMar>
        </w:tblPrEx>
        <w:trPr>
          <w:trHeight w:val="300" w:hRule="atLeast"/>
        </w:trPr>
        <w:tc>
          <w:tcPr>
            <w:tcW w:w="628" w:type="pct"/>
            <w:tcBorders>
              <w:top w:val="nil"/>
              <w:left w:val="single" w:color="auto" w:sz="8" w:space="0"/>
              <w:bottom w:val="single" w:color="auto" w:sz="8" w:space="0"/>
              <w:right w:val="single" w:color="000000" w:sz="8" w:space="0"/>
            </w:tcBorders>
            <w:vAlign w:val="center"/>
          </w:tcPr>
          <w:p w14:paraId="10EA03CA">
            <w:pPr>
              <w:widowControl/>
              <w:jc w:val="left"/>
              <w:rPr>
                <w:rFonts w:cs="Times New Roman"/>
                <w:color w:val="auto"/>
                <w:sz w:val="18"/>
                <w:szCs w:val="18"/>
                <w:highlight w:val="none"/>
              </w:rPr>
            </w:pPr>
          </w:p>
        </w:tc>
        <w:tc>
          <w:tcPr>
            <w:tcW w:w="749" w:type="pct"/>
            <w:gridSpan w:val="2"/>
            <w:tcBorders>
              <w:top w:val="single" w:color="auto" w:sz="8" w:space="0"/>
              <w:left w:val="nil"/>
              <w:bottom w:val="single" w:color="auto" w:sz="8" w:space="0"/>
              <w:right w:val="single" w:color="000000" w:sz="8" w:space="0"/>
            </w:tcBorders>
            <w:vAlign w:val="center"/>
          </w:tcPr>
          <w:p w14:paraId="7CA02270">
            <w:pPr>
              <w:jc w:val="left"/>
              <w:textAlignment w:val="center"/>
              <w:rPr>
                <w:rFonts w:cs="Times New Roman"/>
                <w:color w:val="auto"/>
                <w:sz w:val="18"/>
                <w:szCs w:val="18"/>
                <w:highlight w:val="none"/>
              </w:rPr>
            </w:pPr>
            <w:r>
              <w:rPr>
                <w:rFonts w:cs="Times New Roman"/>
                <w:color w:val="auto"/>
                <w:sz w:val="18"/>
                <w:szCs w:val="18"/>
                <w:highlight w:val="none"/>
              </w:rPr>
              <w:t>偏转角</w:t>
            </w:r>
          </w:p>
        </w:tc>
        <w:tc>
          <w:tcPr>
            <w:tcW w:w="1262" w:type="pct"/>
            <w:tcBorders>
              <w:top w:val="nil"/>
              <w:left w:val="nil"/>
              <w:bottom w:val="single" w:color="auto" w:sz="8" w:space="0"/>
              <w:right w:val="single" w:color="auto" w:sz="8" w:space="0"/>
            </w:tcBorders>
            <w:vAlign w:val="center"/>
          </w:tcPr>
          <w:p w14:paraId="26561C86">
            <w:pPr>
              <w:jc w:val="left"/>
              <w:textAlignment w:val="center"/>
              <w:rPr>
                <w:rFonts w:cs="Times New Roman"/>
                <w:color w:val="auto"/>
                <w:sz w:val="18"/>
                <w:szCs w:val="18"/>
                <w:highlight w:val="none"/>
              </w:rPr>
            </w:pPr>
            <w:r>
              <w:rPr>
                <w:rFonts w:cs="Times New Roman"/>
                <w:color w:val="auto"/>
                <w:sz w:val="18"/>
                <w:szCs w:val="18"/>
                <w:highlight w:val="none"/>
              </w:rPr>
              <w:t>±2</w:t>
            </w:r>
            <w:r>
              <w:rPr>
                <w:rFonts w:cs="Times New Roman"/>
                <w:color w:val="auto"/>
                <w:sz w:val="18"/>
                <w:szCs w:val="18"/>
                <w:highlight w:val="none"/>
                <w:vertAlign w:val="superscript"/>
              </w:rPr>
              <w:t>0</w:t>
            </w:r>
          </w:p>
        </w:tc>
        <w:tc>
          <w:tcPr>
            <w:tcW w:w="1338" w:type="pct"/>
            <w:gridSpan w:val="2"/>
            <w:tcBorders>
              <w:top w:val="single" w:color="auto" w:sz="8" w:space="0"/>
              <w:left w:val="nil"/>
              <w:bottom w:val="single" w:color="auto" w:sz="8" w:space="0"/>
              <w:right w:val="single" w:color="000000" w:sz="8" w:space="0"/>
            </w:tcBorders>
            <w:vAlign w:val="center"/>
          </w:tcPr>
          <w:p w14:paraId="509101A4">
            <w:pPr>
              <w:jc w:val="left"/>
              <w:textAlignment w:val="center"/>
              <w:rPr>
                <w:rFonts w:cs="Times New Roman"/>
                <w:color w:val="auto"/>
                <w:sz w:val="18"/>
                <w:szCs w:val="18"/>
                <w:highlight w:val="none"/>
              </w:rPr>
            </w:pPr>
            <w:r>
              <w:rPr>
                <w:rFonts w:cs="Times New Roman"/>
                <w:color w:val="auto"/>
                <w:sz w:val="18"/>
                <w:szCs w:val="18"/>
                <w:highlight w:val="none"/>
              </w:rPr>
              <w:t>1</w:t>
            </w:r>
          </w:p>
        </w:tc>
        <w:tc>
          <w:tcPr>
            <w:tcW w:w="413" w:type="pct"/>
            <w:gridSpan w:val="2"/>
            <w:tcBorders>
              <w:top w:val="single" w:color="auto" w:sz="8" w:space="0"/>
              <w:left w:val="nil"/>
              <w:bottom w:val="single" w:color="auto" w:sz="8" w:space="0"/>
              <w:right w:val="single" w:color="000000" w:sz="8" w:space="0"/>
            </w:tcBorders>
            <w:vAlign w:val="center"/>
          </w:tcPr>
          <w:p w14:paraId="65F8DCEC">
            <w:pPr>
              <w:widowControl/>
              <w:jc w:val="left"/>
              <w:rPr>
                <w:rFonts w:cs="Times New Roman"/>
                <w:color w:val="auto"/>
                <w:sz w:val="18"/>
                <w:szCs w:val="18"/>
                <w:highlight w:val="none"/>
              </w:rPr>
            </w:pPr>
          </w:p>
        </w:tc>
        <w:tc>
          <w:tcPr>
            <w:tcW w:w="610" w:type="pct"/>
            <w:tcBorders>
              <w:top w:val="nil"/>
              <w:left w:val="nil"/>
              <w:bottom w:val="single" w:color="auto" w:sz="8" w:space="0"/>
              <w:right w:val="single" w:color="auto" w:sz="8" w:space="0"/>
            </w:tcBorders>
            <w:vAlign w:val="center"/>
          </w:tcPr>
          <w:p w14:paraId="17403C9A">
            <w:pPr>
              <w:widowControl/>
              <w:jc w:val="left"/>
              <w:rPr>
                <w:rFonts w:cs="Times New Roman"/>
                <w:color w:val="auto"/>
                <w:sz w:val="18"/>
                <w:szCs w:val="18"/>
                <w:highlight w:val="none"/>
              </w:rPr>
            </w:pPr>
          </w:p>
        </w:tc>
      </w:tr>
      <w:tr w14:paraId="502111DB">
        <w:tblPrEx>
          <w:tblCellMar>
            <w:top w:w="0" w:type="dxa"/>
            <w:left w:w="108" w:type="dxa"/>
            <w:bottom w:w="0" w:type="dxa"/>
            <w:right w:w="108" w:type="dxa"/>
          </w:tblCellMar>
        </w:tblPrEx>
        <w:trPr>
          <w:trHeight w:val="622" w:hRule="atLeast"/>
        </w:trPr>
        <w:tc>
          <w:tcPr>
            <w:tcW w:w="1377" w:type="pct"/>
            <w:gridSpan w:val="3"/>
            <w:tcBorders>
              <w:top w:val="single" w:color="auto" w:sz="8" w:space="0"/>
              <w:left w:val="single" w:color="auto" w:sz="8" w:space="0"/>
              <w:bottom w:val="nil"/>
              <w:right w:val="single" w:color="000000" w:sz="8" w:space="0"/>
            </w:tcBorders>
            <w:vAlign w:val="center"/>
          </w:tcPr>
          <w:p w14:paraId="3AFF29C6">
            <w:pPr>
              <w:jc w:val="left"/>
              <w:textAlignment w:val="center"/>
              <w:rPr>
                <w:rFonts w:cs="Times New Roman"/>
                <w:color w:val="auto"/>
                <w:sz w:val="18"/>
                <w:szCs w:val="18"/>
                <w:highlight w:val="none"/>
              </w:rPr>
            </w:pPr>
            <w:r>
              <w:rPr>
                <w:rFonts w:cs="Times New Roman"/>
                <w:color w:val="auto"/>
                <w:sz w:val="18"/>
                <w:szCs w:val="18"/>
                <w:highlight w:val="none"/>
              </w:rPr>
              <w:t>施工单位</w:t>
            </w:r>
          </w:p>
          <w:p w14:paraId="69F26931">
            <w:pPr>
              <w:jc w:val="left"/>
              <w:textAlignment w:val="center"/>
              <w:rPr>
                <w:rFonts w:cs="Times New Roman"/>
                <w:color w:val="auto"/>
                <w:sz w:val="18"/>
                <w:szCs w:val="18"/>
                <w:highlight w:val="none"/>
              </w:rPr>
            </w:pPr>
            <w:r>
              <w:rPr>
                <w:rFonts w:cs="Times New Roman"/>
                <w:color w:val="auto"/>
                <w:sz w:val="18"/>
                <w:szCs w:val="18"/>
                <w:highlight w:val="none"/>
              </w:rPr>
              <w:t>检查评定结果</w:t>
            </w:r>
          </w:p>
        </w:tc>
        <w:tc>
          <w:tcPr>
            <w:tcW w:w="3623" w:type="pct"/>
            <w:gridSpan w:val="6"/>
            <w:tcBorders>
              <w:top w:val="single" w:color="auto" w:sz="8" w:space="0"/>
              <w:left w:val="nil"/>
              <w:bottom w:val="single" w:color="auto" w:sz="8" w:space="0"/>
              <w:right w:val="single" w:color="000000" w:sz="8" w:space="0"/>
            </w:tcBorders>
          </w:tcPr>
          <w:p w14:paraId="743222D8">
            <w:pPr>
              <w:jc w:val="left"/>
              <w:textAlignment w:val="center"/>
              <w:rPr>
                <w:rFonts w:cs="Times New Roman"/>
                <w:color w:val="auto"/>
                <w:sz w:val="18"/>
                <w:szCs w:val="18"/>
                <w:highlight w:val="none"/>
              </w:rPr>
            </w:pPr>
            <w:r>
              <w:rPr>
                <w:rFonts w:cs="Times New Roman"/>
                <w:color w:val="auto"/>
                <w:sz w:val="18"/>
                <w:szCs w:val="18"/>
                <w:highlight w:val="none"/>
              </w:rPr>
              <w:t>项目专业质量检查员</w:t>
            </w:r>
          </w:p>
          <w:p w14:paraId="426FA531">
            <w:pPr>
              <w:wordWrap w:val="0"/>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r w14:paraId="684087A9">
        <w:tblPrEx>
          <w:tblCellMar>
            <w:top w:w="0" w:type="dxa"/>
            <w:left w:w="108" w:type="dxa"/>
            <w:bottom w:w="0" w:type="dxa"/>
            <w:right w:w="108" w:type="dxa"/>
          </w:tblCellMar>
        </w:tblPrEx>
        <w:trPr>
          <w:trHeight w:val="5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1FB6DC39">
            <w:pPr>
              <w:jc w:val="left"/>
              <w:textAlignment w:val="center"/>
              <w:rPr>
                <w:rFonts w:cs="Times New Roman"/>
                <w:color w:val="auto"/>
                <w:sz w:val="18"/>
                <w:szCs w:val="18"/>
                <w:highlight w:val="none"/>
              </w:rPr>
            </w:pPr>
            <w:r>
              <w:rPr>
                <w:rFonts w:cs="Times New Roman"/>
                <w:color w:val="auto"/>
                <w:sz w:val="18"/>
                <w:szCs w:val="18"/>
                <w:highlight w:val="none"/>
              </w:rPr>
              <w:t>监理单位</w:t>
            </w:r>
          </w:p>
          <w:p w14:paraId="452B2C22">
            <w:pPr>
              <w:jc w:val="left"/>
              <w:textAlignment w:val="center"/>
              <w:rPr>
                <w:rFonts w:cs="Times New Roman"/>
                <w:color w:val="auto"/>
                <w:sz w:val="18"/>
                <w:szCs w:val="18"/>
                <w:highlight w:val="none"/>
              </w:rPr>
            </w:pPr>
            <w:r>
              <w:rPr>
                <w:rFonts w:cs="Times New Roman"/>
                <w:color w:val="auto"/>
                <w:sz w:val="18"/>
                <w:szCs w:val="18"/>
                <w:highlight w:val="none"/>
              </w:rPr>
              <w:t>验收结论</w:t>
            </w:r>
          </w:p>
        </w:tc>
        <w:tc>
          <w:tcPr>
            <w:tcW w:w="3623" w:type="pct"/>
            <w:gridSpan w:val="6"/>
            <w:tcBorders>
              <w:top w:val="single" w:color="auto" w:sz="8" w:space="0"/>
              <w:left w:val="nil"/>
              <w:bottom w:val="single" w:color="auto" w:sz="8" w:space="0"/>
              <w:right w:val="single" w:color="000000" w:sz="8" w:space="0"/>
            </w:tcBorders>
          </w:tcPr>
          <w:p w14:paraId="1A151FF0">
            <w:pPr>
              <w:jc w:val="left"/>
              <w:textAlignment w:val="center"/>
              <w:rPr>
                <w:rFonts w:cs="Times New Roman"/>
                <w:color w:val="auto"/>
                <w:sz w:val="18"/>
                <w:szCs w:val="18"/>
                <w:highlight w:val="none"/>
              </w:rPr>
            </w:pPr>
            <w:r>
              <w:rPr>
                <w:rFonts w:cs="Times New Roman"/>
                <w:color w:val="auto"/>
                <w:sz w:val="18"/>
                <w:szCs w:val="18"/>
                <w:highlight w:val="none"/>
              </w:rPr>
              <w:t>监理工程师</w:t>
            </w:r>
          </w:p>
          <w:p w14:paraId="3776EBCA">
            <w:pPr>
              <w:wordWrap w:val="0"/>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r w14:paraId="30934FC5">
        <w:tblPrEx>
          <w:tblCellMar>
            <w:top w:w="0" w:type="dxa"/>
            <w:left w:w="108" w:type="dxa"/>
            <w:bottom w:w="0" w:type="dxa"/>
            <w:right w:w="108" w:type="dxa"/>
          </w:tblCellMar>
        </w:tblPrEx>
        <w:trPr>
          <w:trHeight w:val="50" w:hRule="atLeast"/>
        </w:trPr>
        <w:tc>
          <w:tcPr>
            <w:tcW w:w="1377" w:type="pct"/>
            <w:gridSpan w:val="3"/>
            <w:tcBorders>
              <w:top w:val="single" w:color="auto" w:sz="8" w:space="0"/>
              <w:left w:val="single" w:color="auto" w:sz="8" w:space="0"/>
              <w:bottom w:val="single" w:color="auto" w:sz="8" w:space="0"/>
              <w:right w:val="single" w:color="000000" w:sz="8" w:space="0"/>
            </w:tcBorders>
            <w:vAlign w:val="center"/>
          </w:tcPr>
          <w:p w14:paraId="76DD9968">
            <w:pPr>
              <w:jc w:val="left"/>
              <w:textAlignment w:val="center"/>
              <w:rPr>
                <w:rFonts w:cs="Times New Roman"/>
                <w:color w:val="auto"/>
                <w:sz w:val="18"/>
                <w:szCs w:val="18"/>
                <w:highlight w:val="none"/>
              </w:rPr>
            </w:pPr>
            <w:r>
              <w:rPr>
                <w:rFonts w:cs="Times New Roman"/>
                <w:color w:val="auto"/>
                <w:sz w:val="18"/>
                <w:szCs w:val="18"/>
                <w:highlight w:val="none"/>
              </w:rPr>
              <w:t>建设单位</w:t>
            </w:r>
          </w:p>
          <w:p w14:paraId="5CFAE9EA">
            <w:pPr>
              <w:jc w:val="left"/>
              <w:textAlignment w:val="center"/>
              <w:rPr>
                <w:rFonts w:cs="Times New Roman"/>
                <w:color w:val="auto"/>
                <w:sz w:val="18"/>
                <w:szCs w:val="18"/>
                <w:highlight w:val="none"/>
              </w:rPr>
            </w:pPr>
            <w:r>
              <w:rPr>
                <w:rFonts w:cs="Times New Roman"/>
                <w:color w:val="auto"/>
                <w:sz w:val="18"/>
                <w:szCs w:val="18"/>
                <w:highlight w:val="none"/>
              </w:rPr>
              <w:t>验收记录</w:t>
            </w:r>
          </w:p>
        </w:tc>
        <w:tc>
          <w:tcPr>
            <w:tcW w:w="3623" w:type="pct"/>
            <w:gridSpan w:val="6"/>
            <w:tcBorders>
              <w:top w:val="single" w:color="auto" w:sz="8" w:space="0"/>
              <w:left w:val="nil"/>
              <w:bottom w:val="single" w:color="auto" w:sz="4" w:space="0"/>
              <w:right w:val="single" w:color="000000" w:sz="8" w:space="0"/>
            </w:tcBorders>
          </w:tcPr>
          <w:p w14:paraId="4AA1D8C2">
            <w:pPr>
              <w:jc w:val="left"/>
              <w:textAlignment w:val="center"/>
              <w:rPr>
                <w:rFonts w:cs="Times New Roman"/>
                <w:color w:val="auto"/>
                <w:sz w:val="18"/>
                <w:szCs w:val="18"/>
                <w:highlight w:val="none"/>
              </w:rPr>
            </w:pPr>
            <w:r>
              <w:rPr>
                <w:rFonts w:cs="Times New Roman"/>
                <w:color w:val="auto"/>
                <w:sz w:val="18"/>
                <w:szCs w:val="18"/>
                <w:highlight w:val="none"/>
              </w:rPr>
              <w:t>建设项目专业技术负责人</w:t>
            </w:r>
          </w:p>
          <w:p w14:paraId="20EC9EC3">
            <w:pPr>
              <w:jc w:val="right"/>
              <w:textAlignment w:val="center"/>
              <w:rPr>
                <w:rFonts w:cs="Times New Roman"/>
                <w:color w:val="auto"/>
                <w:sz w:val="18"/>
                <w:szCs w:val="18"/>
                <w:highlight w:val="none"/>
              </w:rPr>
            </w:pPr>
            <w:r>
              <w:rPr>
                <w:rFonts w:cs="Times New Roman"/>
                <w:color w:val="auto"/>
                <w:sz w:val="18"/>
                <w:szCs w:val="18"/>
                <w:highlight w:val="none"/>
              </w:rPr>
              <w:t>年</w:t>
            </w:r>
            <w:r>
              <w:rPr>
                <w:rFonts w:hint="eastAsia" w:cs="Times New Roman"/>
                <w:color w:val="auto"/>
                <w:sz w:val="18"/>
                <w:szCs w:val="18"/>
                <w:highlight w:val="none"/>
              </w:rPr>
              <w:t xml:space="preserve">  </w:t>
            </w:r>
            <w:r>
              <w:rPr>
                <w:rFonts w:cs="Times New Roman"/>
                <w:color w:val="auto"/>
                <w:sz w:val="18"/>
                <w:szCs w:val="18"/>
                <w:highlight w:val="none"/>
              </w:rPr>
              <w:t>月</w:t>
            </w:r>
            <w:r>
              <w:rPr>
                <w:rFonts w:hint="eastAsia" w:cs="Times New Roman"/>
                <w:color w:val="auto"/>
                <w:sz w:val="18"/>
                <w:szCs w:val="18"/>
                <w:highlight w:val="none"/>
              </w:rPr>
              <w:t xml:space="preserve">  </w:t>
            </w:r>
            <w:r>
              <w:rPr>
                <w:rFonts w:cs="Times New Roman"/>
                <w:color w:val="auto"/>
                <w:sz w:val="18"/>
                <w:szCs w:val="18"/>
                <w:highlight w:val="none"/>
              </w:rPr>
              <w:t>日</w:t>
            </w:r>
          </w:p>
        </w:tc>
      </w:tr>
    </w:tbl>
    <w:p w14:paraId="0EA15216">
      <w:pPr>
        <w:pStyle w:val="2"/>
        <w:numPr>
          <w:ilvl w:val="0"/>
          <w:numId w:val="0"/>
        </w:numPr>
        <w:rPr>
          <w:color w:val="auto"/>
          <w:highlight w:val="none"/>
        </w:rPr>
      </w:pPr>
      <w:bookmarkStart w:id="368" w:name="_Toc29814"/>
      <w:bookmarkStart w:id="369" w:name="_Toc509496912"/>
      <w:bookmarkStart w:id="370" w:name="_Toc432577120"/>
      <w:bookmarkStart w:id="371" w:name="_Toc438540559"/>
      <w:bookmarkStart w:id="372" w:name="_Toc31507"/>
      <w:bookmarkStart w:id="373" w:name="_Toc17849"/>
      <w:bookmarkStart w:id="374" w:name="_Toc422116782"/>
      <w:bookmarkStart w:id="375" w:name="_Toc14318"/>
      <w:r>
        <w:rPr>
          <w:color w:val="auto"/>
          <w:highlight w:val="none"/>
        </w:rPr>
        <w:t>本标准用词说明</w:t>
      </w:r>
      <w:bookmarkEnd w:id="368"/>
      <w:bookmarkEnd w:id="369"/>
      <w:bookmarkEnd w:id="370"/>
      <w:bookmarkEnd w:id="371"/>
      <w:bookmarkEnd w:id="372"/>
      <w:bookmarkEnd w:id="373"/>
      <w:bookmarkEnd w:id="374"/>
      <w:bookmarkEnd w:id="375"/>
    </w:p>
    <w:p w14:paraId="5DD6DADA">
      <w:pPr>
        <w:ind w:firstLine="440"/>
        <w:textAlignment w:val="center"/>
        <w:rPr>
          <w:rFonts w:cs="Times New Roman"/>
          <w:color w:val="auto"/>
          <w:highlight w:val="none"/>
        </w:rPr>
      </w:pPr>
      <w:r>
        <w:rPr>
          <w:rFonts w:cs="Times New Roman"/>
          <w:color w:val="auto"/>
          <w:highlight w:val="none"/>
        </w:rPr>
        <w:t>一、为便于在执行本标准条文时区别对待，对要求严格程度不同的用词说明如下：</w:t>
      </w:r>
    </w:p>
    <w:p w14:paraId="1696B444">
      <w:pPr>
        <w:ind w:firstLine="440"/>
        <w:textAlignment w:val="center"/>
        <w:rPr>
          <w:rFonts w:cs="Times New Roman"/>
          <w:color w:val="auto"/>
          <w:highlight w:val="none"/>
        </w:rPr>
      </w:pPr>
      <w:r>
        <w:rPr>
          <w:rFonts w:cs="Times New Roman"/>
          <w:color w:val="auto"/>
          <w:highlight w:val="none"/>
        </w:rPr>
        <w:t>1.表示很严格，非这样做不可的：</w:t>
      </w:r>
    </w:p>
    <w:p w14:paraId="2E8E4ABA">
      <w:pPr>
        <w:ind w:firstLine="440"/>
        <w:textAlignment w:val="center"/>
        <w:rPr>
          <w:rFonts w:cs="Times New Roman"/>
          <w:color w:val="auto"/>
          <w:highlight w:val="none"/>
        </w:rPr>
      </w:pPr>
      <w:r>
        <w:rPr>
          <w:rFonts w:cs="Times New Roman"/>
          <w:color w:val="auto"/>
          <w:highlight w:val="none"/>
        </w:rPr>
        <w:t>正面词采用</w:t>
      </w:r>
      <w:r>
        <w:rPr>
          <w:rFonts w:hint="eastAsia" w:cs="Times New Roman"/>
          <w:color w:val="auto"/>
          <w:highlight w:val="none"/>
        </w:rPr>
        <w:t>“</w:t>
      </w:r>
      <w:r>
        <w:rPr>
          <w:rFonts w:cs="Times New Roman"/>
          <w:color w:val="auto"/>
          <w:highlight w:val="none"/>
        </w:rPr>
        <w:t>必须</w:t>
      </w:r>
      <w:r>
        <w:rPr>
          <w:rFonts w:hint="eastAsia" w:cs="Times New Roman"/>
          <w:color w:val="auto"/>
          <w:highlight w:val="none"/>
        </w:rPr>
        <w:t>”</w:t>
      </w:r>
      <w:r>
        <w:rPr>
          <w:rFonts w:cs="Times New Roman"/>
          <w:color w:val="auto"/>
          <w:highlight w:val="none"/>
        </w:rPr>
        <w:t>；</w:t>
      </w:r>
    </w:p>
    <w:p w14:paraId="23D599FD">
      <w:pPr>
        <w:ind w:firstLine="440"/>
        <w:textAlignment w:val="center"/>
        <w:rPr>
          <w:rFonts w:cs="Times New Roman"/>
          <w:color w:val="auto"/>
          <w:highlight w:val="none"/>
        </w:rPr>
      </w:pPr>
      <w:r>
        <w:rPr>
          <w:rFonts w:cs="Times New Roman"/>
          <w:color w:val="auto"/>
          <w:highlight w:val="none"/>
        </w:rPr>
        <w:t>反面词采用“严禁”；</w:t>
      </w:r>
    </w:p>
    <w:p w14:paraId="54813F46">
      <w:pPr>
        <w:ind w:firstLine="440"/>
        <w:textAlignment w:val="center"/>
        <w:rPr>
          <w:rFonts w:cs="Times New Roman"/>
          <w:color w:val="auto"/>
          <w:highlight w:val="none"/>
        </w:rPr>
      </w:pPr>
      <w:r>
        <w:rPr>
          <w:rFonts w:cs="Times New Roman"/>
          <w:color w:val="auto"/>
          <w:highlight w:val="none"/>
        </w:rPr>
        <w:t>2.表示严格，在正常情况下均应这样做的：</w:t>
      </w:r>
    </w:p>
    <w:p w14:paraId="7D653B64">
      <w:pPr>
        <w:ind w:firstLine="440"/>
        <w:textAlignment w:val="center"/>
        <w:rPr>
          <w:rFonts w:cs="Times New Roman"/>
          <w:color w:val="auto"/>
          <w:highlight w:val="none"/>
        </w:rPr>
      </w:pPr>
      <w:r>
        <w:rPr>
          <w:rFonts w:cs="Times New Roman"/>
          <w:color w:val="auto"/>
          <w:highlight w:val="none"/>
        </w:rPr>
        <w:t>正面词采用“应”；</w:t>
      </w:r>
    </w:p>
    <w:p w14:paraId="2FA458CD">
      <w:pPr>
        <w:ind w:firstLine="440"/>
        <w:textAlignment w:val="center"/>
        <w:rPr>
          <w:rFonts w:cs="Times New Roman"/>
          <w:color w:val="auto"/>
          <w:highlight w:val="none"/>
        </w:rPr>
      </w:pPr>
      <w:r>
        <w:rPr>
          <w:rFonts w:cs="Times New Roman"/>
          <w:color w:val="auto"/>
          <w:highlight w:val="none"/>
        </w:rPr>
        <w:t>反面词采用“不应”或“不得”；</w:t>
      </w:r>
    </w:p>
    <w:p w14:paraId="4EEF727C">
      <w:pPr>
        <w:ind w:firstLine="440"/>
        <w:textAlignment w:val="center"/>
        <w:rPr>
          <w:rFonts w:cs="Times New Roman"/>
          <w:color w:val="auto"/>
          <w:highlight w:val="none"/>
        </w:rPr>
      </w:pPr>
      <w:r>
        <w:rPr>
          <w:rFonts w:cs="Times New Roman"/>
          <w:color w:val="auto"/>
          <w:highlight w:val="none"/>
        </w:rPr>
        <w:t>3.表示允许稍有选择，在条件许可时首先应这样做的：</w:t>
      </w:r>
    </w:p>
    <w:p w14:paraId="5307D9DC">
      <w:pPr>
        <w:ind w:firstLine="440"/>
        <w:textAlignment w:val="center"/>
        <w:rPr>
          <w:rFonts w:cs="Times New Roman"/>
          <w:color w:val="auto"/>
          <w:highlight w:val="none"/>
        </w:rPr>
      </w:pPr>
      <w:r>
        <w:rPr>
          <w:rFonts w:cs="Times New Roman"/>
          <w:color w:val="auto"/>
          <w:highlight w:val="none"/>
        </w:rPr>
        <w:t>正面词采用“宜”或“可”；</w:t>
      </w:r>
    </w:p>
    <w:p w14:paraId="6F3DAC74">
      <w:pPr>
        <w:ind w:firstLine="440"/>
        <w:textAlignment w:val="center"/>
        <w:rPr>
          <w:rFonts w:cs="Times New Roman"/>
          <w:color w:val="auto"/>
          <w:highlight w:val="none"/>
        </w:rPr>
      </w:pPr>
      <w:r>
        <w:rPr>
          <w:rFonts w:cs="Times New Roman"/>
          <w:color w:val="auto"/>
          <w:highlight w:val="none"/>
        </w:rPr>
        <w:t>反面词采用“不宜”；</w:t>
      </w:r>
    </w:p>
    <w:p w14:paraId="2C0DCEAF">
      <w:pPr>
        <w:ind w:firstLine="440"/>
        <w:textAlignment w:val="center"/>
        <w:rPr>
          <w:rFonts w:cs="Times New Roman"/>
          <w:color w:val="auto"/>
          <w:highlight w:val="none"/>
        </w:rPr>
      </w:pPr>
      <w:r>
        <w:rPr>
          <w:rFonts w:cs="Times New Roman"/>
          <w:color w:val="auto"/>
          <w:highlight w:val="none"/>
        </w:rPr>
        <w:t>二、条文中指定应按其他有关标准执行时，写法为“应……的规定”或“应按……执行”。非必须按所指定的标准或其他规定执行时，写法为“可参照……”。</w:t>
      </w:r>
    </w:p>
    <w:p w14:paraId="28BEE2D2">
      <w:pPr>
        <w:widowControl/>
        <w:spacing w:beforeAutospacing="1" w:afterAutospacing="1"/>
        <w:jc w:val="left"/>
        <w:rPr>
          <w:rFonts w:cs="Times New Roman"/>
          <w:color w:val="auto"/>
          <w:kern w:val="0"/>
          <w:highlight w:val="none"/>
        </w:rPr>
      </w:pPr>
    </w:p>
    <w:p w14:paraId="3E106490">
      <w:pPr>
        <w:widowControl/>
        <w:spacing w:beforeAutospacing="1" w:afterAutospacing="1"/>
        <w:jc w:val="left"/>
        <w:rPr>
          <w:rFonts w:cs="Times New Roman"/>
          <w:color w:val="auto"/>
          <w:kern w:val="0"/>
          <w:highlight w:val="none"/>
        </w:rPr>
      </w:pPr>
    </w:p>
    <w:p w14:paraId="15EEACBA">
      <w:pPr>
        <w:pStyle w:val="2"/>
        <w:numPr>
          <w:ilvl w:val="0"/>
          <w:numId w:val="0"/>
        </w:numPr>
        <w:rPr>
          <w:color w:val="auto"/>
          <w:highlight w:val="none"/>
        </w:rPr>
      </w:pPr>
      <w:bookmarkStart w:id="376" w:name="_Toc11882"/>
      <w:bookmarkStart w:id="377" w:name="_Toc9913"/>
      <w:bookmarkStart w:id="378" w:name="_Toc5839"/>
      <w:bookmarkStart w:id="379" w:name="_Toc509496913"/>
      <w:bookmarkStart w:id="380" w:name="_Toc8241"/>
      <w:bookmarkStart w:id="381" w:name="_Toc438540560"/>
      <w:r>
        <w:rPr>
          <w:rFonts w:hint="eastAsia"/>
          <w:color w:val="auto"/>
          <w:highlight w:val="none"/>
        </w:rPr>
        <w:t>引用标准名录</w:t>
      </w:r>
      <w:bookmarkEnd w:id="376"/>
      <w:bookmarkEnd w:id="377"/>
      <w:bookmarkEnd w:id="378"/>
      <w:bookmarkEnd w:id="379"/>
      <w:bookmarkEnd w:id="380"/>
      <w:bookmarkEnd w:id="381"/>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
        <w:gridCol w:w="4378"/>
        <w:gridCol w:w="1220"/>
      </w:tblGrid>
      <w:tr w14:paraId="6CBF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shd w:val="clear" w:color="auto" w:fill="auto"/>
            <w:tcMar>
              <w:left w:w="0" w:type="dxa"/>
              <w:right w:w="0" w:type="dxa"/>
            </w:tcMar>
            <w:vAlign w:val="center"/>
          </w:tcPr>
          <w:p w14:paraId="27183C22">
            <w:pPr>
              <w:keepNext w:val="0"/>
              <w:keepLines w:val="0"/>
              <w:widowControl/>
              <w:suppressLineNumbers w:val="0"/>
              <w:jc w:val="center"/>
              <w:textAlignment w:val="center"/>
              <w:rPr>
                <w:rFonts w:hint="eastAsia" w:ascii="Times New Roman" w:hAnsi="Times New Roman" w:cs="Times New Roman" w:eastAsiaTheme="majorEastAsia"/>
                <w:b/>
                <w:color w:val="auto"/>
                <w:kern w:val="2"/>
                <w:sz w:val="21"/>
                <w:szCs w:val="32"/>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4378" w:type="dxa"/>
            <w:shd w:val="clear" w:color="auto" w:fill="auto"/>
            <w:tcMar>
              <w:left w:w="0" w:type="dxa"/>
              <w:right w:w="0" w:type="dxa"/>
            </w:tcMar>
            <w:vAlign w:val="top"/>
          </w:tcPr>
          <w:p w14:paraId="31A2D1FB">
            <w:pPr>
              <w:keepNext w:val="0"/>
              <w:keepLines w:val="0"/>
              <w:widowControl/>
              <w:suppressLineNumbers w:val="0"/>
              <w:jc w:val="lef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w:t>
            </w:r>
            <w:r>
              <w:rPr>
                <w:rFonts w:hint="eastAsia"/>
                <w:color w:val="auto"/>
                <w:highlight w:val="none"/>
                <w:lang w:val="en-US" w:eastAsia="zh-CN"/>
              </w:rPr>
              <w:t>城镇排水用塑料检查井技术要求</w:t>
            </w:r>
            <w:r>
              <w:rPr>
                <w:rFonts w:hint="eastAsia"/>
                <w:color w:val="auto"/>
                <w:highlight w:val="none"/>
              </w:rPr>
              <w:t>》</w:t>
            </w:r>
          </w:p>
        </w:tc>
        <w:tc>
          <w:tcPr>
            <w:tcW w:w="1220" w:type="dxa"/>
            <w:shd w:val="clear" w:color="auto" w:fill="auto"/>
            <w:tcMar>
              <w:left w:w="0" w:type="dxa"/>
              <w:right w:w="0" w:type="dxa"/>
            </w:tcMar>
            <w:vAlign w:val="bottom"/>
          </w:tcPr>
          <w:p w14:paraId="59C8C75D">
            <w:pPr>
              <w:widowControl/>
              <w:jc w:val="righ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GB</w:t>
            </w:r>
            <w:r>
              <w:rPr>
                <w:rFonts w:hint="eastAsia"/>
                <w:color w:val="auto"/>
                <w:highlight w:val="none"/>
                <w:lang w:val="en-US" w:eastAsia="zh-CN"/>
              </w:rPr>
              <w:t>/T</w:t>
            </w:r>
            <w:r>
              <w:rPr>
                <w:rFonts w:hint="eastAsia"/>
                <w:color w:val="auto"/>
                <w:highlight w:val="none"/>
              </w:rPr>
              <w:t xml:space="preserve"> </w:t>
            </w:r>
            <w:r>
              <w:rPr>
                <w:rFonts w:hint="eastAsia"/>
                <w:color w:val="auto"/>
                <w:highlight w:val="none"/>
                <w:lang w:val="en-US" w:eastAsia="zh-CN"/>
              </w:rPr>
              <w:t>41048</w:t>
            </w:r>
          </w:p>
        </w:tc>
      </w:tr>
      <w:tr w14:paraId="2791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shd w:val="clear" w:color="auto" w:fill="auto"/>
            <w:tcMar>
              <w:left w:w="0" w:type="dxa"/>
              <w:right w:w="0" w:type="dxa"/>
            </w:tcMar>
            <w:vAlign w:val="center"/>
          </w:tcPr>
          <w:p w14:paraId="25080C68">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w:t>
            </w:r>
          </w:p>
        </w:tc>
        <w:tc>
          <w:tcPr>
            <w:tcW w:w="4378" w:type="dxa"/>
            <w:shd w:val="clear" w:color="auto" w:fill="auto"/>
            <w:tcMar>
              <w:left w:w="0" w:type="dxa"/>
              <w:right w:w="0" w:type="dxa"/>
            </w:tcMar>
            <w:vAlign w:val="top"/>
          </w:tcPr>
          <w:p w14:paraId="2D2BAA58">
            <w:pPr>
              <w:widowControl/>
              <w:jc w:val="left"/>
              <w:rPr>
                <w:rFonts w:hint="eastAsia"/>
                <w:color w:val="auto"/>
                <w:highlight w:val="none"/>
                <w:lang w:val="en-US" w:eastAsia="zh-CN"/>
              </w:rPr>
            </w:pPr>
            <w:r>
              <w:rPr>
                <w:rFonts w:hint="eastAsia"/>
                <w:color w:val="auto"/>
                <w:highlight w:val="none"/>
              </w:rPr>
              <w:t>《塑料排水检查井应用技术规程》</w:t>
            </w:r>
          </w:p>
        </w:tc>
        <w:tc>
          <w:tcPr>
            <w:tcW w:w="1220" w:type="dxa"/>
            <w:shd w:val="clear" w:color="auto" w:fill="auto"/>
            <w:tcMar>
              <w:left w:w="0" w:type="dxa"/>
              <w:right w:w="0" w:type="dxa"/>
            </w:tcMar>
            <w:vAlign w:val="bottom"/>
          </w:tcPr>
          <w:p w14:paraId="0E531330">
            <w:pPr>
              <w:widowControl/>
              <w:jc w:val="right"/>
              <w:rPr>
                <w:rFonts w:hint="eastAsia" w:ascii="Times New Roman" w:hAnsi="Times New Roman" w:cs="Times New Roman" w:eastAsiaTheme="majorEastAsia"/>
                <w:b/>
                <w:color w:val="auto"/>
                <w:kern w:val="2"/>
                <w:sz w:val="21"/>
                <w:szCs w:val="32"/>
                <w:highlight w:val="none"/>
                <w:lang w:val="en-US" w:eastAsia="zh-CN" w:bidi="ar-SA"/>
              </w:rPr>
            </w:pPr>
            <w:r>
              <w:rPr>
                <w:rFonts w:hint="eastAsia"/>
                <w:color w:val="auto"/>
                <w:highlight w:val="none"/>
              </w:rPr>
              <w:t>CJJ/T 209</w:t>
            </w:r>
          </w:p>
        </w:tc>
      </w:tr>
      <w:tr w14:paraId="3661F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7086938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378" w:type="dxa"/>
            <w:tcMar>
              <w:left w:w="0" w:type="dxa"/>
              <w:right w:w="0" w:type="dxa"/>
            </w:tcMar>
          </w:tcPr>
          <w:p w14:paraId="75D6111B">
            <w:pPr>
              <w:widowControl/>
              <w:jc w:val="left"/>
              <w:rPr>
                <w:rFonts w:cs="Times New Roman" w:eastAsiaTheme="majorEastAsia"/>
                <w:b/>
                <w:color w:val="auto"/>
                <w:szCs w:val="32"/>
                <w:highlight w:val="none"/>
              </w:rPr>
            </w:pPr>
            <w:r>
              <w:rPr>
                <w:rFonts w:hint="eastAsia"/>
                <w:color w:val="auto"/>
                <w:highlight w:val="none"/>
              </w:rPr>
              <w:t>《建筑地基基础设计规范》</w:t>
            </w:r>
          </w:p>
        </w:tc>
        <w:tc>
          <w:tcPr>
            <w:tcW w:w="1220" w:type="dxa"/>
            <w:tcMar>
              <w:left w:w="0" w:type="dxa"/>
              <w:right w:w="0" w:type="dxa"/>
            </w:tcMar>
            <w:vAlign w:val="bottom"/>
          </w:tcPr>
          <w:p w14:paraId="305B3737">
            <w:pPr>
              <w:widowControl/>
              <w:jc w:val="right"/>
              <w:rPr>
                <w:rFonts w:cs="Times New Roman" w:eastAsiaTheme="majorEastAsia"/>
                <w:b/>
                <w:color w:val="auto"/>
                <w:szCs w:val="32"/>
                <w:highlight w:val="none"/>
              </w:rPr>
            </w:pPr>
            <w:r>
              <w:rPr>
                <w:rFonts w:hint="eastAsia"/>
                <w:color w:val="auto"/>
                <w:highlight w:val="none"/>
              </w:rPr>
              <w:t>GB 50007</w:t>
            </w:r>
          </w:p>
        </w:tc>
      </w:tr>
      <w:tr w14:paraId="5FC2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83179B9">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4378" w:type="dxa"/>
            <w:tcMar>
              <w:left w:w="0" w:type="dxa"/>
              <w:right w:w="0" w:type="dxa"/>
            </w:tcMar>
          </w:tcPr>
          <w:p w14:paraId="4D1795AF">
            <w:pPr>
              <w:widowControl/>
              <w:jc w:val="left"/>
              <w:rPr>
                <w:rFonts w:cs="Times New Roman" w:eastAsiaTheme="majorEastAsia"/>
                <w:b/>
                <w:color w:val="auto"/>
                <w:szCs w:val="32"/>
                <w:highlight w:val="none"/>
              </w:rPr>
            </w:pPr>
            <w:r>
              <w:rPr>
                <w:rFonts w:hint="eastAsia"/>
                <w:color w:val="auto"/>
                <w:highlight w:val="none"/>
              </w:rPr>
              <w:t>《建筑结构荷载规范》</w:t>
            </w:r>
          </w:p>
        </w:tc>
        <w:tc>
          <w:tcPr>
            <w:tcW w:w="1220" w:type="dxa"/>
            <w:tcMar>
              <w:left w:w="0" w:type="dxa"/>
              <w:right w:w="0" w:type="dxa"/>
            </w:tcMar>
            <w:vAlign w:val="bottom"/>
          </w:tcPr>
          <w:p w14:paraId="1CD62E7F">
            <w:pPr>
              <w:widowControl/>
              <w:jc w:val="right"/>
              <w:rPr>
                <w:rFonts w:cs="Times New Roman" w:eastAsiaTheme="majorEastAsia"/>
                <w:b/>
                <w:color w:val="auto"/>
                <w:szCs w:val="32"/>
                <w:highlight w:val="none"/>
              </w:rPr>
            </w:pPr>
            <w:r>
              <w:rPr>
                <w:rFonts w:hint="eastAsia"/>
                <w:color w:val="auto"/>
                <w:highlight w:val="none"/>
              </w:rPr>
              <w:t>GB 50009</w:t>
            </w:r>
          </w:p>
        </w:tc>
      </w:tr>
      <w:tr w14:paraId="10A5A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41148BD">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4378" w:type="dxa"/>
            <w:tcMar>
              <w:left w:w="0" w:type="dxa"/>
              <w:right w:w="0" w:type="dxa"/>
            </w:tcMar>
          </w:tcPr>
          <w:p w14:paraId="662051A6">
            <w:pPr>
              <w:widowControl/>
              <w:jc w:val="left"/>
              <w:rPr>
                <w:rFonts w:cs="Times New Roman" w:eastAsiaTheme="majorEastAsia"/>
                <w:b/>
                <w:color w:val="auto"/>
                <w:szCs w:val="32"/>
                <w:highlight w:val="none"/>
              </w:rPr>
            </w:pPr>
            <w:r>
              <w:rPr>
                <w:rFonts w:hint="eastAsia"/>
                <w:color w:val="auto"/>
                <w:highlight w:val="none"/>
              </w:rPr>
              <w:t>《室外排水设计规范》</w:t>
            </w:r>
          </w:p>
        </w:tc>
        <w:tc>
          <w:tcPr>
            <w:tcW w:w="1220" w:type="dxa"/>
            <w:tcMar>
              <w:left w:w="0" w:type="dxa"/>
              <w:right w:w="0" w:type="dxa"/>
            </w:tcMar>
            <w:vAlign w:val="bottom"/>
          </w:tcPr>
          <w:p w14:paraId="00E94917">
            <w:pPr>
              <w:widowControl/>
              <w:jc w:val="right"/>
              <w:rPr>
                <w:rFonts w:cs="Times New Roman" w:eastAsiaTheme="majorEastAsia"/>
                <w:b/>
                <w:color w:val="auto"/>
                <w:szCs w:val="32"/>
                <w:highlight w:val="none"/>
              </w:rPr>
            </w:pPr>
            <w:r>
              <w:rPr>
                <w:rFonts w:hint="eastAsia"/>
                <w:color w:val="auto"/>
                <w:highlight w:val="none"/>
              </w:rPr>
              <w:t>GB 50014</w:t>
            </w:r>
          </w:p>
        </w:tc>
      </w:tr>
      <w:tr w14:paraId="2A48B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EFEFA6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4378" w:type="dxa"/>
            <w:tcMar>
              <w:left w:w="0" w:type="dxa"/>
              <w:right w:w="0" w:type="dxa"/>
            </w:tcMar>
          </w:tcPr>
          <w:p w14:paraId="56D8DEAD">
            <w:pPr>
              <w:widowControl/>
              <w:jc w:val="left"/>
              <w:rPr>
                <w:rFonts w:cs="Times New Roman" w:eastAsiaTheme="majorEastAsia"/>
                <w:b/>
                <w:color w:val="auto"/>
                <w:szCs w:val="32"/>
                <w:highlight w:val="none"/>
              </w:rPr>
            </w:pPr>
            <w:r>
              <w:rPr>
                <w:rFonts w:hint="eastAsia"/>
                <w:color w:val="auto"/>
                <w:highlight w:val="none"/>
              </w:rPr>
              <w:t>《建筑给水排水设计规范》</w:t>
            </w:r>
          </w:p>
        </w:tc>
        <w:tc>
          <w:tcPr>
            <w:tcW w:w="1220" w:type="dxa"/>
            <w:tcMar>
              <w:left w:w="0" w:type="dxa"/>
              <w:right w:w="0" w:type="dxa"/>
            </w:tcMar>
            <w:vAlign w:val="bottom"/>
          </w:tcPr>
          <w:p w14:paraId="58E37D3F">
            <w:pPr>
              <w:widowControl/>
              <w:jc w:val="right"/>
              <w:rPr>
                <w:rFonts w:cs="Times New Roman" w:eastAsiaTheme="majorEastAsia"/>
                <w:b/>
                <w:color w:val="auto"/>
                <w:szCs w:val="32"/>
                <w:highlight w:val="none"/>
              </w:rPr>
            </w:pPr>
            <w:r>
              <w:rPr>
                <w:rFonts w:hint="eastAsia"/>
                <w:color w:val="auto"/>
                <w:highlight w:val="none"/>
              </w:rPr>
              <w:t>GB 50015</w:t>
            </w:r>
          </w:p>
        </w:tc>
      </w:tr>
      <w:tr w14:paraId="3BA0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1BC3CE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4378" w:type="dxa"/>
            <w:tcMar>
              <w:left w:w="0" w:type="dxa"/>
              <w:right w:w="0" w:type="dxa"/>
            </w:tcMar>
          </w:tcPr>
          <w:p w14:paraId="6D7917D9">
            <w:pPr>
              <w:widowControl/>
              <w:jc w:val="left"/>
              <w:rPr>
                <w:rFonts w:cs="Times New Roman" w:eastAsiaTheme="majorEastAsia"/>
                <w:b/>
                <w:color w:val="auto"/>
                <w:szCs w:val="32"/>
                <w:highlight w:val="none"/>
              </w:rPr>
            </w:pPr>
            <w:r>
              <w:rPr>
                <w:rFonts w:hint="eastAsia"/>
                <w:color w:val="auto"/>
                <w:highlight w:val="none"/>
              </w:rPr>
              <w:t>《膨胀土地区建筑技术规范》</w:t>
            </w:r>
          </w:p>
        </w:tc>
        <w:tc>
          <w:tcPr>
            <w:tcW w:w="1220" w:type="dxa"/>
            <w:tcMar>
              <w:left w:w="0" w:type="dxa"/>
              <w:right w:w="0" w:type="dxa"/>
            </w:tcMar>
            <w:vAlign w:val="bottom"/>
          </w:tcPr>
          <w:p w14:paraId="5994C6EF">
            <w:pPr>
              <w:widowControl/>
              <w:jc w:val="right"/>
              <w:rPr>
                <w:rFonts w:cs="Times New Roman" w:eastAsiaTheme="majorEastAsia"/>
                <w:b/>
                <w:color w:val="auto"/>
                <w:szCs w:val="32"/>
                <w:highlight w:val="none"/>
              </w:rPr>
            </w:pPr>
            <w:r>
              <w:rPr>
                <w:rFonts w:hint="eastAsia"/>
                <w:color w:val="auto"/>
                <w:highlight w:val="none"/>
              </w:rPr>
              <w:t>GB 50112</w:t>
            </w:r>
          </w:p>
        </w:tc>
      </w:tr>
      <w:tr w14:paraId="72026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AB18792">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4378" w:type="dxa"/>
            <w:tcMar>
              <w:left w:w="0" w:type="dxa"/>
              <w:right w:w="0" w:type="dxa"/>
            </w:tcMar>
          </w:tcPr>
          <w:p w14:paraId="27AAAFDA">
            <w:pPr>
              <w:widowControl/>
              <w:jc w:val="left"/>
              <w:rPr>
                <w:rFonts w:cs="Times New Roman" w:eastAsiaTheme="majorEastAsia"/>
                <w:b/>
                <w:color w:val="auto"/>
                <w:szCs w:val="32"/>
                <w:highlight w:val="none"/>
              </w:rPr>
            </w:pPr>
            <w:r>
              <w:rPr>
                <w:rFonts w:hint="eastAsia"/>
                <w:color w:val="auto"/>
                <w:highlight w:val="none"/>
              </w:rPr>
              <w:t>《给水排水管道工程施工及验收规范》</w:t>
            </w:r>
          </w:p>
        </w:tc>
        <w:tc>
          <w:tcPr>
            <w:tcW w:w="1220" w:type="dxa"/>
            <w:tcMar>
              <w:left w:w="0" w:type="dxa"/>
              <w:right w:w="0" w:type="dxa"/>
            </w:tcMar>
            <w:vAlign w:val="bottom"/>
          </w:tcPr>
          <w:p w14:paraId="5A29006E">
            <w:pPr>
              <w:widowControl/>
              <w:jc w:val="right"/>
              <w:rPr>
                <w:rFonts w:cs="Times New Roman" w:eastAsiaTheme="majorEastAsia"/>
                <w:b/>
                <w:color w:val="auto"/>
                <w:szCs w:val="32"/>
                <w:highlight w:val="none"/>
              </w:rPr>
            </w:pPr>
            <w:r>
              <w:rPr>
                <w:rFonts w:hint="eastAsia"/>
                <w:color w:val="auto"/>
                <w:highlight w:val="none"/>
              </w:rPr>
              <w:t>GB 50268</w:t>
            </w:r>
          </w:p>
        </w:tc>
      </w:tr>
      <w:tr w14:paraId="68E4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1E9C56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4378" w:type="dxa"/>
            <w:tcMar>
              <w:left w:w="0" w:type="dxa"/>
              <w:right w:w="0" w:type="dxa"/>
            </w:tcMar>
          </w:tcPr>
          <w:p w14:paraId="60460C0D">
            <w:pPr>
              <w:widowControl/>
              <w:jc w:val="left"/>
              <w:rPr>
                <w:rFonts w:cs="Times New Roman" w:eastAsiaTheme="majorEastAsia"/>
                <w:b/>
                <w:color w:val="auto"/>
                <w:szCs w:val="32"/>
                <w:highlight w:val="none"/>
              </w:rPr>
            </w:pPr>
            <w:r>
              <w:rPr>
                <w:rFonts w:hint="eastAsia"/>
                <w:color w:val="auto"/>
                <w:highlight w:val="none"/>
              </w:rPr>
              <w:t>《给水排水工程管道结构设计规范》</w:t>
            </w:r>
          </w:p>
        </w:tc>
        <w:tc>
          <w:tcPr>
            <w:tcW w:w="1220" w:type="dxa"/>
            <w:tcMar>
              <w:left w:w="0" w:type="dxa"/>
              <w:right w:w="0" w:type="dxa"/>
            </w:tcMar>
            <w:vAlign w:val="bottom"/>
          </w:tcPr>
          <w:p w14:paraId="7A494B8D">
            <w:pPr>
              <w:widowControl/>
              <w:jc w:val="right"/>
              <w:rPr>
                <w:rFonts w:cs="Times New Roman" w:eastAsiaTheme="majorEastAsia"/>
                <w:b/>
                <w:color w:val="auto"/>
                <w:szCs w:val="32"/>
                <w:highlight w:val="none"/>
              </w:rPr>
            </w:pPr>
            <w:r>
              <w:rPr>
                <w:rFonts w:hint="eastAsia"/>
                <w:color w:val="auto"/>
                <w:highlight w:val="none"/>
              </w:rPr>
              <w:t>GB 50332</w:t>
            </w:r>
          </w:p>
        </w:tc>
      </w:tr>
      <w:tr w14:paraId="0498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A1AE0F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4378" w:type="dxa"/>
            <w:tcMar>
              <w:left w:w="0" w:type="dxa"/>
              <w:right w:w="0" w:type="dxa"/>
            </w:tcMar>
          </w:tcPr>
          <w:p w14:paraId="1434B4FA">
            <w:pPr>
              <w:widowControl/>
              <w:jc w:val="left"/>
              <w:rPr>
                <w:rFonts w:cs="Times New Roman" w:eastAsiaTheme="majorEastAsia"/>
                <w:b/>
                <w:color w:val="auto"/>
                <w:szCs w:val="32"/>
                <w:highlight w:val="none"/>
              </w:rPr>
            </w:pPr>
            <w:r>
              <w:rPr>
                <w:rFonts w:hint="eastAsia"/>
                <w:color w:val="auto"/>
                <w:highlight w:val="none"/>
              </w:rPr>
              <w:t>《城镇排水管道检测与评估技术</w:t>
            </w:r>
            <w:r>
              <w:rPr>
                <w:rFonts w:hint="eastAsia"/>
                <w:color w:val="auto"/>
                <w:highlight w:val="none"/>
                <w:lang w:eastAsia="zh-CN"/>
              </w:rPr>
              <w:t>标准</w:t>
            </w:r>
            <w:r>
              <w:rPr>
                <w:rFonts w:hint="eastAsia"/>
                <w:color w:val="auto"/>
                <w:highlight w:val="none"/>
              </w:rPr>
              <w:t>》</w:t>
            </w:r>
          </w:p>
        </w:tc>
        <w:tc>
          <w:tcPr>
            <w:tcW w:w="1220" w:type="dxa"/>
            <w:tcMar>
              <w:left w:w="0" w:type="dxa"/>
              <w:right w:w="0" w:type="dxa"/>
            </w:tcMar>
            <w:vAlign w:val="bottom"/>
          </w:tcPr>
          <w:p w14:paraId="450FA779">
            <w:pPr>
              <w:widowControl/>
              <w:jc w:val="right"/>
              <w:rPr>
                <w:rFonts w:cs="Times New Roman" w:eastAsiaTheme="majorEastAsia"/>
                <w:b/>
                <w:color w:val="auto"/>
                <w:szCs w:val="32"/>
                <w:highlight w:val="none"/>
              </w:rPr>
            </w:pPr>
            <w:r>
              <w:rPr>
                <w:rFonts w:hint="eastAsia"/>
                <w:color w:val="auto"/>
                <w:highlight w:val="none"/>
              </w:rPr>
              <w:t>CJJ 181</w:t>
            </w:r>
          </w:p>
        </w:tc>
      </w:tr>
      <w:tr w14:paraId="4322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E385DCE">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4378" w:type="dxa"/>
            <w:tcMar>
              <w:left w:w="0" w:type="dxa"/>
              <w:right w:w="0" w:type="dxa"/>
            </w:tcMar>
          </w:tcPr>
          <w:p w14:paraId="0373A738">
            <w:pPr>
              <w:widowControl/>
              <w:jc w:val="left"/>
              <w:rPr>
                <w:rFonts w:cs="Times New Roman" w:eastAsiaTheme="majorEastAsia"/>
                <w:b/>
                <w:color w:val="auto"/>
                <w:szCs w:val="32"/>
                <w:highlight w:val="none"/>
              </w:rPr>
            </w:pPr>
            <w:r>
              <w:rPr>
                <w:rFonts w:hint="eastAsia"/>
                <w:color w:val="auto"/>
                <w:highlight w:val="none"/>
              </w:rPr>
              <w:t>《排水管道维护安全技术</w:t>
            </w:r>
            <w:r>
              <w:rPr>
                <w:rFonts w:hint="eastAsia"/>
                <w:color w:val="auto"/>
                <w:highlight w:val="none"/>
                <w:lang w:eastAsia="zh-CN"/>
              </w:rPr>
              <w:t>标准</w:t>
            </w:r>
            <w:r>
              <w:rPr>
                <w:rFonts w:hint="eastAsia"/>
                <w:color w:val="auto"/>
                <w:highlight w:val="none"/>
              </w:rPr>
              <w:t>》</w:t>
            </w:r>
          </w:p>
        </w:tc>
        <w:tc>
          <w:tcPr>
            <w:tcW w:w="1220" w:type="dxa"/>
            <w:tcMar>
              <w:left w:w="0" w:type="dxa"/>
              <w:right w:w="0" w:type="dxa"/>
            </w:tcMar>
            <w:vAlign w:val="bottom"/>
          </w:tcPr>
          <w:p w14:paraId="06E2BABB">
            <w:pPr>
              <w:widowControl/>
              <w:jc w:val="right"/>
              <w:rPr>
                <w:rFonts w:cs="Times New Roman" w:eastAsiaTheme="majorEastAsia"/>
                <w:b/>
                <w:color w:val="auto"/>
                <w:szCs w:val="32"/>
                <w:highlight w:val="none"/>
              </w:rPr>
            </w:pPr>
            <w:r>
              <w:rPr>
                <w:rFonts w:hint="eastAsia"/>
                <w:color w:val="auto"/>
                <w:highlight w:val="none"/>
              </w:rPr>
              <w:t>CJJ 6</w:t>
            </w:r>
          </w:p>
        </w:tc>
      </w:tr>
      <w:tr w14:paraId="75F44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6ADE19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4378" w:type="dxa"/>
            <w:tcMar>
              <w:left w:w="0" w:type="dxa"/>
              <w:right w:w="0" w:type="dxa"/>
            </w:tcMar>
          </w:tcPr>
          <w:p w14:paraId="27B343CE">
            <w:pPr>
              <w:widowControl/>
              <w:jc w:val="left"/>
              <w:rPr>
                <w:rFonts w:cs="Times New Roman" w:eastAsiaTheme="majorEastAsia"/>
                <w:b/>
                <w:color w:val="auto"/>
                <w:szCs w:val="32"/>
                <w:highlight w:val="none"/>
              </w:rPr>
            </w:pPr>
            <w:r>
              <w:rPr>
                <w:rFonts w:hint="eastAsia"/>
                <w:color w:val="auto"/>
                <w:highlight w:val="none"/>
              </w:rPr>
              <w:t>《冻土地区建筑地基基础设计规范》</w:t>
            </w:r>
          </w:p>
        </w:tc>
        <w:tc>
          <w:tcPr>
            <w:tcW w:w="1220" w:type="dxa"/>
            <w:tcMar>
              <w:left w:w="0" w:type="dxa"/>
              <w:right w:w="0" w:type="dxa"/>
            </w:tcMar>
            <w:vAlign w:val="bottom"/>
          </w:tcPr>
          <w:p w14:paraId="233CFE4B">
            <w:pPr>
              <w:widowControl/>
              <w:jc w:val="right"/>
              <w:rPr>
                <w:rFonts w:cs="Times New Roman" w:eastAsiaTheme="majorEastAsia"/>
                <w:b/>
                <w:color w:val="auto"/>
                <w:szCs w:val="32"/>
                <w:highlight w:val="none"/>
              </w:rPr>
            </w:pPr>
            <w:r>
              <w:rPr>
                <w:rFonts w:hint="eastAsia"/>
                <w:color w:val="auto"/>
                <w:highlight w:val="none"/>
              </w:rPr>
              <w:t>JGJ 118</w:t>
            </w:r>
          </w:p>
        </w:tc>
      </w:tr>
      <w:tr w14:paraId="3A96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89B9E13">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4378" w:type="dxa"/>
            <w:tcMar>
              <w:left w:w="0" w:type="dxa"/>
              <w:right w:w="0" w:type="dxa"/>
            </w:tcMar>
          </w:tcPr>
          <w:p w14:paraId="450C0303">
            <w:pPr>
              <w:widowControl/>
              <w:jc w:val="left"/>
              <w:rPr>
                <w:rFonts w:cs="Times New Roman" w:eastAsiaTheme="majorEastAsia"/>
                <w:b/>
                <w:color w:val="auto"/>
                <w:szCs w:val="32"/>
                <w:highlight w:val="none"/>
              </w:rPr>
            </w:pPr>
            <w:r>
              <w:rPr>
                <w:rFonts w:hint="eastAsia"/>
                <w:color w:val="auto"/>
                <w:highlight w:val="none"/>
              </w:rPr>
              <w:t>《建筑地基处理技术规范》</w:t>
            </w:r>
          </w:p>
        </w:tc>
        <w:tc>
          <w:tcPr>
            <w:tcW w:w="1220" w:type="dxa"/>
            <w:tcMar>
              <w:left w:w="0" w:type="dxa"/>
              <w:right w:w="0" w:type="dxa"/>
            </w:tcMar>
            <w:vAlign w:val="bottom"/>
          </w:tcPr>
          <w:p w14:paraId="78DC6832">
            <w:pPr>
              <w:widowControl/>
              <w:jc w:val="right"/>
              <w:rPr>
                <w:rFonts w:cs="Times New Roman" w:eastAsiaTheme="majorEastAsia"/>
                <w:b/>
                <w:color w:val="auto"/>
                <w:szCs w:val="32"/>
                <w:highlight w:val="none"/>
              </w:rPr>
            </w:pPr>
            <w:r>
              <w:rPr>
                <w:rFonts w:hint="eastAsia"/>
                <w:color w:val="auto"/>
                <w:highlight w:val="none"/>
              </w:rPr>
              <w:t>JGJ 79</w:t>
            </w:r>
          </w:p>
        </w:tc>
      </w:tr>
      <w:tr w14:paraId="254D0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2E54C9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5598" w:type="dxa"/>
            <w:gridSpan w:val="2"/>
            <w:tcMar>
              <w:left w:w="0" w:type="dxa"/>
              <w:right w:w="0" w:type="dxa"/>
            </w:tcMar>
          </w:tcPr>
          <w:p w14:paraId="21B7DAAE">
            <w:pPr>
              <w:widowControl/>
              <w:jc w:val="left"/>
              <w:rPr>
                <w:rFonts w:cs="Times New Roman" w:eastAsiaTheme="majorEastAsia"/>
                <w:b/>
                <w:color w:val="auto"/>
                <w:szCs w:val="32"/>
                <w:highlight w:val="none"/>
              </w:rPr>
            </w:pPr>
            <w:r>
              <w:rPr>
                <w:rFonts w:hint="eastAsia"/>
                <w:color w:val="auto"/>
                <w:highlight w:val="none"/>
              </w:rPr>
              <w:t>《埋地排水用硬聚氯乙烯（PVC-U）结构壁管道系统第3部分：双层轴向中空壁管材》</w:t>
            </w:r>
            <w:r>
              <w:rPr>
                <w:rFonts w:hint="eastAsia" w:cs="Times New Roman" w:eastAsiaTheme="majorEastAsia"/>
                <w:b/>
                <w:color w:val="auto"/>
                <w:szCs w:val="32"/>
                <w:highlight w:val="none"/>
              </w:rPr>
              <w:t xml:space="preserve">                      </w:t>
            </w:r>
            <w:r>
              <w:rPr>
                <w:rFonts w:hint="eastAsia"/>
                <w:color w:val="auto"/>
                <w:highlight w:val="none"/>
              </w:rPr>
              <w:t>GB/T 18477.3</w:t>
            </w:r>
          </w:p>
        </w:tc>
      </w:tr>
      <w:tr w14:paraId="5ABE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69C7637">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5598" w:type="dxa"/>
            <w:gridSpan w:val="2"/>
            <w:tcMar>
              <w:left w:w="0" w:type="dxa"/>
              <w:right w:w="0" w:type="dxa"/>
            </w:tcMar>
          </w:tcPr>
          <w:p w14:paraId="0B6FCAAA">
            <w:pPr>
              <w:widowControl/>
              <w:jc w:val="left"/>
              <w:rPr>
                <w:rFonts w:cs="Times New Roman" w:eastAsiaTheme="majorEastAsia"/>
                <w:b/>
                <w:color w:val="auto"/>
                <w:szCs w:val="32"/>
                <w:highlight w:val="none"/>
              </w:rPr>
            </w:pPr>
            <w:r>
              <w:rPr>
                <w:rFonts w:hint="eastAsia"/>
                <w:color w:val="auto"/>
                <w:highlight w:val="none"/>
              </w:rPr>
              <w:t>《埋地用聚乙烯（HDPE）结构壁管道系统第1部分：聚乙烯双壁波纹管材》                            GB/T 19472.1</w:t>
            </w:r>
          </w:p>
        </w:tc>
      </w:tr>
      <w:tr w14:paraId="6BFEE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5C7857BC">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5598" w:type="dxa"/>
            <w:gridSpan w:val="2"/>
            <w:tcMar>
              <w:left w:w="0" w:type="dxa"/>
              <w:right w:w="0" w:type="dxa"/>
            </w:tcMar>
          </w:tcPr>
          <w:p w14:paraId="0FCAA3E9">
            <w:pPr>
              <w:widowControl/>
              <w:jc w:val="left"/>
              <w:rPr>
                <w:rFonts w:cs="Times New Roman" w:eastAsiaTheme="majorEastAsia"/>
                <w:b/>
                <w:color w:val="auto"/>
                <w:szCs w:val="32"/>
                <w:highlight w:val="none"/>
              </w:rPr>
            </w:pPr>
            <w:r>
              <w:rPr>
                <w:rFonts w:hint="eastAsia"/>
                <w:color w:val="auto"/>
                <w:highlight w:val="none"/>
              </w:rPr>
              <w:t>《埋地用聚乙烯（PE）结构壁管道系统第2部分：聚乙烯缠绕结构壁管材》                              GB/T 19472.2</w:t>
            </w:r>
          </w:p>
        </w:tc>
      </w:tr>
      <w:tr w14:paraId="06675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D2E364F">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5598" w:type="dxa"/>
            <w:gridSpan w:val="2"/>
            <w:tcMar>
              <w:left w:w="0" w:type="dxa"/>
              <w:right w:w="0" w:type="dxa"/>
            </w:tcMar>
          </w:tcPr>
          <w:p w14:paraId="60E650EF">
            <w:pPr>
              <w:widowControl/>
              <w:jc w:val="left"/>
              <w:rPr>
                <w:rFonts w:cs="Times New Roman" w:eastAsiaTheme="majorEastAsia"/>
                <w:b/>
                <w:color w:val="auto"/>
                <w:szCs w:val="32"/>
                <w:highlight w:val="none"/>
              </w:rPr>
            </w:pPr>
            <w:r>
              <w:rPr>
                <w:rFonts w:hint="eastAsia"/>
                <w:color w:val="auto"/>
                <w:highlight w:val="none"/>
              </w:rPr>
              <w:t>《无压埋地排污、排水用硬聚氯乙烯（PVC-U）管材》</w:t>
            </w:r>
          </w:p>
          <w:p w14:paraId="7EBBD1AA">
            <w:pPr>
              <w:widowControl/>
              <w:jc w:val="right"/>
              <w:rPr>
                <w:rFonts w:cs="Times New Roman" w:eastAsiaTheme="majorEastAsia"/>
                <w:b/>
                <w:color w:val="auto"/>
                <w:szCs w:val="32"/>
                <w:highlight w:val="none"/>
              </w:rPr>
            </w:pPr>
            <w:r>
              <w:rPr>
                <w:rFonts w:hint="eastAsia"/>
                <w:color w:val="auto"/>
                <w:highlight w:val="none"/>
              </w:rPr>
              <w:t>GB/T 20221</w:t>
            </w:r>
          </w:p>
        </w:tc>
      </w:tr>
      <w:tr w14:paraId="6DB7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5509ADC">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4378" w:type="dxa"/>
            <w:tcMar>
              <w:left w:w="0" w:type="dxa"/>
              <w:right w:w="0" w:type="dxa"/>
            </w:tcMar>
          </w:tcPr>
          <w:p w14:paraId="4051BF0A">
            <w:pPr>
              <w:widowControl/>
              <w:jc w:val="left"/>
              <w:rPr>
                <w:rFonts w:cs="Times New Roman" w:eastAsiaTheme="majorEastAsia"/>
                <w:b/>
                <w:color w:val="auto"/>
                <w:szCs w:val="32"/>
                <w:highlight w:val="none"/>
              </w:rPr>
            </w:pPr>
            <w:r>
              <w:rPr>
                <w:rFonts w:hint="eastAsia"/>
                <w:color w:val="auto"/>
                <w:highlight w:val="none"/>
              </w:rPr>
              <w:t>《埋地钢质管道聚乙烯防腐层》</w:t>
            </w:r>
          </w:p>
        </w:tc>
        <w:tc>
          <w:tcPr>
            <w:tcW w:w="1220" w:type="dxa"/>
            <w:tcMar>
              <w:left w:w="0" w:type="dxa"/>
              <w:right w:w="0" w:type="dxa"/>
            </w:tcMar>
            <w:vAlign w:val="bottom"/>
          </w:tcPr>
          <w:p w14:paraId="1B1AC9A9">
            <w:pPr>
              <w:widowControl/>
              <w:jc w:val="right"/>
              <w:rPr>
                <w:rFonts w:cs="Times New Roman" w:eastAsiaTheme="majorEastAsia"/>
                <w:b/>
                <w:color w:val="auto"/>
                <w:szCs w:val="32"/>
                <w:highlight w:val="none"/>
              </w:rPr>
            </w:pPr>
            <w:r>
              <w:rPr>
                <w:rFonts w:hint="eastAsia"/>
                <w:color w:val="auto"/>
                <w:highlight w:val="none"/>
              </w:rPr>
              <w:t>GB/T 23257</w:t>
            </w:r>
          </w:p>
        </w:tc>
      </w:tr>
      <w:tr w14:paraId="1F57B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6A7A9A3">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4378" w:type="dxa"/>
            <w:tcMar>
              <w:left w:w="0" w:type="dxa"/>
              <w:right w:w="0" w:type="dxa"/>
            </w:tcMar>
          </w:tcPr>
          <w:p w14:paraId="092395BB">
            <w:pPr>
              <w:widowControl/>
              <w:jc w:val="left"/>
              <w:rPr>
                <w:rFonts w:cs="Times New Roman" w:eastAsiaTheme="majorEastAsia"/>
                <w:b/>
                <w:color w:val="auto"/>
                <w:szCs w:val="32"/>
                <w:highlight w:val="none"/>
              </w:rPr>
            </w:pPr>
            <w:r>
              <w:rPr>
                <w:rFonts w:hint="eastAsia"/>
                <w:color w:val="auto"/>
                <w:highlight w:val="none"/>
              </w:rPr>
              <w:t>《检查井盖》</w:t>
            </w:r>
          </w:p>
        </w:tc>
        <w:tc>
          <w:tcPr>
            <w:tcW w:w="1220" w:type="dxa"/>
            <w:tcMar>
              <w:left w:w="0" w:type="dxa"/>
              <w:right w:w="0" w:type="dxa"/>
            </w:tcMar>
            <w:vAlign w:val="bottom"/>
          </w:tcPr>
          <w:p w14:paraId="3533CD4C">
            <w:pPr>
              <w:widowControl/>
              <w:jc w:val="right"/>
              <w:rPr>
                <w:rFonts w:cs="Times New Roman" w:eastAsiaTheme="majorEastAsia"/>
                <w:b/>
                <w:color w:val="auto"/>
                <w:szCs w:val="32"/>
                <w:highlight w:val="none"/>
              </w:rPr>
            </w:pPr>
            <w:r>
              <w:rPr>
                <w:rFonts w:hint="eastAsia"/>
                <w:color w:val="auto"/>
                <w:highlight w:val="none"/>
              </w:rPr>
              <w:t>GB/T 23858</w:t>
            </w:r>
          </w:p>
        </w:tc>
      </w:tr>
      <w:tr w14:paraId="5138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2FF2B74">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4378" w:type="dxa"/>
            <w:tcMar>
              <w:left w:w="0" w:type="dxa"/>
              <w:right w:w="0" w:type="dxa"/>
            </w:tcMar>
          </w:tcPr>
          <w:p w14:paraId="1232B42B">
            <w:pPr>
              <w:widowControl/>
              <w:jc w:val="left"/>
              <w:rPr>
                <w:rFonts w:cs="Times New Roman" w:eastAsiaTheme="majorEastAsia"/>
                <w:b/>
                <w:color w:val="auto"/>
                <w:szCs w:val="32"/>
                <w:highlight w:val="none"/>
              </w:rPr>
            </w:pPr>
            <w:r>
              <w:rPr>
                <w:rFonts w:hint="eastAsia"/>
                <w:color w:val="auto"/>
                <w:highlight w:val="none"/>
              </w:rPr>
              <w:t>《钢纤维混凝土检查井盖》</w:t>
            </w:r>
          </w:p>
        </w:tc>
        <w:tc>
          <w:tcPr>
            <w:tcW w:w="1220" w:type="dxa"/>
            <w:tcMar>
              <w:left w:w="0" w:type="dxa"/>
              <w:right w:w="0" w:type="dxa"/>
            </w:tcMar>
            <w:vAlign w:val="bottom"/>
          </w:tcPr>
          <w:p w14:paraId="3E36A3D9">
            <w:pPr>
              <w:widowControl/>
              <w:jc w:val="right"/>
              <w:rPr>
                <w:rFonts w:cs="Times New Roman" w:eastAsiaTheme="majorEastAsia"/>
                <w:b/>
                <w:color w:val="auto"/>
                <w:szCs w:val="32"/>
                <w:highlight w:val="none"/>
              </w:rPr>
            </w:pPr>
            <w:r>
              <w:rPr>
                <w:rFonts w:hint="eastAsia"/>
                <w:color w:val="auto"/>
                <w:highlight w:val="none"/>
              </w:rPr>
              <w:t>GB 26537</w:t>
            </w:r>
          </w:p>
        </w:tc>
      </w:tr>
      <w:tr w14:paraId="7402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428C9C5">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378" w:type="dxa"/>
            <w:tcMar>
              <w:left w:w="0" w:type="dxa"/>
              <w:right w:w="0" w:type="dxa"/>
            </w:tcMar>
          </w:tcPr>
          <w:p w14:paraId="2BD145E9">
            <w:pPr>
              <w:widowControl/>
              <w:jc w:val="left"/>
              <w:rPr>
                <w:rFonts w:cs="Times New Roman" w:eastAsiaTheme="majorEastAsia"/>
                <w:b/>
                <w:color w:val="auto"/>
                <w:szCs w:val="32"/>
                <w:highlight w:val="none"/>
              </w:rPr>
            </w:pPr>
            <w:r>
              <w:rPr>
                <w:rFonts w:hint="eastAsia"/>
                <w:color w:val="auto"/>
                <w:highlight w:val="none"/>
              </w:rPr>
              <w:t>《污水排入城镇下水道水质标准》</w:t>
            </w:r>
          </w:p>
        </w:tc>
        <w:tc>
          <w:tcPr>
            <w:tcW w:w="1220" w:type="dxa"/>
            <w:tcMar>
              <w:left w:w="0" w:type="dxa"/>
              <w:right w:w="0" w:type="dxa"/>
            </w:tcMar>
            <w:vAlign w:val="bottom"/>
          </w:tcPr>
          <w:p w14:paraId="1673D017">
            <w:pPr>
              <w:widowControl/>
              <w:jc w:val="right"/>
              <w:rPr>
                <w:rFonts w:cs="Times New Roman" w:eastAsiaTheme="majorEastAsia"/>
                <w:b/>
                <w:color w:val="auto"/>
                <w:szCs w:val="32"/>
                <w:highlight w:val="none"/>
              </w:rPr>
            </w:pPr>
            <w:r>
              <w:rPr>
                <w:rFonts w:hint="eastAsia"/>
                <w:color w:val="auto"/>
                <w:highlight w:val="none"/>
              </w:rPr>
              <w:t>GB/T 31962</w:t>
            </w:r>
          </w:p>
        </w:tc>
      </w:tr>
      <w:tr w14:paraId="5F2B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2B19EF1B">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4378" w:type="dxa"/>
            <w:tcMar>
              <w:left w:w="0" w:type="dxa"/>
              <w:right w:w="0" w:type="dxa"/>
            </w:tcMar>
          </w:tcPr>
          <w:p w14:paraId="1CF6B880">
            <w:pPr>
              <w:widowControl/>
              <w:jc w:val="left"/>
              <w:rPr>
                <w:rFonts w:cs="Times New Roman" w:eastAsiaTheme="majorEastAsia"/>
                <w:b/>
                <w:color w:val="auto"/>
                <w:szCs w:val="32"/>
                <w:highlight w:val="none"/>
              </w:rPr>
            </w:pPr>
            <w:r>
              <w:rPr>
                <w:rFonts w:hint="eastAsia"/>
                <w:color w:val="auto"/>
                <w:highlight w:val="none"/>
              </w:rPr>
              <w:t>《聚合物基复合材料检查井盖》</w:t>
            </w:r>
          </w:p>
        </w:tc>
        <w:tc>
          <w:tcPr>
            <w:tcW w:w="1220" w:type="dxa"/>
            <w:tcMar>
              <w:left w:w="0" w:type="dxa"/>
              <w:right w:w="0" w:type="dxa"/>
            </w:tcMar>
            <w:vAlign w:val="bottom"/>
          </w:tcPr>
          <w:p w14:paraId="4010CA3C">
            <w:pPr>
              <w:widowControl/>
              <w:jc w:val="right"/>
              <w:rPr>
                <w:rFonts w:cs="Times New Roman" w:eastAsiaTheme="majorEastAsia"/>
                <w:b/>
                <w:color w:val="auto"/>
                <w:szCs w:val="32"/>
                <w:highlight w:val="none"/>
              </w:rPr>
            </w:pPr>
            <w:r>
              <w:rPr>
                <w:rFonts w:hint="eastAsia"/>
                <w:color w:val="auto"/>
                <w:highlight w:val="none"/>
              </w:rPr>
              <w:t>CJ/T 211</w:t>
            </w:r>
          </w:p>
        </w:tc>
      </w:tr>
      <w:tr w14:paraId="3606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979E67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4378" w:type="dxa"/>
            <w:tcMar>
              <w:left w:w="0" w:type="dxa"/>
              <w:right w:w="0" w:type="dxa"/>
            </w:tcMar>
          </w:tcPr>
          <w:p w14:paraId="748A297B">
            <w:pPr>
              <w:widowControl/>
              <w:jc w:val="left"/>
              <w:rPr>
                <w:rFonts w:cs="Times New Roman" w:eastAsiaTheme="majorEastAsia"/>
                <w:b/>
                <w:color w:val="auto"/>
                <w:szCs w:val="32"/>
                <w:highlight w:val="none"/>
              </w:rPr>
            </w:pPr>
            <w:r>
              <w:rPr>
                <w:rFonts w:hint="eastAsia"/>
                <w:color w:val="auto"/>
                <w:highlight w:val="none"/>
              </w:rPr>
              <w:t>《聚合物基复合材料水箅》</w:t>
            </w:r>
          </w:p>
        </w:tc>
        <w:tc>
          <w:tcPr>
            <w:tcW w:w="1220" w:type="dxa"/>
            <w:tcMar>
              <w:left w:w="0" w:type="dxa"/>
              <w:right w:w="0" w:type="dxa"/>
            </w:tcMar>
            <w:vAlign w:val="bottom"/>
          </w:tcPr>
          <w:p w14:paraId="736648DE">
            <w:pPr>
              <w:widowControl/>
              <w:jc w:val="right"/>
              <w:rPr>
                <w:rFonts w:cs="Times New Roman" w:eastAsiaTheme="majorEastAsia"/>
                <w:b/>
                <w:color w:val="auto"/>
                <w:szCs w:val="32"/>
                <w:highlight w:val="none"/>
              </w:rPr>
            </w:pPr>
            <w:r>
              <w:rPr>
                <w:rFonts w:hint="eastAsia"/>
                <w:color w:val="auto"/>
                <w:highlight w:val="none"/>
              </w:rPr>
              <w:t>CJ/T 212</w:t>
            </w:r>
          </w:p>
        </w:tc>
      </w:tr>
      <w:tr w14:paraId="70903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009334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4378" w:type="dxa"/>
            <w:tcMar>
              <w:left w:w="0" w:type="dxa"/>
              <w:right w:w="0" w:type="dxa"/>
            </w:tcMar>
          </w:tcPr>
          <w:p w14:paraId="6C000918">
            <w:pPr>
              <w:widowControl/>
              <w:jc w:val="left"/>
              <w:rPr>
                <w:rFonts w:cs="Times New Roman" w:eastAsiaTheme="majorEastAsia"/>
                <w:b/>
                <w:color w:val="auto"/>
                <w:szCs w:val="32"/>
                <w:highlight w:val="none"/>
              </w:rPr>
            </w:pPr>
            <w:r>
              <w:rPr>
                <w:rFonts w:hint="eastAsia"/>
                <w:color w:val="auto"/>
                <w:highlight w:val="none"/>
              </w:rPr>
              <w:t>《建筑小区排水用塑料检查井》</w:t>
            </w:r>
          </w:p>
        </w:tc>
        <w:tc>
          <w:tcPr>
            <w:tcW w:w="1220" w:type="dxa"/>
            <w:tcMar>
              <w:left w:w="0" w:type="dxa"/>
              <w:right w:w="0" w:type="dxa"/>
            </w:tcMar>
            <w:vAlign w:val="bottom"/>
          </w:tcPr>
          <w:p w14:paraId="5869DEAB">
            <w:pPr>
              <w:widowControl/>
              <w:jc w:val="right"/>
              <w:rPr>
                <w:rFonts w:cs="Times New Roman" w:eastAsiaTheme="majorEastAsia"/>
                <w:b/>
                <w:color w:val="auto"/>
                <w:szCs w:val="32"/>
                <w:highlight w:val="none"/>
              </w:rPr>
            </w:pPr>
            <w:r>
              <w:rPr>
                <w:rFonts w:hint="eastAsia"/>
                <w:color w:val="auto"/>
                <w:highlight w:val="none"/>
              </w:rPr>
              <w:t>CJ/T 233</w:t>
            </w:r>
          </w:p>
        </w:tc>
      </w:tr>
      <w:tr w14:paraId="135F2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67A209F2">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4378" w:type="dxa"/>
            <w:tcMar>
              <w:left w:w="0" w:type="dxa"/>
              <w:right w:w="0" w:type="dxa"/>
            </w:tcMar>
          </w:tcPr>
          <w:p w14:paraId="4E647D21">
            <w:pPr>
              <w:widowControl/>
              <w:jc w:val="left"/>
              <w:rPr>
                <w:rFonts w:cs="Times New Roman" w:eastAsiaTheme="majorEastAsia"/>
                <w:b/>
                <w:color w:val="auto"/>
                <w:szCs w:val="32"/>
                <w:highlight w:val="none"/>
              </w:rPr>
            </w:pPr>
            <w:r>
              <w:rPr>
                <w:rFonts w:hint="eastAsia"/>
                <w:color w:val="auto"/>
                <w:highlight w:val="none"/>
              </w:rPr>
              <w:t>《铸铁检查井盖》</w:t>
            </w:r>
          </w:p>
        </w:tc>
        <w:tc>
          <w:tcPr>
            <w:tcW w:w="1220" w:type="dxa"/>
            <w:tcMar>
              <w:left w:w="0" w:type="dxa"/>
              <w:right w:w="0" w:type="dxa"/>
            </w:tcMar>
            <w:vAlign w:val="bottom"/>
          </w:tcPr>
          <w:p w14:paraId="00212A44">
            <w:pPr>
              <w:widowControl/>
              <w:jc w:val="right"/>
              <w:rPr>
                <w:rFonts w:cs="Times New Roman" w:eastAsiaTheme="majorEastAsia"/>
                <w:b/>
                <w:color w:val="auto"/>
                <w:szCs w:val="32"/>
                <w:highlight w:val="none"/>
              </w:rPr>
            </w:pPr>
            <w:r>
              <w:rPr>
                <w:rFonts w:hint="eastAsia"/>
                <w:color w:val="auto"/>
                <w:highlight w:val="none"/>
              </w:rPr>
              <w:t>CJ/T 3012</w:t>
            </w:r>
          </w:p>
        </w:tc>
      </w:tr>
      <w:tr w14:paraId="53E93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454B38BF">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4378" w:type="dxa"/>
            <w:tcMar>
              <w:left w:w="0" w:type="dxa"/>
              <w:right w:w="0" w:type="dxa"/>
            </w:tcMar>
          </w:tcPr>
          <w:p w14:paraId="71CCC584">
            <w:pPr>
              <w:widowControl/>
              <w:jc w:val="left"/>
              <w:rPr>
                <w:rFonts w:cs="Times New Roman" w:eastAsiaTheme="majorEastAsia"/>
                <w:b/>
                <w:color w:val="auto"/>
                <w:szCs w:val="32"/>
                <w:highlight w:val="none"/>
              </w:rPr>
            </w:pPr>
            <w:r>
              <w:rPr>
                <w:rFonts w:hint="eastAsia"/>
                <w:color w:val="auto"/>
                <w:highlight w:val="none"/>
              </w:rPr>
              <w:t>《市政排水用塑料检查井》</w:t>
            </w:r>
          </w:p>
        </w:tc>
        <w:tc>
          <w:tcPr>
            <w:tcW w:w="1220" w:type="dxa"/>
            <w:tcMar>
              <w:left w:w="0" w:type="dxa"/>
              <w:right w:w="0" w:type="dxa"/>
            </w:tcMar>
            <w:vAlign w:val="bottom"/>
          </w:tcPr>
          <w:p w14:paraId="57C24BF8">
            <w:pPr>
              <w:widowControl/>
              <w:jc w:val="right"/>
              <w:rPr>
                <w:rFonts w:cs="Times New Roman" w:eastAsiaTheme="majorEastAsia"/>
                <w:b/>
                <w:color w:val="auto"/>
                <w:szCs w:val="32"/>
                <w:highlight w:val="none"/>
              </w:rPr>
            </w:pPr>
            <w:r>
              <w:rPr>
                <w:rFonts w:hint="eastAsia"/>
                <w:color w:val="auto"/>
                <w:highlight w:val="none"/>
              </w:rPr>
              <w:t>CJ/T 326</w:t>
            </w:r>
          </w:p>
        </w:tc>
      </w:tr>
      <w:tr w14:paraId="5744B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35B12865">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5598" w:type="dxa"/>
            <w:gridSpan w:val="2"/>
            <w:tcMar>
              <w:left w:w="0" w:type="dxa"/>
              <w:right w:w="0" w:type="dxa"/>
            </w:tcMar>
          </w:tcPr>
          <w:p w14:paraId="68677F95">
            <w:pPr>
              <w:widowControl/>
              <w:jc w:val="left"/>
              <w:rPr>
                <w:rFonts w:cs="Times New Roman" w:eastAsiaTheme="majorEastAsia"/>
                <w:b/>
                <w:color w:val="auto"/>
                <w:szCs w:val="32"/>
                <w:highlight w:val="none"/>
              </w:rPr>
            </w:pPr>
            <w:r>
              <w:rPr>
                <w:rFonts w:hint="eastAsia"/>
                <w:color w:val="auto"/>
                <w:highlight w:val="none"/>
              </w:rPr>
              <w:t>《橡胶密封件给、排水管及污水管道用接口密封圈材料规范》</w:t>
            </w:r>
          </w:p>
          <w:p w14:paraId="65966F9D">
            <w:pPr>
              <w:widowControl/>
              <w:jc w:val="right"/>
              <w:rPr>
                <w:rFonts w:cs="Times New Roman" w:eastAsiaTheme="majorEastAsia"/>
                <w:b/>
                <w:color w:val="auto"/>
                <w:szCs w:val="32"/>
                <w:highlight w:val="none"/>
              </w:rPr>
            </w:pPr>
            <w:r>
              <w:rPr>
                <w:rFonts w:hint="eastAsia"/>
                <w:color w:val="auto"/>
                <w:highlight w:val="none"/>
              </w:rPr>
              <w:t>HG/T 3091</w:t>
            </w:r>
          </w:p>
        </w:tc>
      </w:tr>
      <w:tr w14:paraId="78EC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022864E1">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4378" w:type="dxa"/>
            <w:tcMar>
              <w:left w:w="0" w:type="dxa"/>
              <w:right w:w="0" w:type="dxa"/>
            </w:tcMar>
          </w:tcPr>
          <w:p w14:paraId="62B2B360">
            <w:pPr>
              <w:widowControl/>
              <w:jc w:val="left"/>
              <w:rPr>
                <w:rFonts w:cs="Times New Roman" w:eastAsiaTheme="majorEastAsia"/>
                <w:b/>
                <w:color w:val="auto"/>
                <w:szCs w:val="32"/>
                <w:highlight w:val="none"/>
              </w:rPr>
            </w:pPr>
            <w:r>
              <w:rPr>
                <w:rFonts w:hint="eastAsia"/>
                <w:color w:val="auto"/>
                <w:highlight w:val="none"/>
              </w:rPr>
              <w:t>《钢纤维混凝土检查井盖》</w:t>
            </w:r>
          </w:p>
        </w:tc>
        <w:tc>
          <w:tcPr>
            <w:tcW w:w="1220" w:type="dxa"/>
            <w:tcMar>
              <w:left w:w="0" w:type="dxa"/>
              <w:right w:w="0" w:type="dxa"/>
            </w:tcMar>
            <w:vAlign w:val="bottom"/>
          </w:tcPr>
          <w:p w14:paraId="7C984716">
            <w:pPr>
              <w:widowControl/>
              <w:jc w:val="right"/>
              <w:rPr>
                <w:rFonts w:cs="Times New Roman" w:eastAsiaTheme="majorEastAsia"/>
                <w:b/>
                <w:color w:val="auto"/>
                <w:szCs w:val="32"/>
                <w:highlight w:val="none"/>
              </w:rPr>
            </w:pPr>
            <w:r>
              <w:rPr>
                <w:rFonts w:hint="eastAsia"/>
                <w:color w:val="auto"/>
                <w:highlight w:val="none"/>
              </w:rPr>
              <w:t>JC 889</w:t>
            </w:r>
          </w:p>
        </w:tc>
      </w:tr>
      <w:tr w14:paraId="272A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Mar>
              <w:left w:w="0" w:type="dxa"/>
              <w:right w:w="0" w:type="dxa"/>
            </w:tcMar>
            <w:vAlign w:val="center"/>
          </w:tcPr>
          <w:p w14:paraId="11BBE816">
            <w:pPr>
              <w:keepNext w:val="0"/>
              <w:keepLines w:val="0"/>
              <w:widowControl/>
              <w:suppressLineNumbers w:val="0"/>
              <w:jc w:val="center"/>
              <w:textAlignment w:val="center"/>
              <w:rPr>
                <w:rFonts w:cs="Times New Roman" w:eastAsiaTheme="majorEastAsia"/>
                <w:b/>
                <w:color w:val="auto"/>
                <w:szCs w:val="32"/>
                <w:highlight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4378" w:type="dxa"/>
            <w:tcMar>
              <w:left w:w="0" w:type="dxa"/>
              <w:right w:w="0" w:type="dxa"/>
            </w:tcMar>
          </w:tcPr>
          <w:p w14:paraId="70C35B8C">
            <w:pPr>
              <w:widowControl/>
              <w:jc w:val="left"/>
              <w:rPr>
                <w:rFonts w:cs="Times New Roman" w:eastAsiaTheme="majorEastAsia"/>
                <w:b/>
                <w:color w:val="auto"/>
                <w:szCs w:val="32"/>
                <w:highlight w:val="none"/>
              </w:rPr>
            </w:pPr>
            <w:r>
              <w:rPr>
                <w:rFonts w:hint="eastAsia"/>
                <w:color w:val="auto"/>
                <w:highlight w:val="none"/>
              </w:rPr>
              <w:t>《辐射交联聚乙烯热收缩带（套）》</w:t>
            </w:r>
          </w:p>
        </w:tc>
        <w:tc>
          <w:tcPr>
            <w:tcW w:w="1220" w:type="dxa"/>
            <w:tcMar>
              <w:left w:w="0" w:type="dxa"/>
              <w:right w:w="0" w:type="dxa"/>
            </w:tcMar>
            <w:vAlign w:val="bottom"/>
          </w:tcPr>
          <w:p w14:paraId="119BF59C">
            <w:pPr>
              <w:widowControl/>
              <w:jc w:val="right"/>
              <w:rPr>
                <w:rFonts w:cs="Times New Roman" w:eastAsiaTheme="majorEastAsia"/>
                <w:b/>
                <w:color w:val="auto"/>
                <w:szCs w:val="32"/>
                <w:highlight w:val="none"/>
              </w:rPr>
            </w:pPr>
            <w:r>
              <w:rPr>
                <w:rFonts w:hint="eastAsia"/>
                <w:color w:val="auto"/>
                <w:highlight w:val="none"/>
              </w:rPr>
              <w:t>SY/T 4054</w:t>
            </w:r>
          </w:p>
        </w:tc>
      </w:tr>
    </w:tbl>
    <w:p w14:paraId="07A4C9ED">
      <w:pPr>
        <w:widowControl/>
        <w:jc w:val="left"/>
        <w:rPr>
          <w:rFonts w:cs="Times New Roman" w:eastAsiaTheme="majorEastAsia"/>
          <w:b/>
          <w:color w:val="auto"/>
          <w:szCs w:val="32"/>
          <w:highlight w:val="none"/>
        </w:rPr>
        <w:sectPr>
          <w:footerReference r:id="rId9" w:type="default"/>
          <w:footerReference r:id="rId10" w:type="even"/>
          <w:pgSz w:w="8391" w:h="11907"/>
          <w:pgMar w:top="1588" w:right="1077" w:bottom="964" w:left="1418" w:header="851" w:footer="851" w:gutter="0"/>
          <w:pgNumType w:start="1"/>
          <w:cols w:space="1986" w:num="1"/>
          <w:docGrid w:type="lines" w:linePitch="312" w:charSpace="0"/>
        </w:sectPr>
      </w:pPr>
    </w:p>
    <w:p w14:paraId="2A037D32">
      <w:pPr>
        <w:widowControl/>
        <w:jc w:val="left"/>
        <w:rPr>
          <w:rFonts w:cs="Times New Roman" w:eastAsiaTheme="majorEastAsia"/>
          <w:color w:val="auto"/>
          <w:sz w:val="36"/>
          <w:szCs w:val="28"/>
          <w:highlight w:val="none"/>
        </w:rPr>
      </w:pPr>
    </w:p>
    <w:p w14:paraId="593A6002">
      <w:pPr>
        <w:pStyle w:val="95"/>
        <w:rPr>
          <w:rFonts w:cs="Times New Roman" w:eastAsiaTheme="majorEastAsia"/>
          <w:color w:val="auto"/>
          <w:sz w:val="36"/>
          <w:szCs w:val="28"/>
          <w:highlight w:val="none"/>
        </w:rPr>
      </w:pPr>
    </w:p>
    <w:p w14:paraId="3448EF24">
      <w:pPr>
        <w:jc w:val="center"/>
        <w:rPr>
          <w:rFonts w:eastAsia="黑体"/>
          <w:color w:val="auto"/>
          <w:sz w:val="36"/>
          <w:szCs w:val="40"/>
          <w:highlight w:val="none"/>
        </w:rPr>
      </w:pPr>
      <w:r>
        <w:rPr>
          <w:rFonts w:hint="eastAsia" w:eastAsia="黑体"/>
          <w:color w:val="auto"/>
          <w:sz w:val="36"/>
          <w:szCs w:val="40"/>
          <w:highlight w:val="none"/>
        </w:rPr>
        <w:t>山西省工程建设地方标准</w:t>
      </w:r>
    </w:p>
    <w:p w14:paraId="6D0B0853">
      <w:pPr>
        <w:jc w:val="center"/>
        <w:rPr>
          <w:rFonts w:eastAsia="黑体"/>
          <w:b/>
          <w:color w:val="auto"/>
          <w:sz w:val="20"/>
          <w:szCs w:val="20"/>
          <w:highlight w:val="none"/>
        </w:rPr>
      </w:pPr>
    </w:p>
    <w:p w14:paraId="5B4B4698">
      <w:pPr>
        <w:jc w:val="center"/>
        <w:rPr>
          <w:rFonts w:eastAsia="黑体"/>
          <w:b/>
          <w:color w:val="auto"/>
          <w:sz w:val="20"/>
          <w:szCs w:val="20"/>
          <w:highlight w:val="none"/>
        </w:rPr>
      </w:pPr>
    </w:p>
    <w:p w14:paraId="71E02B87">
      <w:pPr>
        <w:jc w:val="center"/>
        <w:rPr>
          <w:rFonts w:ascii="黑体" w:hAnsi="黑体" w:eastAsia="黑体"/>
          <w:b/>
          <w:color w:val="auto"/>
          <w:sz w:val="40"/>
          <w:szCs w:val="40"/>
          <w:highlight w:val="none"/>
        </w:rPr>
      </w:pPr>
      <w:r>
        <w:rPr>
          <w:rFonts w:hint="eastAsia" w:ascii="黑体" w:hAnsi="黑体" w:eastAsia="黑体"/>
          <w:b/>
          <w:color w:val="auto"/>
          <w:sz w:val="40"/>
          <w:szCs w:val="40"/>
          <w:highlight w:val="none"/>
        </w:rPr>
        <w:t>塑料排水检查井应用技术标准</w:t>
      </w:r>
    </w:p>
    <w:p w14:paraId="3FF2D2FA">
      <w:pPr>
        <w:jc w:val="center"/>
        <w:rPr>
          <w:rFonts w:cs="Times New Roman"/>
          <w:b/>
          <w:color w:val="auto"/>
          <w:highlight w:val="none"/>
        </w:rPr>
      </w:pPr>
      <w:r>
        <w:rPr>
          <w:rFonts w:cs="Times New Roman"/>
          <w:b/>
          <w:color w:val="auto"/>
          <w:highlight w:val="none"/>
        </w:rPr>
        <w:t>Plastic manholes application for subsurface drainage in</w:t>
      </w:r>
    </w:p>
    <w:p w14:paraId="6194A140">
      <w:pPr>
        <w:jc w:val="center"/>
        <w:rPr>
          <w:rFonts w:cs="Times New Roman"/>
          <w:b/>
          <w:color w:val="auto"/>
          <w:highlight w:val="none"/>
        </w:rPr>
      </w:pPr>
      <w:r>
        <w:rPr>
          <w:rFonts w:cs="Times New Roman"/>
          <w:b/>
          <w:color w:val="auto"/>
          <w:highlight w:val="none"/>
        </w:rPr>
        <w:t xml:space="preserve"> technical specification</w:t>
      </w:r>
    </w:p>
    <w:p w14:paraId="1DFB0BB0">
      <w:pPr>
        <w:pStyle w:val="95"/>
        <w:jc w:val="both"/>
        <w:rPr>
          <w:color w:val="auto"/>
          <w:highlight w:val="none"/>
        </w:rPr>
      </w:pPr>
    </w:p>
    <w:p w14:paraId="42FC26F2">
      <w:pPr>
        <w:jc w:val="center"/>
        <w:rPr>
          <w:rFonts w:eastAsiaTheme="majorEastAsia"/>
          <w:color w:val="auto"/>
          <w:sz w:val="36"/>
          <w:szCs w:val="40"/>
          <w:highlight w:val="none"/>
        </w:rPr>
      </w:pPr>
    </w:p>
    <w:p w14:paraId="5E6EDABE">
      <w:pPr>
        <w:pStyle w:val="2"/>
        <w:pageBreakBefore w:val="0"/>
        <w:numPr>
          <w:ilvl w:val="0"/>
          <w:numId w:val="0"/>
        </w:numPr>
        <w:rPr>
          <w:color w:val="auto"/>
          <w:highlight w:val="none"/>
        </w:rPr>
      </w:pPr>
      <w:bookmarkStart w:id="382" w:name="_Toc31791"/>
      <w:bookmarkStart w:id="383" w:name="_Toc509496914"/>
      <w:bookmarkStart w:id="384" w:name="_Toc7601"/>
      <w:bookmarkStart w:id="385" w:name="_Toc480808621"/>
      <w:bookmarkStart w:id="386" w:name="_Toc6136"/>
      <w:bookmarkStart w:id="387" w:name="_Toc27024"/>
      <w:r>
        <w:rPr>
          <w:rFonts w:hint="eastAsia"/>
          <w:color w:val="auto"/>
          <w:highlight w:val="none"/>
          <w:lang w:val="en-US" w:eastAsia="zh-CN"/>
        </w:rPr>
        <w:t xml:space="preserve"> </w:t>
      </w:r>
      <w:r>
        <w:rPr>
          <w:rFonts w:hint="eastAsia"/>
          <w:color w:val="auto"/>
          <w:highlight w:val="none"/>
        </w:rPr>
        <w:t>条</w:t>
      </w:r>
      <w:r>
        <w:rPr>
          <w:color w:val="auto"/>
          <w:highlight w:val="none"/>
        </w:rPr>
        <w:t xml:space="preserve"> </w:t>
      </w:r>
      <w:r>
        <w:rPr>
          <w:rFonts w:hint="eastAsia"/>
          <w:color w:val="auto"/>
          <w:highlight w:val="none"/>
        </w:rPr>
        <w:t>文</w:t>
      </w:r>
      <w:r>
        <w:rPr>
          <w:color w:val="auto"/>
          <w:highlight w:val="none"/>
        </w:rPr>
        <w:t xml:space="preserve"> </w:t>
      </w:r>
      <w:r>
        <w:rPr>
          <w:rFonts w:hint="eastAsia"/>
          <w:color w:val="auto"/>
          <w:highlight w:val="none"/>
        </w:rPr>
        <w:t>说</w:t>
      </w:r>
      <w:r>
        <w:rPr>
          <w:color w:val="auto"/>
          <w:highlight w:val="none"/>
        </w:rPr>
        <w:t xml:space="preserve"> </w:t>
      </w:r>
      <w:r>
        <w:rPr>
          <w:rFonts w:hint="eastAsia"/>
          <w:color w:val="auto"/>
          <w:highlight w:val="none"/>
        </w:rPr>
        <w:t>明</w:t>
      </w:r>
      <w:bookmarkEnd w:id="382"/>
      <w:bookmarkEnd w:id="383"/>
      <w:bookmarkEnd w:id="384"/>
      <w:bookmarkEnd w:id="385"/>
      <w:bookmarkEnd w:id="386"/>
      <w:bookmarkEnd w:id="387"/>
    </w:p>
    <w:p w14:paraId="5DCA9A24">
      <w:pPr>
        <w:jc w:val="center"/>
        <w:rPr>
          <w:rFonts w:eastAsiaTheme="majorEastAsia"/>
          <w:color w:val="auto"/>
          <w:sz w:val="24"/>
          <w:szCs w:val="40"/>
          <w:highlight w:val="none"/>
        </w:rPr>
      </w:pPr>
    </w:p>
    <w:p w14:paraId="40883F3B">
      <w:pPr>
        <w:jc w:val="center"/>
        <w:rPr>
          <w:rFonts w:eastAsiaTheme="majorEastAsia"/>
          <w:color w:val="auto"/>
          <w:sz w:val="24"/>
          <w:szCs w:val="40"/>
          <w:highlight w:val="none"/>
        </w:rPr>
      </w:pPr>
    </w:p>
    <w:p w14:paraId="69BE7580">
      <w:pPr>
        <w:jc w:val="center"/>
        <w:rPr>
          <w:rFonts w:eastAsiaTheme="majorEastAsia"/>
          <w:color w:val="auto"/>
          <w:sz w:val="24"/>
          <w:szCs w:val="40"/>
          <w:highlight w:val="none"/>
        </w:rPr>
      </w:pPr>
    </w:p>
    <w:p w14:paraId="4AAE9EEB">
      <w:pPr>
        <w:jc w:val="center"/>
        <w:rPr>
          <w:rFonts w:eastAsiaTheme="majorEastAsia"/>
          <w:color w:val="auto"/>
          <w:sz w:val="24"/>
          <w:szCs w:val="40"/>
          <w:highlight w:val="none"/>
        </w:rPr>
      </w:pPr>
    </w:p>
    <w:p w14:paraId="28137B09">
      <w:pPr>
        <w:jc w:val="center"/>
        <w:rPr>
          <w:rFonts w:eastAsiaTheme="majorEastAsia"/>
          <w:color w:val="auto"/>
          <w:sz w:val="24"/>
          <w:szCs w:val="40"/>
          <w:highlight w:val="none"/>
        </w:rPr>
      </w:pPr>
    </w:p>
    <w:p w14:paraId="0E63BDB2">
      <w:pPr>
        <w:jc w:val="center"/>
        <w:rPr>
          <w:rFonts w:eastAsiaTheme="majorEastAsia"/>
          <w:color w:val="auto"/>
          <w:sz w:val="24"/>
          <w:szCs w:val="40"/>
          <w:highlight w:val="none"/>
        </w:rPr>
      </w:pPr>
    </w:p>
    <w:p w14:paraId="23711CB3">
      <w:pPr>
        <w:jc w:val="center"/>
        <w:rPr>
          <w:rFonts w:eastAsiaTheme="majorEastAsia"/>
          <w:color w:val="auto"/>
          <w:sz w:val="24"/>
          <w:szCs w:val="40"/>
          <w:highlight w:val="none"/>
        </w:rPr>
      </w:pPr>
    </w:p>
    <w:p w14:paraId="4566B9FF">
      <w:pPr>
        <w:jc w:val="center"/>
        <w:rPr>
          <w:rFonts w:eastAsiaTheme="majorEastAsia"/>
          <w:color w:val="auto"/>
          <w:sz w:val="24"/>
          <w:szCs w:val="40"/>
          <w:highlight w:val="none"/>
        </w:rPr>
      </w:pPr>
    </w:p>
    <w:p w14:paraId="10FA439B">
      <w:pPr>
        <w:jc w:val="center"/>
        <w:rPr>
          <w:rFonts w:eastAsiaTheme="majorEastAsia"/>
          <w:color w:val="auto"/>
          <w:sz w:val="24"/>
          <w:szCs w:val="40"/>
          <w:highlight w:val="none"/>
        </w:rPr>
      </w:pPr>
    </w:p>
    <w:p w14:paraId="6C004E39">
      <w:pPr>
        <w:jc w:val="center"/>
        <w:rPr>
          <w:rFonts w:eastAsiaTheme="majorEastAsia"/>
          <w:color w:val="auto"/>
          <w:sz w:val="24"/>
          <w:szCs w:val="40"/>
          <w:highlight w:val="none"/>
        </w:rPr>
      </w:pPr>
    </w:p>
    <w:p w14:paraId="62C5D465">
      <w:pPr>
        <w:jc w:val="center"/>
        <w:rPr>
          <w:rFonts w:eastAsia="黑体"/>
          <w:color w:val="auto"/>
          <w:sz w:val="24"/>
          <w:szCs w:val="32"/>
          <w:highlight w:val="none"/>
        </w:rPr>
      </w:pPr>
    </w:p>
    <w:p w14:paraId="00F51E60">
      <w:pPr>
        <w:spacing w:before="312" w:beforeLines="100" w:line="360" w:lineRule="auto"/>
        <w:jc w:val="center"/>
        <w:rPr>
          <w:rFonts w:eastAsia="仿宋" w:cs="Times New Roman"/>
          <w:color w:val="auto"/>
          <w:sz w:val="24"/>
          <w:szCs w:val="32"/>
          <w:highlight w:val="none"/>
        </w:rPr>
        <w:sectPr>
          <w:footerReference r:id="rId11" w:type="default"/>
          <w:footerReference r:id="rId12" w:type="even"/>
          <w:pgSz w:w="8391" w:h="11907"/>
          <w:pgMar w:top="1588" w:right="1077" w:bottom="964" w:left="1418" w:header="851" w:footer="992" w:gutter="0"/>
          <w:cols w:space="1986" w:num="1"/>
          <w:docGrid w:type="lines" w:linePitch="312" w:charSpace="0"/>
        </w:sectPr>
      </w:pPr>
      <w:bookmarkStart w:id="388" w:name="_Toc438307493"/>
      <w:bookmarkStart w:id="389" w:name="_Toc432495993"/>
      <w:bookmarkStart w:id="390" w:name="_Toc432510527"/>
      <w:bookmarkStart w:id="391" w:name="_Toc409687609"/>
      <w:bookmarkStart w:id="392" w:name="_Toc403074689"/>
      <w:bookmarkStart w:id="393" w:name="_Toc422116778"/>
      <w:bookmarkStart w:id="394" w:name="_Toc409686999"/>
      <w:bookmarkStart w:id="395" w:name="_Toc402966987"/>
    </w:p>
    <w:p w14:paraId="77C6A40A">
      <w:pPr>
        <w:spacing w:before="312" w:beforeLines="100" w:line="360" w:lineRule="auto"/>
        <w:jc w:val="center"/>
        <w:rPr>
          <w:rFonts w:eastAsia="仿宋" w:cs="Times New Roman"/>
          <w:color w:val="auto"/>
          <w:sz w:val="24"/>
          <w:szCs w:val="32"/>
          <w:highlight w:val="none"/>
        </w:rPr>
      </w:pPr>
      <w:r>
        <w:rPr>
          <w:rFonts w:eastAsia="仿宋" w:cs="Times New Roman"/>
          <w:color w:val="auto"/>
          <w:sz w:val="24"/>
          <w:szCs w:val="32"/>
          <w:highlight w:val="none"/>
        </w:rPr>
        <w:t>目</w:t>
      </w:r>
      <w:r>
        <w:rPr>
          <w:rFonts w:hint="eastAsia" w:eastAsia="仿宋" w:cs="Times New Roman"/>
          <w:color w:val="auto"/>
          <w:sz w:val="24"/>
          <w:szCs w:val="32"/>
          <w:highlight w:val="none"/>
        </w:rPr>
        <w:t xml:space="preserve">    </w:t>
      </w:r>
      <w:r>
        <w:rPr>
          <w:rFonts w:eastAsia="仿宋" w:cs="Times New Roman"/>
          <w:color w:val="auto"/>
          <w:sz w:val="24"/>
          <w:szCs w:val="32"/>
          <w:highlight w:val="none"/>
        </w:rPr>
        <w:t>次</w:t>
      </w:r>
    </w:p>
    <w:p w14:paraId="705B5C3A">
      <w:pPr>
        <w:rPr>
          <w:highlight w:val="none"/>
        </w:rPr>
      </w:pPr>
    </w:p>
    <w:sdt>
      <w:sdtPr>
        <w:rPr>
          <w:rFonts w:ascii="宋体" w:hAnsi="宋体" w:eastAsia="宋体" w:cstheme="minorBidi"/>
          <w:kern w:val="2"/>
          <w:sz w:val="21"/>
          <w:szCs w:val="22"/>
          <w:highlight w:val="none"/>
          <w:lang w:val="en-US" w:eastAsia="zh-CN" w:bidi="ar-SA"/>
        </w:rPr>
        <w:id w:val="147455496"/>
        <w15:color w:val="DBDBDB"/>
        <w:docPartObj>
          <w:docPartGallery w:val="Table of Contents"/>
          <w:docPartUnique/>
        </w:docPartObj>
      </w:sdtPr>
      <w:sdtEndPr>
        <w:rPr>
          <w:rFonts w:ascii="Times New Roman" w:hAnsi="Times New Roman" w:eastAsiaTheme="minorEastAsia" w:cstheme="minorBidi"/>
          <w:b/>
          <w:bCs/>
          <w:color w:val="auto"/>
          <w:kern w:val="2"/>
          <w:sz w:val="21"/>
          <w:szCs w:val="22"/>
          <w:highlight w:val="none"/>
          <w:lang w:val="en-US" w:eastAsia="zh-CN" w:bidi="ar-SA"/>
        </w:rPr>
      </w:sdtEndPr>
      <w:sdtContent>
        <w:p w14:paraId="79500289">
          <w:pPr>
            <w:spacing w:before="0" w:beforeLines="0" w:after="0" w:afterLines="0" w:line="240" w:lineRule="auto"/>
            <w:ind w:left="0" w:leftChars="0" w:right="0" w:rightChars="0" w:firstLine="0" w:firstLineChars="0"/>
            <w:jc w:val="center"/>
            <w:rPr>
              <w:highlight w:val="none"/>
            </w:rPr>
          </w:pPr>
          <w:r>
            <w:rPr>
              <w:rFonts w:eastAsiaTheme="minorEastAsia"/>
              <w:color w:val="auto"/>
              <w:szCs w:val="22"/>
              <w:highlight w:val="none"/>
            </w:rPr>
            <w:fldChar w:fldCharType="begin"/>
          </w:r>
          <w:r>
            <w:rPr>
              <w:rFonts w:eastAsiaTheme="minorEastAsia"/>
              <w:color w:val="auto"/>
              <w:szCs w:val="22"/>
              <w:highlight w:val="none"/>
            </w:rPr>
            <w:instrText xml:space="preserve">TOC \o "1-2" \h \u </w:instrText>
          </w:r>
          <w:r>
            <w:rPr>
              <w:rFonts w:eastAsiaTheme="minorEastAsia"/>
              <w:color w:val="auto"/>
              <w:szCs w:val="22"/>
              <w:highlight w:val="none"/>
            </w:rPr>
            <w:fldChar w:fldCharType="separate"/>
          </w:r>
        </w:p>
        <w:p w14:paraId="0AC72C09">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_Toc25163 </w:instrText>
          </w:r>
          <w:r>
            <w:rPr>
              <w:rFonts w:eastAsiaTheme="minorEastAsia"/>
              <w:szCs w:val="22"/>
              <w:highlight w:val="none"/>
            </w:rPr>
            <w:fldChar w:fldCharType="separate"/>
          </w:r>
          <w:r>
            <w:rPr>
              <w:rFonts w:hint="eastAsia" w:ascii="黑体" w:hAnsi="黑体"/>
              <w:highlight w:val="none"/>
            </w:rPr>
            <w:t>1</w:t>
          </w:r>
          <w:r>
            <w:rPr>
              <w:rFonts w:ascii="黑体" w:hAnsi="黑体"/>
              <w:highlight w:val="none"/>
            </w:rPr>
            <w:t xml:space="preserve">  </w:t>
          </w:r>
          <w:r>
            <w:rPr>
              <w:highlight w:val="none"/>
            </w:rPr>
            <w:t>总</w:t>
          </w:r>
          <w:r>
            <w:rPr>
              <w:rFonts w:hint="eastAsia"/>
              <w:highlight w:val="none"/>
            </w:rPr>
            <w:t xml:space="preserve">    </w:t>
          </w:r>
          <w:r>
            <w:rPr>
              <w:highlight w:val="none"/>
            </w:rPr>
            <w:t>则</w:t>
          </w:r>
          <w:r>
            <w:rPr>
              <w:highlight w:val="none"/>
            </w:rPr>
            <w:tab/>
          </w:r>
          <w:r>
            <w:rPr>
              <w:highlight w:val="none"/>
            </w:rPr>
            <w:fldChar w:fldCharType="begin"/>
          </w:r>
          <w:r>
            <w:rPr>
              <w:highlight w:val="none"/>
            </w:rPr>
            <w:instrText xml:space="preserve"> PAGEREF _Toc25163 \h </w:instrText>
          </w:r>
          <w:r>
            <w:rPr>
              <w:highlight w:val="none"/>
            </w:rPr>
            <w:fldChar w:fldCharType="separate"/>
          </w:r>
          <w:r>
            <w:rPr>
              <w:highlight w:val="none"/>
            </w:rPr>
            <w:t>93</w:t>
          </w:r>
          <w:r>
            <w:rPr>
              <w:highlight w:val="none"/>
            </w:rPr>
            <w:fldChar w:fldCharType="end"/>
          </w:r>
          <w:r>
            <w:rPr>
              <w:rFonts w:eastAsiaTheme="minorEastAsia"/>
              <w:color w:val="auto"/>
              <w:szCs w:val="22"/>
              <w:highlight w:val="none"/>
            </w:rPr>
            <w:fldChar w:fldCharType="end"/>
          </w:r>
        </w:p>
        <w:p w14:paraId="0057FB3A">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_Toc10129 </w:instrText>
          </w:r>
          <w:r>
            <w:rPr>
              <w:rFonts w:eastAsiaTheme="minorEastAsia"/>
              <w:szCs w:val="22"/>
              <w:highlight w:val="none"/>
            </w:rPr>
            <w:fldChar w:fldCharType="separate"/>
          </w:r>
          <w:r>
            <w:rPr>
              <w:rFonts w:hint="eastAsia" w:ascii="黑体" w:hAnsi="黑体" w:eastAsia="黑体"/>
              <w:i w:val="0"/>
              <w:caps w:val="0"/>
              <w:highlight w:val="none"/>
            </w:rPr>
            <w:t xml:space="preserve">3 </w:t>
          </w:r>
          <w:r>
            <w:rPr>
              <w:rFonts w:hint="eastAsia"/>
              <w:highlight w:val="none"/>
            </w:rPr>
            <w:t>材料</w:t>
          </w:r>
          <w:r>
            <w:rPr>
              <w:highlight w:val="none"/>
            </w:rPr>
            <w:tab/>
          </w:r>
          <w:r>
            <w:rPr>
              <w:highlight w:val="none"/>
            </w:rPr>
            <w:fldChar w:fldCharType="begin"/>
          </w:r>
          <w:r>
            <w:rPr>
              <w:highlight w:val="none"/>
            </w:rPr>
            <w:instrText xml:space="preserve"> PAGEREF _Toc10129 \h </w:instrText>
          </w:r>
          <w:r>
            <w:rPr>
              <w:highlight w:val="none"/>
            </w:rPr>
            <w:fldChar w:fldCharType="separate"/>
          </w:r>
          <w:r>
            <w:rPr>
              <w:highlight w:val="none"/>
            </w:rPr>
            <w:t>94</w:t>
          </w:r>
          <w:r>
            <w:rPr>
              <w:highlight w:val="none"/>
            </w:rPr>
            <w:fldChar w:fldCharType="end"/>
          </w:r>
          <w:r>
            <w:rPr>
              <w:rFonts w:eastAsiaTheme="minorEastAsia"/>
              <w:color w:val="auto"/>
              <w:szCs w:val="22"/>
              <w:highlight w:val="none"/>
            </w:rPr>
            <w:fldChar w:fldCharType="end"/>
          </w:r>
        </w:p>
        <w:p w14:paraId="462080FC">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_Toc523 </w:instrText>
          </w:r>
          <w:r>
            <w:rPr>
              <w:rFonts w:eastAsiaTheme="minorEastAsia"/>
              <w:szCs w:val="22"/>
              <w:highlight w:val="none"/>
            </w:rPr>
            <w:fldChar w:fldCharType="separate"/>
          </w:r>
          <w:r>
            <w:rPr>
              <w:rFonts w:hint="default" w:ascii="Times New Roman" w:hAnsi="Times New Roman" w:eastAsia="宋体"/>
              <w:i w:val="0"/>
              <w:highlight w:val="none"/>
            </w:rPr>
            <w:t xml:space="preserve">3. 1 </w:t>
          </w:r>
          <w:r>
            <w:rPr>
              <w:rFonts w:hint="eastAsia"/>
              <w:highlight w:val="none"/>
            </w:rPr>
            <w:t>一般规定</w:t>
          </w:r>
          <w:r>
            <w:rPr>
              <w:highlight w:val="none"/>
            </w:rPr>
            <w:tab/>
          </w:r>
          <w:r>
            <w:rPr>
              <w:highlight w:val="none"/>
            </w:rPr>
            <w:fldChar w:fldCharType="begin"/>
          </w:r>
          <w:r>
            <w:rPr>
              <w:highlight w:val="none"/>
            </w:rPr>
            <w:instrText xml:space="preserve"> PAGEREF _Toc523 \h </w:instrText>
          </w:r>
          <w:r>
            <w:rPr>
              <w:highlight w:val="none"/>
            </w:rPr>
            <w:fldChar w:fldCharType="separate"/>
          </w:r>
          <w:r>
            <w:rPr>
              <w:highlight w:val="none"/>
            </w:rPr>
            <w:t>94</w:t>
          </w:r>
          <w:r>
            <w:rPr>
              <w:highlight w:val="none"/>
            </w:rPr>
            <w:fldChar w:fldCharType="end"/>
          </w:r>
          <w:r>
            <w:rPr>
              <w:rFonts w:eastAsiaTheme="minorEastAsia"/>
              <w:color w:val="auto"/>
              <w:szCs w:val="22"/>
              <w:highlight w:val="none"/>
            </w:rPr>
            <w:fldChar w:fldCharType="end"/>
          </w:r>
        </w:p>
        <w:p w14:paraId="63A535F4">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_Toc2472 </w:instrText>
          </w:r>
          <w:r>
            <w:rPr>
              <w:rFonts w:eastAsiaTheme="minorEastAsia"/>
              <w:szCs w:val="22"/>
              <w:highlight w:val="none"/>
            </w:rPr>
            <w:fldChar w:fldCharType="separate"/>
          </w:r>
          <w:r>
            <w:rPr>
              <w:rFonts w:hint="default" w:ascii="Times New Roman" w:hAnsi="Times New Roman" w:eastAsia="宋体"/>
              <w:i w:val="0"/>
              <w:highlight w:val="none"/>
            </w:rPr>
            <w:t xml:space="preserve">3. 2 </w:t>
          </w:r>
          <w:r>
            <w:rPr>
              <w:rFonts w:hint="eastAsia"/>
              <w:highlight w:val="none"/>
            </w:rPr>
            <w:t>检查井部件用材料</w:t>
          </w:r>
          <w:r>
            <w:rPr>
              <w:highlight w:val="none"/>
            </w:rPr>
            <w:tab/>
          </w:r>
          <w:r>
            <w:rPr>
              <w:highlight w:val="none"/>
            </w:rPr>
            <w:fldChar w:fldCharType="begin"/>
          </w:r>
          <w:r>
            <w:rPr>
              <w:highlight w:val="none"/>
            </w:rPr>
            <w:instrText xml:space="preserve"> PAGEREF _Toc2472 \h </w:instrText>
          </w:r>
          <w:r>
            <w:rPr>
              <w:highlight w:val="none"/>
            </w:rPr>
            <w:fldChar w:fldCharType="separate"/>
          </w:r>
          <w:r>
            <w:rPr>
              <w:highlight w:val="none"/>
            </w:rPr>
            <w:t>94</w:t>
          </w:r>
          <w:r>
            <w:rPr>
              <w:highlight w:val="none"/>
            </w:rPr>
            <w:fldChar w:fldCharType="end"/>
          </w:r>
          <w:r>
            <w:rPr>
              <w:rFonts w:eastAsiaTheme="minorEastAsia"/>
              <w:color w:val="auto"/>
              <w:szCs w:val="22"/>
              <w:highlight w:val="none"/>
            </w:rPr>
            <w:fldChar w:fldCharType="end"/>
          </w:r>
        </w:p>
        <w:p w14:paraId="14F67A8D">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_Toc24422 </w:instrText>
          </w:r>
          <w:r>
            <w:rPr>
              <w:rFonts w:eastAsiaTheme="minorEastAsia"/>
              <w:szCs w:val="22"/>
              <w:highlight w:val="none"/>
            </w:rPr>
            <w:fldChar w:fldCharType="separate"/>
          </w:r>
          <w:r>
            <w:rPr>
              <w:rFonts w:hint="eastAsia" w:ascii="黑体" w:hAnsi="黑体" w:eastAsia="黑体"/>
              <w:i w:val="0"/>
              <w:caps w:val="0"/>
              <w:highlight w:val="none"/>
            </w:rPr>
            <w:t xml:space="preserve">4 </w:t>
          </w:r>
          <w:r>
            <w:rPr>
              <w:highlight w:val="none"/>
            </w:rPr>
            <w:t>设计</w:t>
          </w:r>
          <w:r>
            <w:rPr>
              <w:highlight w:val="none"/>
            </w:rPr>
            <w:tab/>
          </w:r>
          <w:r>
            <w:rPr>
              <w:highlight w:val="none"/>
            </w:rPr>
            <w:fldChar w:fldCharType="begin"/>
          </w:r>
          <w:r>
            <w:rPr>
              <w:highlight w:val="none"/>
            </w:rPr>
            <w:instrText xml:space="preserve"> PAGEREF _Toc24422 \h </w:instrText>
          </w:r>
          <w:r>
            <w:rPr>
              <w:highlight w:val="none"/>
            </w:rPr>
            <w:fldChar w:fldCharType="separate"/>
          </w:r>
          <w:r>
            <w:rPr>
              <w:highlight w:val="none"/>
            </w:rPr>
            <w:t>96</w:t>
          </w:r>
          <w:r>
            <w:rPr>
              <w:highlight w:val="none"/>
            </w:rPr>
            <w:fldChar w:fldCharType="end"/>
          </w:r>
          <w:r>
            <w:rPr>
              <w:rFonts w:eastAsiaTheme="minorEastAsia"/>
              <w:color w:val="auto"/>
              <w:szCs w:val="22"/>
              <w:highlight w:val="none"/>
            </w:rPr>
            <w:fldChar w:fldCharType="end"/>
          </w:r>
        </w:p>
        <w:p w14:paraId="1AB7C1FA">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_Toc26090 </w:instrText>
          </w:r>
          <w:r>
            <w:rPr>
              <w:rFonts w:eastAsiaTheme="minorEastAsia"/>
              <w:szCs w:val="22"/>
              <w:highlight w:val="none"/>
            </w:rPr>
            <w:fldChar w:fldCharType="separate"/>
          </w:r>
          <w:r>
            <w:rPr>
              <w:rFonts w:hint="default" w:ascii="Times New Roman" w:hAnsi="Times New Roman" w:eastAsia="宋体"/>
              <w:i w:val="0"/>
              <w:highlight w:val="none"/>
            </w:rPr>
            <w:t xml:space="preserve">4. 1 </w:t>
          </w:r>
          <w:r>
            <w:rPr>
              <w:highlight w:val="none"/>
            </w:rPr>
            <w:t>一般规定</w:t>
          </w:r>
          <w:r>
            <w:rPr>
              <w:highlight w:val="none"/>
            </w:rPr>
            <w:tab/>
          </w:r>
          <w:r>
            <w:rPr>
              <w:highlight w:val="none"/>
            </w:rPr>
            <w:fldChar w:fldCharType="begin"/>
          </w:r>
          <w:r>
            <w:rPr>
              <w:highlight w:val="none"/>
            </w:rPr>
            <w:instrText xml:space="preserve"> PAGEREF _Toc26090 \h </w:instrText>
          </w:r>
          <w:r>
            <w:rPr>
              <w:highlight w:val="none"/>
            </w:rPr>
            <w:fldChar w:fldCharType="separate"/>
          </w:r>
          <w:r>
            <w:rPr>
              <w:highlight w:val="none"/>
            </w:rPr>
            <w:t>96</w:t>
          </w:r>
          <w:r>
            <w:rPr>
              <w:highlight w:val="none"/>
            </w:rPr>
            <w:fldChar w:fldCharType="end"/>
          </w:r>
          <w:r>
            <w:rPr>
              <w:rFonts w:eastAsiaTheme="minorEastAsia"/>
              <w:color w:val="auto"/>
              <w:szCs w:val="22"/>
              <w:highlight w:val="none"/>
            </w:rPr>
            <w:fldChar w:fldCharType="end"/>
          </w:r>
        </w:p>
        <w:p w14:paraId="42F76B87">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_Toc24632 </w:instrText>
          </w:r>
          <w:r>
            <w:rPr>
              <w:rFonts w:eastAsiaTheme="minorEastAsia"/>
              <w:szCs w:val="22"/>
              <w:highlight w:val="none"/>
            </w:rPr>
            <w:fldChar w:fldCharType="separate"/>
          </w:r>
          <w:r>
            <w:rPr>
              <w:rFonts w:hint="default" w:ascii="Times New Roman" w:hAnsi="Times New Roman" w:eastAsia="宋体"/>
              <w:i w:val="0"/>
              <w:highlight w:val="none"/>
            </w:rPr>
            <w:t xml:space="preserve">4. 2 </w:t>
          </w:r>
          <w:r>
            <w:rPr>
              <w:rFonts w:hint="eastAsia"/>
              <w:highlight w:val="none"/>
              <w:lang w:val="en-US" w:eastAsia="zh-CN"/>
            </w:rPr>
            <w:t>检查井选用</w:t>
          </w:r>
          <w:r>
            <w:rPr>
              <w:highlight w:val="none"/>
            </w:rPr>
            <w:tab/>
          </w:r>
          <w:r>
            <w:rPr>
              <w:highlight w:val="none"/>
            </w:rPr>
            <w:fldChar w:fldCharType="begin"/>
          </w:r>
          <w:r>
            <w:rPr>
              <w:highlight w:val="none"/>
            </w:rPr>
            <w:instrText xml:space="preserve"> PAGEREF _Toc24632 \h </w:instrText>
          </w:r>
          <w:r>
            <w:rPr>
              <w:highlight w:val="none"/>
            </w:rPr>
            <w:fldChar w:fldCharType="separate"/>
          </w:r>
          <w:r>
            <w:rPr>
              <w:highlight w:val="none"/>
            </w:rPr>
            <w:t>96</w:t>
          </w:r>
          <w:r>
            <w:rPr>
              <w:highlight w:val="none"/>
            </w:rPr>
            <w:fldChar w:fldCharType="end"/>
          </w:r>
          <w:r>
            <w:rPr>
              <w:rFonts w:eastAsiaTheme="minorEastAsia"/>
              <w:color w:val="auto"/>
              <w:szCs w:val="22"/>
              <w:highlight w:val="none"/>
            </w:rPr>
            <w:fldChar w:fldCharType="end"/>
          </w:r>
        </w:p>
        <w:p w14:paraId="5618335A">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_Toc13552 </w:instrText>
          </w:r>
          <w:r>
            <w:rPr>
              <w:rFonts w:eastAsiaTheme="minorEastAsia"/>
              <w:szCs w:val="22"/>
              <w:highlight w:val="none"/>
            </w:rPr>
            <w:fldChar w:fldCharType="separate"/>
          </w:r>
          <w:r>
            <w:rPr>
              <w:rFonts w:hint="eastAsia"/>
              <w:highlight w:val="none"/>
              <w:lang w:val="en-US" w:eastAsia="zh-CN"/>
            </w:rPr>
            <w:t xml:space="preserve">4.3 </w:t>
          </w:r>
          <w:r>
            <w:rPr>
              <w:highlight w:val="none"/>
            </w:rPr>
            <w:t>检查井结构设计</w:t>
          </w:r>
          <w:r>
            <w:rPr>
              <w:highlight w:val="none"/>
            </w:rPr>
            <w:tab/>
          </w:r>
          <w:r>
            <w:rPr>
              <w:highlight w:val="none"/>
            </w:rPr>
            <w:fldChar w:fldCharType="begin"/>
          </w:r>
          <w:r>
            <w:rPr>
              <w:highlight w:val="none"/>
            </w:rPr>
            <w:instrText xml:space="preserve"> PAGEREF _Toc13552 \h </w:instrText>
          </w:r>
          <w:r>
            <w:rPr>
              <w:highlight w:val="none"/>
            </w:rPr>
            <w:fldChar w:fldCharType="separate"/>
          </w:r>
          <w:r>
            <w:rPr>
              <w:highlight w:val="none"/>
            </w:rPr>
            <w:t>98</w:t>
          </w:r>
          <w:r>
            <w:rPr>
              <w:highlight w:val="none"/>
            </w:rPr>
            <w:fldChar w:fldCharType="end"/>
          </w:r>
          <w:r>
            <w:rPr>
              <w:rFonts w:eastAsiaTheme="minorEastAsia"/>
              <w:color w:val="auto"/>
              <w:szCs w:val="22"/>
              <w:highlight w:val="none"/>
            </w:rPr>
            <w:fldChar w:fldCharType="end"/>
          </w:r>
        </w:p>
        <w:p w14:paraId="5625E15D">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_Toc25678 </w:instrText>
          </w:r>
          <w:r>
            <w:rPr>
              <w:rFonts w:eastAsiaTheme="minorEastAsia"/>
              <w:szCs w:val="22"/>
              <w:highlight w:val="none"/>
            </w:rPr>
            <w:fldChar w:fldCharType="separate"/>
          </w:r>
          <w:r>
            <w:rPr>
              <w:rFonts w:hint="eastAsia" w:ascii="黑体" w:hAnsi="黑体" w:eastAsia="黑体"/>
              <w:i w:val="0"/>
              <w:caps w:val="0"/>
              <w:highlight w:val="none"/>
            </w:rPr>
            <w:t xml:space="preserve">5 </w:t>
          </w:r>
          <w:r>
            <w:rPr>
              <w:highlight w:val="none"/>
            </w:rPr>
            <w:t>施工</w:t>
          </w:r>
          <w:r>
            <w:rPr>
              <w:highlight w:val="none"/>
            </w:rPr>
            <w:tab/>
          </w:r>
          <w:r>
            <w:rPr>
              <w:highlight w:val="none"/>
            </w:rPr>
            <w:fldChar w:fldCharType="begin"/>
          </w:r>
          <w:r>
            <w:rPr>
              <w:highlight w:val="none"/>
            </w:rPr>
            <w:instrText xml:space="preserve"> PAGEREF _Toc25678 \h </w:instrText>
          </w:r>
          <w:r>
            <w:rPr>
              <w:highlight w:val="none"/>
            </w:rPr>
            <w:fldChar w:fldCharType="separate"/>
          </w:r>
          <w:r>
            <w:rPr>
              <w:highlight w:val="none"/>
            </w:rPr>
            <w:t>99</w:t>
          </w:r>
          <w:r>
            <w:rPr>
              <w:highlight w:val="none"/>
            </w:rPr>
            <w:fldChar w:fldCharType="end"/>
          </w:r>
          <w:r>
            <w:rPr>
              <w:rFonts w:eastAsiaTheme="minorEastAsia"/>
              <w:color w:val="auto"/>
              <w:szCs w:val="22"/>
              <w:highlight w:val="none"/>
            </w:rPr>
            <w:fldChar w:fldCharType="end"/>
          </w:r>
        </w:p>
        <w:p w14:paraId="0503AECD">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_Toc9298 </w:instrText>
          </w:r>
          <w:r>
            <w:rPr>
              <w:rFonts w:eastAsiaTheme="minorEastAsia"/>
              <w:szCs w:val="22"/>
              <w:highlight w:val="none"/>
            </w:rPr>
            <w:fldChar w:fldCharType="separate"/>
          </w:r>
          <w:r>
            <w:rPr>
              <w:rFonts w:hint="default" w:ascii="Times New Roman" w:hAnsi="Times New Roman" w:eastAsia="宋体"/>
              <w:i w:val="0"/>
              <w:highlight w:val="none"/>
            </w:rPr>
            <w:t xml:space="preserve">5. 1 </w:t>
          </w:r>
          <w:r>
            <w:rPr>
              <w:highlight w:val="none"/>
            </w:rPr>
            <w:t>一般规定</w:t>
          </w:r>
          <w:r>
            <w:rPr>
              <w:highlight w:val="none"/>
            </w:rPr>
            <w:tab/>
          </w:r>
          <w:r>
            <w:rPr>
              <w:highlight w:val="none"/>
            </w:rPr>
            <w:fldChar w:fldCharType="begin"/>
          </w:r>
          <w:r>
            <w:rPr>
              <w:highlight w:val="none"/>
            </w:rPr>
            <w:instrText xml:space="preserve"> PAGEREF _Toc9298 \h </w:instrText>
          </w:r>
          <w:r>
            <w:rPr>
              <w:highlight w:val="none"/>
            </w:rPr>
            <w:fldChar w:fldCharType="separate"/>
          </w:r>
          <w:r>
            <w:rPr>
              <w:highlight w:val="none"/>
            </w:rPr>
            <w:t>99</w:t>
          </w:r>
          <w:r>
            <w:rPr>
              <w:highlight w:val="none"/>
            </w:rPr>
            <w:fldChar w:fldCharType="end"/>
          </w:r>
          <w:r>
            <w:rPr>
              <w:rFonts w:eastAsiaTheme="minorEastAsia"/>
              <w:color w:val="auto"/>
              <w:szCs w:val="22"/>
              <w:highlight w:val="none"/>
            </w:rPr>
            <w:fldChar w:fldCharType="end"/>
          </w:r>
        </w:p>
        <w:p w14:paraId="2F23BA5C">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_Toc13788 </w:instrText>
          </w:r>
          <w:r>
            <w:rPr>
              <w:rFonts w:eastAsiaTheme="minorEastAsia"/>
              <w:szCs w:val="22"/>
              <w:highlight w:val="none"/>
            </w:rPr>
            <w:fldChar w:fldCharType="separate"/>
          </w:r>
          <w:r>
            <w:rPr>
              <w:rFonts w:hint="eastAsia"/>
              <w:highlight w:val="none"/>
              <w:lang w:val="en-US" w:eastAsia="zh-CN"/>
            </w:rPr>
            <w:t xml:space="preserve">5.2 </w:t>
          </w:r>
          <w:r>
            <w:rPr>
              <w:highlight w:val="none"/>
            </w:rPr>
            <w:t>运输与储存</w:t>
          </w:r>
          <w:r>
            <w:rPr>
              <w:highlight w:val="none"/>
            </w:rPr>
            <w:tab/>
          </w:r>
          <w:r>
            <w:rPr>
              <w:highlight w:val="none"/>
            </w:rPr>
            <w:fldChar w:fldCharType="begin"/>
          </w:r>
          <w:r>
            <w:rPr>
              <w:highlight w:val="none"/>
            </w:rPr>
            <w:instrText xml:space="preserve"> PAGEREF _Toc13788 \h </w:instrText>
          </w:r>
          <w:r>
            <w:rPr>
              <w:highlight w:val="none"/>
            </w:rPr>
            <w:fldChar w:fldCharType="separate"/>
          </w:r>
          <w:r>
            <w:rPr>
              <w:highlight w:val="none"/>
            </w:rPr>
            <w:t>99</w:t>
          </w:r>
          <w:r>
            <w:rPr>
              <w:highlight w:val="none"/>
            </w:rPr>
            <w:fldChar w:fldCharType="end"/>
          </w:r>
          <w:r>
            <w:rPr>
              <w:rFonts w:eastAsiaTheme="minorEastAsia"/>
              <w:color w:val="auto"/>
              <w:szCs w:val="22"/>
              <w:highlight w:val="none"/>
            </w:rPr>
            <w:fldChar w:fldCharType="end"/>
          </w:r>
        </w:p>
        <w:p w14:paraId="5A31EF8D">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_Toc17748 </w:instrText>
          </w:r>
          <w:r>
            <w:rPr>
              <w:rFonts w:eastAsiaTheme="minorEastAsia"/>
              <w:szCs w:val="22"/>
              <w:highlight w:val="none"/>
            </w:rPr>
            <w:fldChar w:fldCharType="separate"/>
          </w:r>
          <w:r>
            <w:rPr>
              <w:rFonts w:hint="eastAsia"/>
              <w:highlight w:val="none"/>
              <w:lang w:val="en-US" w:eastAsia="zh-CN"/>
            </w:rPr>
            <w:t xml:space="preserve">5.3 </w:t>
          </w:r>
          <w:r>
            <w:rPr>
              <w:rFonts w:hint="eastAsia"/>
              <w:highlight w:val="none"/>
            </w:rPr>
            <w:t>井坑开挖与地基处理</w:t>
          </w:r>
          <w:r>
            <w:rPr>
              <w:highlight w:val="none"/>
            </w:rPr>
            <w:tab/>
          </w:r>
          <w:r>
            <w:rPr>
              <w:highlight w:val="none"/>
            </w:rPr>
            <w:fldChar w:fldCharType="begin"/>
          </w:r>
          <w:r>
            <w:rPr>
              <w:highlight w:val="none"/>
            </w:rPr>
            <w:instrText xml:space="preserve"> PAGEREF _Toc17748 \h </w:instrText>
          </w:r>
          <w:r>
            <w:rPr>
              <w:highlight w:val="none"/>
            </w:rPr>
            <w:fldChar w:fldCharType="separate"/>
          </w:r>
          <w:r>
            <w:rPr>
              <w:highlight w:val="none"/>
            </w:rPr>
            <w:t>99</w:t>
          </w:r>
          <w:r>
            <w:rPr>
              <w:highlight w:val="none"/>
            </w:rPr>
            <w:fldChar w:fldCharType="end"/>
          </w:r>
          <w:r>
            <w:rPr>
              <w:rFonts w:eastAsiaTheme="minorEastAsia"/>
              <w:color w:val="auto"/>
              <w:szCs w:val="22"/>
              <w:highlight w:val="none"/>
            </w:rPr>
            <w:fldChar w:fldCharType="end"/>
          </w:r>
        </w:p>
        <w:p w14:paraId="618F3555">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_Toc11702 </w:instrText>
          </w:r>
          <w:r>
            <w:rPr>
              <w:rFonts w:eastAsiaTheme="minorEastAsia"/>
              <w:szCs w:val="22"/>
              <w:highlight w:val="none"/>
            </w:rPr>
            <w:fldChar w:fldCharType="separate"/>
          </w:r>
          <w:r>
            <w:rPr>
              <w:rFonts w:hint="eastAsia"/>
              <w:highlight w:val="none"/>
              <w:lang w:val="en-US" w:eastAsia="zh-CN"/>
            </w:rPr>
            <w:t xml:space="preserve">5.4 </w:t>
          </w:r>
          <w:r>
            <w:rPr>
              <w:highlight w:val="none"/>
            </w:rPr>
            <w:t>检查井与接管安装</w:t>
          </w:r>
          <w:r>
            <w:rPr>
              <w:highlight w:val="none"/>
            </w:rPr>
            <w:tab/>
          </w:r>
          <w:r>
            <w:rPr>
              <w:highlight w:val="none"/>
            </w:rPr>
            <w:fldChar w:fldCharType="begin"/>
          </w:r>
          <w:r>
            <w:rPr>
              <w:highlight w:val="none"/>
            </w:rPr>
            <w:instrText xml:space="preserve"> PAGEREF _Toc11702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041A7CCE">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_Toc8333 </w:instrText>
          </w:r>
          <w:r>
            <w:rPr>
              <w:rFonts w:eastAsiaTheme="minorEastAsia"/>
              <w:szCs w:val="22"/>
              <w:highlight w:val="none"/>
            </w:rPr>
            <w:fldChar w:fldCharType="separate"/>
          </w:r>
          <w:r>
            <w:rPr>
              <w:rFonts w:hint="eastAsia"/>
              <w:highlight w:val="none"/>
              <w:lang w:val="en-US" w:eastAsia="zh-CN"/>
            </w:rPr>
            <w:t xml:space="preserve">5.5 </w:t>
          </w:r>
          <w:r>
            <w:rPr>
              <w:highlight w:val="none"/>
            </w:rPr>
            <w:t>井筒及</w:t>
          </w:r>
          <w:r>
            <w:rPr>
              <w:rFonts w:hint="eastAsia"/>
              <w:highlight w:val="none"/>
            </w:rPr>
            <w:t>连接管件</w:t>
          </w:r>
          <w:r>
            <w:rPr>
              <w:highlight w:val="none"/>
            </w:rPr>
            <w:t>的安装</w:t>
          </w:r>
          <w:r>
            <w:rPr>
              <w:highlight w:val="none"/>
            </w:rPr>
            <w:tab/>
          </w:r>
          <w:r>
            <w:rPr>
              <w:highlight w:val="none"/>
            </w:rPr>
            <w:fldChar w:fldCharType="begin"/>
          </w:r>
          <w:r>
            <w:rPr>
              <w:highlight w:val="none"/>
            </w:rPr>
            <w:instrText xml:space="preserve"> PAGEREF _Toc8333 \h </w:instrText>
          </w:r>
          <w:r>
            <w:rPr>
              <w:highlight w:val="none"/>
            </w:rPr>
            <w:fldChar w:fldCharType="separate"/>
          </w:r>
          <w:r>
            <w:rPr>
              <w:highlight w:val="none"/>
            </w:rPr>
            <w:t>100</w:t>
          </w:r>
          <w:r>
            <w:rPr>
              <w:highlight w:val="none"/>
            </w:rPr>
            <w:fldChar w:fldCharType="end"/>
          </w:r>
          <w:r>
            <w:rPr>
              <w:rFonts w:eastAsiaTheme="minorEastAsia"/>
              <w:color w:val="auto"/>
              <w:szCs w:val="22"/>
              <w:highlight w:val="none"/>
            </w:rPr>
            <w:fldChar w:fldCharType="end"/>
          </w:r>
        </w:p>
        <w:p w14:paraId="5637A9AF">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_Toc8000 </w:instrText>
          </w:r>
          <w:r>
            <w:rPr>
              <w:rFonts w:eastAsiaTheme="minorEastAsia"/>
              <w:szCs w:val="22"/>
              <w:highlight w:val="none"/>
            </w:rPr>
            <w:fldChar w:fldCharType="separate"/>
          </w:r>
          <w:r>
            <w:rPr>
              <w:rFonts w:hint="eastAsia"/>
              <w:highlight w:val="none"/>
              <w:lang w:val="en-US" w:eastAsia="zh-CN"/>
            </w:rPr>
            <w:t xml:space="preserve">5.6 </w:t>
          </w:r>
          <w:r>
            <w:rPr>
              <w:highlight w:val="none"/>
            </w:rPr>
            <w:t>防坠装置安装</w:t>
          </w:r>
          <w:r>
            <w:rPr>
              <w:highlight w:val="none"/>
            </w:rPr>
            <w:tab/>
          </w:r>
          <w:r>
            <w:rPr>
              <w:highlight w:val="none"/>
            </w:rPr>
            <w:fldChar w:fldCharType="begin"/>
          </w:r>
          <w:r>
            <w:rPr>
              <w:highlight w:val="none"/>
            </w:rPr>
            <w:instrText xml:space="preserve"> PAGEREF _Toc8000 \h </w:instrText>
          </w:r>
          <w:r>
            <w:rPr>
              <w:highlight w:val="none"/>
            </w:rPr>
            <w:fldChar w:fldCharType="separate"/>
          </w:r>
          <w:r>
            <w:rPr>
              <w:highlight w:val="none"/>
            </w:rPr>
            <w:t>101</w:t>
          </w:r>
          <w:r>
            <w:rPr>
              <w:highlight w:val="none"/>
            </w:rPr>
            <w:fldChar w:fldCharType="end"/>
          </w:r>
          <w:r>
            <w:rPr>
              <w:rFonts w:eastAsiaTheme="minorEastAsia"/>
              <w:color w:val="auto"/>
              <w:szCs w:val="22"/>
              <w:highlight w:val="none"/>
            </w:rPr>
            <w:fldChar w:fldCharType="end"/>
          </w:r>
        </w:p>
        <w:p w14:paraId="6D8D68A3">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_Toc19437 </w:instrText>
          </w:r>
          <w:r>
            <w:rPr>
              <w:rFonts w:eastAsiaTheme="minorEastAsia"/>
              <w:szCs w:val="22"/>
              <w:highlight w:val="none"/>
            </w:rPr>
            <w:fldChar w:fldCharType="separate"/>
          </w:r>
          <w:r>
            <w:rPr>
              <w:rFonts w:hint="eastAsia"/>
              <w:highlight w:val="none"/>
              <w:lang w:val="en-US" w:eastAsia="zh-CN"/>
            </w:rPr>
            <w:t xml:space="preserve">5.7 </w:t>
          </w:r>
          <w:r>
            <w:rPr>
              <w:rFonts w:hint="eastAsia"/>
              <w:highlight w:val="none"/>
            </w:rPr>
            <w:t>井坑</w:t>
          </w:r>
          <w:r>
            <w:rPr>
              <w:highlight w:val="none"/>
            </w:rPr>
            <w:t>回填</w:t>
          </w:r>
          <w:r>
            <w:rPr>
              <w:highlight w:val="none"/>
            </w:rPr>
            <w:tab/>
          </w:r>
          <w:r>
            <w:rPr>
              <w:highlight w:val="none"/>
            </w:rPr>
            <w:fldChar w:fldCharType="begin"/>
          </w:r>
          <w:r>
            <w:rPr>
              <w:highlight w:val="none"/>
            </w:rPr>
            <w:instrText xml:space="preserve"> PAGEREF _Toc19437 \h </w:instrText>
          </w:r>
          <w:r>
            <w:rPr>
              <w:highlight w:val="none"/>
            </w:rPr>
            <w:fldChar w:fldCharType="separate"/>
          </w:r>
          <w:r>
            <w:rPr>
              <w:highlight w:val="none"/>
            </w:rPr>
            <w:t>101</w:t>
          </w:r>
          <w:r>
            <w:rPr>
              <w:highlight w:val="none"/>
            </w:rPr>
            <w:fldChar w:fldCharType="end"/>
          </w:r>
          <w:r>
            <w:rPr>
              <w:rFonts w:eastAsiaTheme="minorEastAsia"/>
              <w:color w:val="auto"/>
              <w:szCs w:val="22"/>
              <w:highlight w:val="none"/>
            </w:rPr>
            <w:fldChar w:fldCharType="end"/>
          </w:r>
        </w:p>
        <w:p w14:paraId="13C97CF1">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_Toc69 </w:instrText>
          </w:r>
          <w:r>
            <w:rPr>
              <w:rFonts w:eastAsiaTheme="minorEastAsia"/>
              <w:szCs w:val="22"/>
              <w:highlight w:val="none"/>
            </w:rPr>
            <w:fldChar w:fldCharType="separate"/>
          </w:r>
          <w:r>
            <w:rPr>
              <w:rFonts w:hint="eastAsia"/>
              <w:highlight w:val="none"/>
              <w:lang w:val="en-US" w:eastAsia="zh-CN"/>
            </w:rPr>
            <w:t xml:space="preserve">5.8 </w:t>
          </w:r>
          <w:r>
            <w:rPr>
              <w:highlight w:val="none"/>
            </w:rPr>
            <w:t>井盖及</w:t>
          </w:r>
          <w:r>
            <w:rPr>
              <w:rFonts w:hint="eastAsia"/>
              <w:highlight w:val="none"/>
              <w:lang w:eastAsia="zh-CN"/>
            </w:rPr>
            <w:t>承压圈</w:t>
          </w:r>
          <w:r>
            <w:rPr>
              <w:highlight w:val="none"/>
            </w:rPr>
            <w:t>安装</w:t>
          </w:r>
          <w:r>
            <w:rPr>
              <w:highlight w:val="none"/>
            </w:rPr>
            <w:tab/>
          </w:r>
          <w:r>
            <w:rPr>
              <w:highlight w:val="none"/>
            </w:rPr>
            <w:fldChar w:fldCharType="begin"/>
          </w:r>
          <w:r>
            <w:rPr>
              <w:highlight w:val="none"/>
            </w:rPr>
            <w:instrText xml:space="preserve"> PAGEREF _Toc69 \h </w:instrText>
          </w:r>
          <w:r>
            <w:rPr>
              <w:highlight w:val="none"/>
            </w:rPr>
            <w:fldChar w:fldCharType="separate"/>
          </w:r>
          <w:r>
            <w:rPr>
              <w:highlight w:val="none"/>
            </w:rPr>
            <w:t>101</w:t>
          </w:r>
          <w:r>
            <w:rPr>
              <w:highlight w:val="none"/>
            </w:rPr>
            <w:fldChar w:fldCharType="end"/>
          </w:r>
          <w:r>
            <w:rPr>
              <w:rFonts w:eastAsiaTheme="minorEastAsia"/>
              <w:color w:val="auto"/>
              <w:szCs w:val="22"/>
              <w:highlight w:val="none"/>
            </w:rPr>
            <w:fldChar w:fldCharType="end"/>
          </w:r>
        </w:p>
        <w:p w14:paraId="5EE496F9">
          <w:pPr>
            <w:pStyle w:val="24"/>
            <w:tabs>
              <w:tab w:val="right" w:leader="dot" w:pos="5896"/>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_Toc22030 </w:instrText>
          </w:r>
          <w:r>
            <w:rPr>
              <w:rFonts w:eastAsiaTheme="minorEastAsia"/>
              <w:szCs w:val="22"/>
              <w:highlight w:val="none"/>
            </w:rPr>
            <w:fldChar w:fldCharType="separate"/>
          </w:r>
          <w:r>
            <w:rPr>
              <w:rFonts w:hint="eastAsia"/>
              <w:highlight w:val="none"/>
              <w:lang w:val="en-US" w:eastAsia="zh-CN"/>
            </w:rPr>
            <w:t xml:space="preserve">5.9 </w:t>
          </w:r>
          <w:r>
            <w:rPr>
              <w:highlight w:val="none"/>
            </w:rPr>
            <w:t>闭水试验</w:t>
          </w:r>
          <w:r>
            <w:rPr>
              <w:highlight w:val="none"/>
            </w:rPr>
            <w:tab/>
          </w:r>
          <w:r>
            <w:rPr>
              <w:highlight w:val="none"/>
            </w:rPr>
            <w:fldChar w:fldCharType="begin"/>
          </w:r>
          <w:r>
            <w:rPr>
              <w:highlight w:val="none"/>
            </w:rPr>
            <w:instrText xml:space="preserve"> PAGEREF _Toc22030 \h </w:instrText>
          </w:r>
          <w:r>
            <w:rPr>
              <w:highlight w:val="none"/>
            </w:rPr>
            <w:fldChar w:fldCharType="separate"/>
          </w:r>
          <w:r>
            <w:rPr>
              <w:highlight w:val="none"/>
            </w:rPr>
            <w:t>102</w:t>
          </w:r>
          <w:r>
            <w:rPr>
              <w:highlight w:val="none"/>
            </w:rPr>
            <w:fldChar w:fldCharType="end"/>
          </w:r>
          <w:r>
            <w:rPr>
              <w:rFonts w:eastAsiaTheme="minorEastAsia"/>
              <w:color w:val="auto"/>
              <w:szCs w:val="22"/>
              <w:highlight w:val="none"/>
            </w:rPr>
            <w:fldChar w:fldCharType="end"/>
          </w:r>
        </w:p>
        <w:p w14:paraId="24876A4F">
          <w:pPr>
            <w:pStyle w:val="20"/>
            <w:tabs>
              <w:tab w:val="right" w:leader="dot" w:pos="5896"/>
              <w:tab w:val="clear" w:pos="5812"/>
            </w:tabs>
            <w:rPr>
              <w:highlight w:val="none"/>
            </w:rPr>
          </w:pPr>
          <w:r>
            <w:rPr>
              <w:rFonts w:eastAsiaTheme="minorEastAsia"/>
              <w:color w:val="auto"/>
              <w:szCs w:val="22"/>
              <w:highlight w:val="none"/>
            </w:rPr>
            <w:fldChar w:fldCharType="begin"/>
          </w:r>
          <w:r>
            <w:rPr>
              <w:rFonts w:eastAsiaTheme="minorEastAsia"/>
              <w:szCs w:val="22"/>
              <w:highlight w:val="none"/>
            </w:rPr>
            <w:instrText xml:space="preserve"> HYPERLINK \l _Toc22130 </w:instrText>
          </w:r>
          <w:r>
            <w:rPr>
              <w:rFonts w:eastAsiaTheme="minorEastAsia"/>
              <w:szCs w:val="22"/>
              <w:highlight w:val="none"/>
            </w:rPr>
            <w:fldChar w:fldCharType="separate"/>
          </w:r>
          <w:r>
            <w:rPr>
              <w:rFonts w:hint="eastAsia"/>
              <w:highlight w:val="none"/>
              <w:lang w:val="en-US" w:eastAsia="zh-CN"/>
            </w:rPr>
            <w:t xml:space="preserve">6  </w:t>
          </w:r>
          <w:r>
            <w:rPr>
              <w:rFonts w:hint="eastAsia"/>
              <w:highlight w:val="none"/>
            </w:rPr>
            <w:t>验收</w:t>
          </w:r>
          <w:r>
            <w:rPr>
              <w:highlight w:val="none"/>
            </w:rPr>
            <w:tab/>
          </w:r>
          <w:r>
            <w:rPr>
              <w:highlight w:val="none"/>
            </w:rPr>
            <w:fldChar w:fldCharType="begin"/>
          </w:r>
          <w:r>
            <w:rPr>
              <w:highlight w:val="none"/>
            </w:rPr>
            <w:instrText xml:space="preserve"> PAGEREF _Toc22130 \h </w:instrText>
          </w:r>
          <w:r>
            <w:rPr>
              <w:highlight w:val="none"/>
            </w:rPr>
            <w:fldChar w:fldCharType="separate"/>
          </w:r>
          <w:r>
            <w:rPr>
              <w:highlight w:val="none"/>
            </w:rPr>
            <w:t>103</w:t>
          </w:r>
          <w:r>
            <w:rPr>
              <w:highlight w:val="none"/>
            </w:rPr>
            <w:fldChar w:fldCharType="end"/>
          </w:r>
          <w:r>
            <w:rPr>
              <w:rFonts w:eastAsiaTheme="minorEastAsia"/>
              <w:color w:val="auto"/>
              <w:szCs w:val="22"/>
              <w:highlight w:val="none"/>
            </w:rPr>
            <w:fldChar w:fldCharType="end"/>
          </w:r>
        </w:p>
        <w:p w14:paraId="10437F26">
          <w:pPr>
            <w:pStyle w:val="20"/>
            <w:rPr>
              <w:rFonts w:ascii="Times New Roman" w:hAnsi="Times New Roman" w:eastAsiaTheme="minorEastAsia" w:cstheme="minorBidi"/>
              <w:b/>
              <w:bCs/>
              <w:color w:val="auto"/>
              <w:kern w:val="2"/>
              <w:sz w:val="21"/>
              <w:szCs w:val="22"/>
              <w:highlight w:val="none"/>
              <w:lang w:val="en-US" w:eastAsia="zh-CN" w:bidi="ar-SA"/>
            </w:rPr>
          </w:pPr>
          <w:r>
            <w:rPr>
              <w:rFonts w:eastAsiaTheme="minorEastAsia"/>
              <w:color w:val="auto"/>
              <w:szCs w:val="22"/>
              <w:highlight w:val="none"/>
            </w:rPr>
            <w:fldChar w:fldCharType="end"/>
          </w:r>
        </w:p>
      </w:sdtContent>
    </w:sdt>
    <w:p w14:paraId="3BF25302">
      <w:pPr>
        <w:pStyle w:val="20"/>
        <w:rPr>
          <w:rFonts w:eastAsiaTheme="minorEastAsia"/>
          <w:color w:val="auto"/>
          <w:szCs w:val="22"/>
          <w:highlight w:val="none"/>
        </w:rPr>
        <w:sectPr>
          <w:footerReference r:id="rId13" w:type="default"/>
          <w:footerReference r:id="rId14" w:type="even"/>
          <w:pgSz w:w="8391" w:h="11907"/>
          <w:pgMar w:top="1588" w:right="1077" w:bottom="964" w:left="1418" w:header="851" w:footer="992" w:gutter="0"/>
          <w:pgNumType w:fmt="decimal" w:start="93"/>
          <w:cols w:space="1986" w:num="1"/>
          <w:docGrid w:type="lines" w:linePitch="312" w:charSpace="0"/>
        </w:sectPr>
      </w:pPr>
    </w:p>
    <w:p w14:paraId="23A2E5B4">
      <w:pPr>
        <w:spacing w:before="312" w:beforeLines="100" w:line="360" w:lineRule="auto"/>
        <w:jc w:val="center"/>
        <w:rPr>
          <w:rFonts w:eastAsia="仿宋" w:cs="Times New Roman"/>
          <w:sz w:val="24"/>
          <w:szCs w:val="32"/>
        </w:rPr>
      </w:pPr>
      <w:r>
        <w:rPr>
          <w:rFonts w:eastAsia="仿宋" w:cs="Times New Roman"/>
          <w:sz w:val="24"/>
          <w:szCs w:val="32"/>
        </w:rPr>
        <w:t>C</w:t>
      </w:r>
      <w:r>
        <w:rPr>
          <w:rFonts w:hint="eastAsia" w:eastAsia="仿宋" w:cs="Times New Roman"/>
          <w:sz w:val="24"/>
          <w:szCs w:val="32"/>
        </w:rPr>
        <w:t>ontents</w:t>
      </w:r>
    </w:p>
    <w:p w14:paraId="25CEB2F0">
      <w:pPr>
        <w:spacing w:line="360" w:lineRule="auto"/>
        <w:jc w:val="center"/>
        <w:rPr>
          <w:rFonts w:eastAsia="仿宋" w:cs="Times New Roman"/>
          <w:sz w:val="24"/>
          <w:szCs w:val="32"/>
        </w:rPr>
      </w:pPr>
    </w:p>
    <w:p w14:paraId="1CA77927">
      <w:pPr>
        <w:pStyle w:val="20"/>
        <w:rPr>
          <w:rFonts w:hint="eastAsia" w:eastAsia="宋体"/>
          <w:szCs w:val="22"/>
          <w:lang w:val="en-US" w:eastAsia="zh-CN"/>
        </w:rPr>
      </w:pPr>
      <w:r>
        <w:fldChar w:fldCharType="begin"/>
      </w:r>
      <w:r>
        <w:instrText xml:space="preserve"> TOC \o "1-2" \h \z \u </w:instrText>
      </w:r>
      <w:r>
        <w:fldChar w:fldCharType="separate"/>
      </w:r>
      <w:r>
        <w:fldChar w:fldCharType="begin"/>
      </w:r>
      <w:r>
        <w:instrText xml:space="preserve"> HYPERLINK \l "_Toc441218852" </w:instrText>
      </w:r>
      <w:r>
        <w:fldChar w:fldCharType="separate"/>
      </w:r>
      <w:r>
        <w:rPr>
          <w:rStyle w:val="35"/>
        </w:rPr>
        <w:t>1</w:t>
      </w:r>
      <w:r>
        <w:rPr>
          <w:szCs w:val="22"/>
        </w:rPr>
        <w:t xml:space="preserve">  </w:t>
      </w:r>
      <w:r>
        <w:rPr>
          <w:rStyle w:val="35"/>
        </w:rPr>
        <w:t>General provisions</w:t>
      </w:r>
      <w:r>
        <w:tab/>
      </w:r>
      <w:r>
        <w:rPr>
          <w:rFonts w:hint="eastAsia"/>
          <w:lang w:val="en-US" w:eastAsia="zh-CN"/>
        </w:rPr>
        <w:t>9</w:t>
      </w:r>
      <w:r>
        <w:fldChar w:fldCharType="end"/>
      </w:r>
      <w:r>
        <w:rPr>
          <w:rFonts w:hint="eastAsia"/>
          <w:lang w:val="en-US" w:eastAsia="zh-CN"/>
        </w:rPr>
        <w:t>3</w:t>
      </w:r>
    </w:p>
    <w:p w14:paraId="6EEC4302">
      <w:pPr>
        <w:pStyle w:val="20"/>
        <w:rPr>
          <w:rFonts w:hint="eastAsia" w:eastAsia="宋体"/>
          <w:szCs w:val="22"/>
          <w:lang w:val="en-US" w:eastAsia="zh-CN"/>
        </w:rPr>
      </w:pPr>
      <w:r>
        <w:fldChar w:fldCharType="begin"/>
      </w:r>
      <w:r>
        <w:instrText xml:space="preserve"> HYPERLINK \l "_Toc441218856" </w:instrText>
      </w:r>
      <w:r>
        <w:fldChar w:fldCharType="separate"/>
      </w:r>
      <w:r>
        <w:rPr>
          <w:rStyle w:val="35"/>
        </w:rPr>
        <w:t>3</w:t>
      </w:r>
      <w:r>
        <w:rPr>
          <w:szCs w:val="22"/>
        </w:rPr>
        <w:t xml:space="preserve">  </w:t>
      </w:r>
      <w:r>
        <w:rPr>
          <w:rStyle w:val="35"/>
          <w:rFonts w:hint="eastAsia"/>
          <w:lang w:val="en-US" w:eastAsia="zh-CN"/>
        </w:rPr>
        <w:t>M</w:t>
      </w:r>
      <w:r>
        <w:rPr>
          <w:rStyle w:val="35"/>
        </w:rPr>
        <w:t>aterials</w:t>
      </w:r>
      <w:r>
        <w:tab/>
      </w:r>
      <w:r>
        <w:rPr>
          <w:rFonts w:hint="eastAsia"/>
          <w:lang w:val="en-US" w:eastAsia="zh-CN"/>
        </w:rPr>
        <w:t>9</w:t>
      </w:r>
      <w:r>
        <w:fldChar w:fldCharType="end"/>
      </w:r>
      <w:r>
        <w:rPr>
          <w:rFonts w:hint="eastAsia"/>
          <w:lang w:val="en-US" w:eastAsia="zh-CN"/>
        </w:rPr>
        <w:t>4</w:t>
      </w:r>
    </w:p>
    <w:p w14:paraId="18A69E98">
      <w:pPr>
        <w:pStyle w:val="20"/>
        <w:rPr>
          <w:rStyle w:val="35"/>
          <w:rFonts w:hint="eastAsia" w:eastAsia="宋体"/>
          <w:b w:val="0"/>
          <w:lang w:val="en-US" w:eastAsia="zh-CN"/>
        </w:rPr>
      </w:pPr>
      <w:r>
        <w:fldChar w:fldCharType="begin"/>
      </w:r>
      <w:r>
        <w:instrText xml:space="preserve"> HYPERLINK \l "_Toc441218857" </w:instrText>
      </w:r>
      <w:r>
        <w:fldChar w:fldCharType="separate"/>
      </w:r>
      <w:r>
        <w:rPr>
          <w:rStyle w:val="35"/>
          <w:b w:val="0"/>
        </w:rPr>
        <w:t>3.1  General requirement</w:t>
      </w:r>
      <w:r>
        <w:rPr>
          <w:rStyle w:val="35"/>
          <w:b w:val="0"/>
        </w:rPr>
        <w:tab/>
      </w:r>
      <w:r>
        <w:rPr>
          <w:rStyle w:val="35"/>
          <w:rFonts w:hint="eastAsia"/>
          <w:b w:val="0"/>
          <w:lang w:val="en-US" w:eastAsia="zh-CN"/>
        </w:rPr>
        <w:t>9</w:t>
      </w:r>
      <w:r>
        <w:rPr>
          <w:rStyle w:val="35"/>
          <w:b w:val="0"/>
        </w:rPr>
        <w:fldChar w:fldCharType="end"/>
      </w:r>
      <w:r>
        <w:rPr>
          <w:rStyle w:val="35"/>
          <w:rFonts w:hint="eastAsia"/>
          <w:b w:val="0"/>
          <w:lang w:val="en-US" w:eastAsia="zh-CN"/>
        </w:rPr>
        <w:t>4</w:t>
      </w:r>
    </w:p>
    <w:p w14:paraId="5C52F388">
      <w:pPr>
        <w:pStyle w:val="20"/>
        <w:rPr>
          <w:rStyle w:val="35"/>
          <w:rFonts w:hint="eastAsia" w:eastAsia="宋体"/>
          <w:b w:val="0"/>
          <w:lang w:val="en-US" w:eastAsia="zh-CN"/>
        </w:rPr>
      </w:pPr>
      <w:r>
        <w:fldChar w:fldCharType="begin"/>
      </w:r>
      <w:r>
        <w:instrText xml:space="preserve"> HYPERLINK \l "_Toc441218858" </w:instrText>
      </w:r>
      <w:r>
        <w:fldChar w:fldCharType="separate"/>
      </w:r>
      <w:r>
        <w:rPr>
          <w:rStyle w:val="35"/>
          <w:b w:val="0"/>
        </w:rPr>
        <w:t>3.2  Material for part of the inspection chamber</w:t>
      </w:r>
      <w:r>
        <w:rPr>
          <w:rStyle w:val="35"/>
          <w:b w:val="0"/>
        </w:rPr>
        <w:tab/>
      </w:r>
      <w:r>
        <w:rPr>
          <w:rStyle w:val="35"/>
          <w:rFonts w:hint="eastAsia"/>
          <w:b w:val="0"/>
          <w:lang w:val="en-US" w:eastAsia="zh-CN"/>
        </w:rPr>
        <w:t>9</w:t>
      </w:r>
      <w:r>
        <w:rPr>
          <w:rStyle w:val="35"/>
          <w:b w:val="0"/>
        </w:rPr>
        <w:fldChar w:fldCharType="end"/>
      </w:r>
      <w:r>
        <w:rPr>
          <w:rStyle w:val="35"/>
          <w:rFonts w:hint="eastAsia"/>
          <w:b w:val="0"/>
          <w:lang w:val="en-US" w:eastAsia="zh-CN"/>
        </w:rPr>
        <w:t>4</w:t>
      </w:r>
    </w:p>
    <w:p w14:paraId="7BAFA794">
      <w:pPr>
        <w:pStyle w:val="20"/>
        <w:rPr>
          <w:rFonts w:hint="eastAsia" w:eastAsia="宋体"/>
          <w:lang w:val="en-US" w:eastAsia="zh-CN"/>
        </w:rPr>
      </w:pPr>
      <w:r>
        <w:fldChar w:fldCharType="begin"/>
      </w:r>
      <w:r>
        <w:instrText xml:space="preserve"> HYPERLINK \l "_Toc441218865" </w:instrText>
      </w:r>
      <w:r>
        <w:fldChar w:fldCharType="separate"/>
      </w:r>
      <w:r>
        <w:rPr>
          <w:rStyle w:val="35"/>
        </w:rPr>
        <w:t>4</w:t>
      </w:r>
      <w:r>
        <w:t xml:space="preserve">  </w:t>
      </w:r>
      <w:r>
        <w:rPr>
          <w:rFonts w:hint="eastAsia"/>
          <w:lang w:val="en-US" w:eastAsia="zh-CN"/>
        </w:rPr>
        <w:t>D</w:t>
      </w:r>
      <w:r>
        <w:t>esign</w:t>
      </w:r>
      <w:r>
        <w:tab/>
      </w:r>
      <w:r>
        <w:rPr>
          <w:rFonts w:hint="eastAsia"/>
          <w:lang w:val="en-US" w:eastAsia="zh-CN"/>
        </w:rPr>
        <w:t>9</w:t>
      </w:r>
      <w:r>
        <w:fldChar w:fldCharType="end"/>
      </w:r>
      <w:r>
        <w:rPr>
          <w:rFonts w:hint="eastAsia"/>
          <w:lang w:val="en-US" w:eastAsia="zh-CN"/>
        </w:rPr>
        <w:t>6</w:t>
      </w:r>
    </w:p>
    <w:p w14:paraId="6A2B3441">
      <w:pPr>
        <w:pStyle w:val="20"/>
        <w:rPr>
          <w:rStyle w:val="35"/>
          <w:b w:val="0"/>
        </w:rPr>
      </w:pPr>
      <w:r>
        <w:fldChar w:fldCharType="begin"/>
      </w:r>
      <w:r>
        <w:instrText xml:space="preserve"> HYPERLINK \l "_Toc441218866" </w:instrText>
      </w:r>
      <w:r>
        <w:fldChar w:fldCharType="separate"/>
      </w:r>
      <w:r>
        <w:rPr>
          <w:rStyle w:val="35"/>
          <w:b w:val="0"/>
        </w:rPr>
        <w:t>4.1  General requirement</w:t>
      </w:r>
      <w:r>
        <w:rPr>
          <w:rStyle w:val="35"/>
          <w:b w:val="0"/>
        </w:rPr>
        <w:tab/>
      </w:r>
      <w:r>
        <w:rPr>
          <w:rStyle w:val="35"/>
          <w:rFonts w:hint="eastAsia"/>
          <w:b w:val="0"/>
          <w:lang w:val="en-US" w:eastAsia="zh-CN"/>
        </w:rPr>
        <w:t>96</w:t>
      </w:r>
      <w:r>
        <w:rPr>
          <w:rStyle w:val="35"/>
          <w:b w:val="0"/>
        </w:rPr>
        <w:fldChar w:fldCharType="end"/>
      </w:r>
    </w:p>
    <w:p w14:paraId="2F4170B7">
      <w:pPr>
        <w:pStyle w:val="20"/>
        <w:rPr>
          <w:rFonts w:hint="eastAsia" w:eastAsia="宋体"/>
          <w:lang w:val="en-US" w:eastAsia="zh-CN"/>
        </w:rPr>
      </w:pPr>
      <w:r>
        <w:fldChar w:fldCharType="begin"/>
      </w:r>
      <w:r>
        <w:instrText xml:space="preserve"> HYPERLINK \l "_Toc441218866" </w:instrText>
      </w:r>
      <w:r>
        <w:fldChar w:fldCharType="separate"/>
      </w:r>
      <w:r>
        <w:rPr>
          <w:rStyle w:val="35"/>
          <w:b w:val="0"/>
        </w:rPr>
        <w:t>4.</w:t>
      </w:r>
      <w:r>
        <w:rPr>
          <w:rStyle w:val="35"/>
          <w:rFonts w:hint="eastAsia"/>
          <w:b w:val="0"/>
          <w:lang w:val="en-US" w:eastAsia="zh-CN"/>
        </w:rPr>
        <w:t>2</w:t>
      </w:r>
      <w:r>
        <w:rPr>
          <w:rStyle w:val="35"/>
          <w:b w:val="0"/>
        </w:rPr>
        <w:t xml:space="preserve">  </w:t>
      </w:r>
      <w:r>
        <w:rPr>
          <w:rStyle w:val="35"/>
          <w:rFonts w:cs="Times New Roman"/>
          <w:b w:val="0"/>
        </w:rPr>
        <w:t>inspection chamber selection</w:t>
      </w:r>
      <w:r>
        <w:rPr>
          <w:rStyle w:val="35"/>
          <w:b w:val="0"/>
        </w:rPr>
        <w:tab/>
      </w:r>
      <w:r>
        <w:rPr>
          <w:rStyle w:val="35"/>
          <w:rFonts w:hint="eastAsia"/>
          <w:b w:val="0"/>
          <w:lang w:val="en-US" w:eastAsia="zh-CN"/>
        </w:rPr>
        <w:t>9</w:t>
      </w:r>
      <w:r>
        <w:rPr>
          <w:rStyle w:val="35"/>
          <w:b w:val="0"/>
        </w:rPr>
        <w:fldChar w:fldCharType="end"/>
      </w:r>
      <w:r>
        <w:rPr>
          <w:rStyle w:val="35"/>
          <w:rFonts w:hint="eastAsia"/>
          <w:b w:val="0"/>
          <w:lang w:val="en-US" w:eastAsia="zh-CN"/>
        </w:rPr>
        <w:t>6</w:t>
      </w:r>
    </w:p>
    <w:p w14:paraId="1DFBAF8A">
      <w:pPr>
        <w:pStyle w:val="20"/>
        <w:rPr>
          <w:rStyle w:val="35"/>
          <w:rFonts w:hint="eastAsia" w:eastAsia="宋体"/>
          <w:b w:val="0"/>
          <w:lang w:val="en-US" w:eastAsia="zh-CN"/>
        </w:rPr>
      </w:pPr>
      <w:r>
        <w:fldChar w:fldCharType="begin"/>
      </w:r>
      <w:r>
        <w:instrText xml:space="preserve"> HYPERLINK \l "_Toc441218867" </w:instrText>
      </w:r>
      <w:r>
        <w:fldChar w:fldCharType="separate"/>
      </w:r>
      <w:r>
        <w:rPr>
          <w:rStyle w:val="35"/>
          <w:b w:val="0"/>
        </w:rPr>
        <w:t>4.</w:t>
      </w:r>
      <w:r>
        <w:rPr>
          <w:rStyle w:val="35"/>
          <w:rFonts w:hint="eastAsia"/>
          <w:b w:val="0"/>
          <w:lang w:val="en-US" w:eastAsia="zh-CN"/>
        </w:rPr>
        <w:t>3</w:t>
      </w:r>
      <w:r>
        <w:rPr>
          <w:rStyle w:val="35"/>
          <w:b w:val="0"/>
        </w:rPr>
        <w:t xml:space="preserve">  Sructure design</w:t>
      </w:r>
      <w:r>
        <w:rPr>
          <w:rStyle w:val="35"/>
          <w:b w:val="0"/>
        </w:rPr>
        <w:tab/>
      </w:r>
      <w:r>
        <w:rPr>
          <w:rStyle w:val="35"/>
          <w:rFonts w:hint="eastAsia"/>
          <w:b w:val="0"/>
          <w:lang w:val="en-US" w:eastAsia="zh-CN"/>
        </w:rPr>
        <w:t>9</w:t>
      </w:r>
      <w:r>
        <w:rPr>
          <w:rStyle w:val="35"/>
          <w:b w:val="0"/>
        </w:rPr>
        <w:fldChar w:fldCharType="end"/>
      </w:r>
      <w:r>
        <w:rPr>
          <w:rStyle w:val="35"/>
          <w:rFonts w:hint="eastAsia"/>
          <w:b w:val="0"/>
          <w:lang w:val="en-US" w:eastAsia="zh-CN"/>
        </w:rPr>
        <w:t>8</w:t>
      </w:r>
    </w:p>
    <w:p w14:paraId="675C619E">
      <w:pPr>
        <w:pStyle w:val="20"/>
        <w:rPr>
          <w:rFonts w:hint="default" w:eastAsia="宋体"/>
          <w:lang w:val="en-US" w:eastAsia="zh-CN"/>
        </w:rPr>
      </w:pPr>
      <w:r>
        <w:fldChar w:fldCharType="begin"/>
      </w:r>
      <w:r>
        <w:instrText xml:space="preserve"> HYPERLINK \l "_Toc441218879" </w:instrText>
      </w:r>
      <w:r>
        <w:fldChar w:fldCharType="separate"/>
      </w:r>
      <w:r>
        <w:rPr>
          <w:rStyle w:val="35"/>
        </w:rPr>
        <w:t>5</w:t>
      </w:r>
      <w:r>
        <w:rPr>
          <w:rFonts w:hint="eastAsia"/>
          <w:szCs w:val="22"/>
        </w:rPr>
        <w:t xml:space="preserve">  </w:t>
      </w:r>
      <w:r>
        <w:rPr>
          <w:rStyle w:val="35"/>
        </w:rPr>
        <w:t>Maintenance</w:t>
      </w:r>
      <w:r>
        <w:tab/>
      </w:r>
      <w:r>
        <w:fldChar w:fldCharType="end"/>
      </w:r>
      <w:r>
        <w:rPr>
          <w:rFonts w:hint="eastAsia"/>
          <w:lang w:val="en-US" w:eastAsia="zh-CN"/>
        </w:rPr>
        <w:t>99</w:t>
      </w:r>
    </w:p>
    <w:p w14:paraId="25D6DF3F">
      <w:pPr>
        <w:pStyle w:val="20"/>
        <w:rPr>
          <w:rStyle w:val="35"/>
          <w:rFonts w:hint="default" w:eastAsia="宋体"/>
          <w:b w:val="0"/>
          <w:lang w:val="en-US" w:eastAsia="zh-CN"/>
        </w:rPr>
      </w:pPr>
      <w:r>
        <w:fldChar w:fldCharType="begin"/>
      </w:r>
      <w:r>
        <w:instrText xml:space="preserve"> HYPERLINK \l "_Toc441218869" </w:instrText>
      </w:r>
      <w:r>
        <w:fldChar w:fldCharType="separate"/>
      </w:r>
      <w:r>
        <w:rPr>
          <w:rStyle w:val="35"/>
          <w:b w:val="0"/>
        </w:rPr>
        <w:t>5.1  General requirement</w:t>
      </w:r>
      <w:r>
        <w:rPr>
          <w:rStyle w:val="35"/>
          <w:b w:val="0"/>
        </w:rPr>
        <w:tab/>
      </w:r>
      <w:r>
        <w:rPr>
          <w:rStyle w:val="35"/>
          <w:b w:val="0"/>
        </w:rPr>
        <w:fldChar w:fldCharType="end"/>
      </w:r>
      <w:r>
        <w:rPr>
          <w:rStyle w:val="35"/>
          <w:rFonts w:hint="eastAsia"/>
          <w:b w:val="0"/>
          <w:lang w:val="en-US" w:eastAsia="zh-CN"/>
        </w:rPr>
        <w:t>99</w:t>
      </w:r>
    </w:p>
    <w:p w14:paraId="736542D2">
      <w:pPr>
        <w:pStyle w:val="20"/>
        <w:rPr>
          <w:rFonts w:hint="default" w:eastAsia="宋体"/>
          <w:lang w:val="en-US" w:eastAsia="zh-CN"/>
        </w:rPr>
      </w:pPr>
      <w:r>
        <w:rPr>
          <w:rStyle w:val="35"/>
          <w:rFonts w:hint="eastAsia"/>
          <w:b w:val="0"/>
          <w:lang w:val="en-US" w:eastAsia="zh-CN"/>
        </w:rPr>
        <w:t>5.2</w:t>
      </w:r>
      <w:r>
        <w:rPr>
          <w:rStyle w:val="35"/>
          <w:b w:val="0"/>
        </w:rPr>
        <w:t xml:space="preserve">  Transportation and storage</w:t>
      </w:r>
      <w:r>
        <w:rPr>
          <w:rStyle w:val="35"/>
          <w:b w:val="0"/>
        </w:rPr>
        <w:tab/>
      </w:r>
      <w:r>
        <w:rPr>
          <w:rStyle w:val="35"/>
          <w:rFonts w:hint="eastAsia"/>
          <w:b w:val="0"/>
          <w:lang w:val="en-US" w:eastAsia="zh-CN"/>
        </w:rPr>
        <w:t>99</w:t>
      </w:r>
    </w:p>
    <w:p w14:paraId="3C88EA98">
      <w:pPr>
        <w:pStyle w:val="20"/>
        <w:rPr>
          <w:rStyle w:val="35"/>
          <w:rFonts w:hint="default"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3</w:t>
      </w:r>
      <w:r>
        <w:rPr>
          <w:rStyle w:val="35"/>
          <w:b w:val="0"/>
        </w:rPr>
        <w:t xml:space="preserve">  Pit excavation and foundation treatment</w:t>
      </w:r>
      <w:r>
        <w:rPr>
          <w:rStyle w:val="35"/>
          <w:b w:val="0"/>
        </w:rPr>
        <w:tab/>
      </w:r>
      <w:r>
        <w:rPr>
          <w:rStyle w:val="35"/>
          <w:b w:val="0"/>
        </w:rPr>
        <w:fldChar w:fldCharType="end"/>
      </w:r>
      <w:r>
        <w:rPr>
          <w:rStyle w:val="35"/>
          <w:rFonts w:hint="eastAsia"/>
          <w:b w:val="0"/>
          <w:lang w:val="en-US" w:eastAsia="zh-CN"/>
        </w:rPr>
        <w:t>99</w:t>
      </w:r>
    </w:p>
    <w:p w14:paraId="5417A9FD">
      <w:pPr>
        <w:pStyle w:val="20"/>
        <w:rPr>
          <w:rStyle w:val="35"/>
          <w:rFonts w:hint="default"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4</w:t>
      </w:r>
      <w:r>
        <w:rPr>
          <w:rStyle w:val="35"/>
          <w:b w:val="0"/>
        </w:rPr>
        <w:t xml:space="preserve">  Inspection well and pipe fitting</w:t>
      </w:r>
      <w:r>
        <w:rPr>
          <w:rStyle w:val="35"/>
          <w:b w:val="0"/>
        </w:rPr>
        <w:tab/>
      </w:r>
      <w:r>
        <w:rPr>
          <w:rStyle w:val="35"/>
          <w:b w:val="0"/>
        </w:rPr>
        <w:fldChar w:fldCharType="end"/>
      </w:r>
      <w:r>
        <w:rPr>
          <w:rStyle w:val="35"/>
          <w:rFonts w:hint="eastAsia"/>
          <w:b w:val="0"/>
          <w:lang w:val="en-US" w:eastAsia="zh-CN"/>
        </w:rPr>
        <w:t>100</w:t>
      </w:r>
    </w:p>
    <w:p w14:paraId="7CB86D36">
      <w:pPr>
        <w:pStyle w:val="20"/>
        <w:rPr>
          <w:rStyle w:val="35"/>
          <w:rFonts w:hint="default" w:eastAsia="宋体"/>
          <w:b w:val="0"/>
          <w:lang w:val="en-US" w:eastAsia="zh-CN"/>
        </w:rPr>
      </w:pPr>
      <w:r>
        <w:fldChar w:fldCharType="begin"/>
      </w:r>
      <w:r>
        <w:instrText xml:space="preserve"> HYPERLINK \l "_Toc441218869" </w:instrText>
      </w:r>
      <w:r>
        <w:fldChar w:fldCharType="separate"/>
      </w:r>
      <w:r>
        <w:rPr>
          <w:rStyle w:val="35"/>
          <w:b w:val="0"/>
        </w:rPr>
        <w:t>5.</w:t>
      </w:r>
      <w:r>
        <w:rPr>
          <w:rStyle w:val="35"/>
          <w:rFonts w:hint="eastAsia"/>
          <w:b w:val="0"/>
          <w:lang w:val="en-US" w:eastAsia="zh-CN"/>
        </w:rPr>
        <w:t>5</w:t>
      </w:r>
      <w:r>
        <w:rPr>
          <w:rStyle w:val="35"/>
          <w:b w:val="0"/>
        </w:rPr>
        <w:t xml:space="preserve">  Installation of shaft and connecting pipe</w:t>
      </w:r>
      <w:r>
        <w:rPr>
          <w:rStyle w:val="35"/>
          <w:b w:val="0"/>
        </w:rPr>
        <w:tab/>
      </w:r>
      <w:r>
        <w:rPr>
          <w:rStyle w:val="35"/>
          <w:b w:val="0"/>
        </w:rPr>
        <w:fldChar w:fldCharType="end"/>
      </w:r>
      <w:r>
        <w:rPr>
          <w:rStyle w:val="35"/>
          <w:rFonts w:hint="eastAsia"/>
          <w:b w:val="0"/>
          <w:lang w:val="en-US" w:eastAsia="zh-CN"/>
        </w:rPr>
        <w:t>100</w:t>
      </w:r>
    </w:p>
    <w:p w14:paraId="759977E2">
      <w:pPr>
        <w:pStyle w:val="20"/>
        <w:rPr>
          <w:rStyle w:val="35"/>
          <w:rFonts w:hint="default"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6</w:t>
      </w:r>
      <w:r>
        <w:rPr>
          <w:rStyle w:val="35"/>
          <w:b w:val="0"/>
        </w:rPr>
        <w:t xml:space="preserve">  Anti falling device installation</w:t>
      </w:r>
      <w:r>
        <w:rPr>
          <w:rStyle w:val="35"/>
          <w:b w:val="0"/>
        </w:rPr>
        <w:tab/>
      </w:r>
      <w:r>
        <w:rPr>
          <w:rStyle w:val="35"/>
          <w:b w:val="0"/>
        </w:rPr>
        <w:fldChar w:fldCharType="end"/>
      </w:r>
      <w:r>
        <w:rPr>
          <w:rStyle w:val="35"/>
          <w:rFonts w:hint="eastAsia"/>
          <w:b w:val="0"/>
          <w:lang w:val="en-US" w:eastAsia="zh-CN"/>
        </w:rPr>
        <w:t>101</w:t>
      </w:r>
    </w:p>
    <w:p w14:paraId="5C6A10C5">
      <w:pPr>
        <w:pStyle w:val="20"/>
        <w:rPr>
          <w:rStyle w:val="35"/>
          <w:rFonts w:hint="default"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7</w:t>
      </w:r>
      <w:r>
        <w:rPr>
          <w:rStyle w:val="35"/>
          <w:b w:val="0"/>
        </w:rPr>
        <w:t xml:space="preserve">  Pit backfilling</w:t>
      </w:r>
      <w:r>
        <w:rPr>
          <w:rStyle w:val="35"/>
          <w:b w:val="0"/>
        </w:rPr>
        <w:tab/>
      </w:r>
      <w:r>
        <w:rPr>
          <w:rStyle w:val="35"/>
          <w:b w:val="0"/>
        </w:rPr>
        <w:fldChar w:fldCharType="end"/>
      </w:r>
      <w:r>
        <w:rPr>
          <w:rStyle w:val="35"/>
          <w:rFonts w:hint="eastAsia"/>
          <w:b w:val="0"/>
          <w:lang w:val="en-US" w:eastAsia="zh-CN"/>
        </w:rPr>
        <w:t>101</w:t>
      </w:r>
    </w:p>
    <w:p w14:paraId="2CC298D3">
      <w:pPr>
        <w:pStyle w:val="20"/>
        <w:rPr>
          <w:rStyle w:val="35"/>
          <w:rFonts w:hint="default" w:eastAsia="宋体"/>
          <w:b w:val="0"/>
          <w:lang w:val="en-US" w:eastAsia="zh-CN"/>
        </w:rPr>
      </w:pPr>
      <w:r>
        <w:fldChar w:fldCharType="begin"/>
      </w:r>
      <w:r>
        <w:instrText xml:space="preserve"> HYPERLINK \l "_Toc441218870" </w:instrText>
      </w:r>
      <w:r>
        <w:fldChar w:fldCharType="separate"/>
      </w:r>
      <w:r>
        <w:rPr>
          <w:rStyle w:val="35"/>
          <w:b w:val="0"/>
        </w:rPr>
        <w:t>5.</w:t>
      </w:r>
      <w:r>
        <w:rPr>
          <w:rStyle w:val="35"/>
          <w:rFonts w:hint="eastAsia"/>
          <w:b w:val="0"/>
          <w:lang w:val="en-US" w:eastAsia="zh-CN"/>
        </w:rPr>
        <w:t>8</w:t>
      </w:r>
      <w:r>
        <w:rPr>
          <w:rStyle w:val="35"/>
          <w:b w:val="0"/>
        </w:rPr>
        <w:t xml:space="preserve">  Installation of shaft cover and pressure plate</w:t>
      </w:r>
      <w:r>
        <w:rPr>
          <w:rStyle w:val="35"/>
          <w:b w:val="0"/>
        </w:rPr>
        <w:tab/>
      </w:r>
      <w:r>
        <w:rPr>
          <w:rStyle w:val="35"/>
          <w:b w:val="0"/>
        </w:rPr>
        <w:fldChar w:fldCharType="end"/>
      </w:r>
      <w:r>
        <w:rPr>
          <w:rStyle w:val="35"/>
          <w:rFonts w:hint="eastAsia"/>
          <w:b w:val="0"/>
          <w:lang w:val="en-US" w:eastAsia="zh-CN"/>
        </w:rPr>
        <w:t>101</w:t>
      </w:r>
    </w:p>
    <w:p w14:paraId="659BD4F3">
      <w:pPr>
        <w:pStyle w:val="20"/>
        <w:rPr>
          <w:rStyle w:val="35"/>
          <w:rFonts w:hint="default" w:eastAsia="宋体"/>
          <w:b w:val="0"/>
          <w:lang w:val="en-US" w:eastAsia="zh-CN"/>
        </w:rPr>
      </w:pPr>
      <w:r>
        <w:fldChar w:fldCharType="begin"/>
      </w:r>
      <w:r>
        <w:instrText xml:space="preserve"> HYPERLINK \l "_Toc441218871" </w:instrText>
      </w:r>
      <w:r>
        <w:fldChar w:fldCharType="separate"/>
      </w:r>
      <w:r>
        <w:rPr>
          <w:rStyle w:val="35"/>
          <w:b w:val="0"/>
        </w:rPr>
        <w:t>5.</w:t>
      </w:r>
      <w:r>
        <w:rPr>
          <w:rStyle w:val="35"/>
          <w:rFonts w:hint="eastAsia"/>
          <w:b w:val="0"/>
          <w:lang w:val="en-US" w:eastAsia="zh-CN"/>
        </w:rPr>
        <w:t>9</w:t>
      </w:r>
      <w:r>
        <w:rPr>
          <w:rStyle w:val="35"/>
          <w:b w:val="0"/>
        </w:rPr>
        <w:t xml:space="preserve">  Water obturation test</w:t>
      </w:r>
      <w:r>
        <w:rPr>
          <w:rStyle w:val="35"/>
          <w:b w:val="0"/>
        </w:rPr>
        <w:tab/>
      </w:r>
      <w:r>
        <w:rPr>
          <w:rStyle w:val="35"/>
          <w:b w:val="0"/>
        </w:rPr>
        <w:fldChar w:fldCharType="end"/>
      </w:r>
      <w:r>
        <w:rPr>
          <w:rStyle w:val="35"/>
          <w:rFonts w:hint="eastAsia"/>
          <w:b w:val="0"/>
          <w:lang w:val="en-US" w:eastAsia="zh-CN"/>
        </w:rPr>
        <w:t>102</w:t>
      </w:r>
    </w:p>
    <w:p w14:paraId="025E6038">
      <w:pPr>
        <w:pStyle w:val="20"/>
        <w:rPr>
          <w:rFonts w:hint="default" w:eastAsia="宋体"/>
          <w:lang w:val="en-US" w:eastAsia="zh-CN"/>
        </w:rPr>
      </w:pPr>
      <w:r>
        <w:fldChar w:fldCharType="begin"/>
      </w:r>
      <w:r>
        <w:instrText xml:space="preserve"> HYPERLINK \l "_Toc509496825" </w:instrText>
      </w:r>
      <w:r>
        <w:fldChar w:fldCharType="separate"/>
      </w:r>
      <w:r>
        <w:rPr>
          <w:rStyle w:val="35"/>
          <w:rFonts w:ascii="黑体" w:hAnsi="黑体"/>
        </w:rPr>
        <w:t>6</w:t>
      </w:r>
      <w:r>
        <w:rPr>
          <w:rStyle w:val="35"/>
          <w:rFonts w:hint="eastAsia"/>
        </w:rPr>
        <w:t xml:space="preserve"> </w:t>
      </w:r>
      <w:r>
        <w:rPr>
          <w:rStyle w:val="35"/>
        </w:rPr>
        <w:t xml:space="preserve"> Construction quality inspection</w:t>
      </w:r>
      <w:r>
        <w:tab/>
      </w:r>
      <w:r>
        <w:fldChar w:fldCharType="end"/>
      </w:r>
      <w:r>
        <w:rPr>
          <w:rFonts w:hint="eastAsia"/>
          <w:lang w:val="en-US" w:eastAsia="zh-CN"/>
        </w:rPr>
        <w:t>103</w:t>
      </w:r>
    </w:p>
    <w:p w14:paraId="5B99C25B">
      <w:pPr>
        <w:pStyle w:val="20"/>
        <w:rPr>
          <w:rFonts w:cs="Times New Roman"/>
          <w:szCs w:val="21"/>
        </w:rPr>
      </w:pPr>
    </w:p>
    <w:p w14:paraId="32C76DC8">
      <w:pPr>
        <w:pStyle w:val="20"/>
        <w:rPr>
          <w:caps/>
          <w:color w:val="auto"/>
          <w:szCs w:val="22"/>
          <w:highlight w:val="none"/>
        </w:rPr>
      </w:pPr>
      <w:r>
        <w:rPr>
          <w:bCs/>
        </w:rPr>
        <w:fldChar w:fldCharType="end"/>
      </w:r>
      <w:r>
        <w:rPr>
          <w:rFonts w:eastAsiaTheme="minorEastAsia"/>
          <w:color w:val="auto"/>
          <w:szCs w:val="22"/>
          <w:highlight w:val="none"/>
        </w:rPr>
        <w:fldChar w:fldCharType="begin"/>
      </w:r>
      <w:r>
        <w:rPr>
          <w:color w:val="auto"/>
          <w:highlight w:val="none"/>
        </w:rPr>
        <w:instrText xml:space="preserve"> TOC \o "1-2" \h \z \u </w:instrText>
      </w:r>
      <w:r>
        <w:rPr>
          <w:rFonts w:eastAsiaTheme="minorEastAsia"/>
          <w:color w:val="auto"/>
          <w:szCs w:val="22"/>
          <w:highlight w:val="none"/>
        </w:rPr>
        <w:fldChar w:fldCharType="separate"/>
      </w:r>
    </w:p>
    <w:p w14:paraId="3C0257C0">
      <w:pPr>
        <w:pStyle w:val="2"/>
        <w:numPr>
          <w:ilvl w:val="0"/>
          <w:numId w:val="0"/>
        </w:numPr>
        <w:rPr>
          <w:b w:val="0"/>
          <w:color w:val="auto"/>
          <w:sz w:val="21"/>
          <w:highlight w:val="none"/>
        </w:rPr>
        <w:sectPr>
          <w:footerReference r:id="rId15" w:type="default"/>
          <w:footerReference r:id="rId16" w:type="even"/>
          <w:pgSz w:w="8391" w:h="11907"/>
          <w:pgMar w:top="1588" w:right="1077" w:bottom="964" w:left="1418" w:header="851" w:footer="992" w:gutter="0"/>
          <w:pgNumType w:fmt="decimal" w:start="93"/>
          <w:cols w:space="1986" w:num="1"/>
          <w:docGrid w:type="lines" w:linePitch="312" w:charSpace="0"/>
        </w:sectPr>
      </w:pPr>
      <w:bookmarkStart w:id="396" w:name="_Toc18696"/>
      <w:bookmarkStart w:id="397" w:name="_Toc25163"/>
      <w:bookmarkStart w:id="398" w:name="_Toc24814"/>
      <w:bookmarkStart w:id="399" w:name="_Toc2687"/>
    </w:p>
    <w:p w14:paraId="27CB60B5">
      <w:pPr>
        <w:pStyle w:val="2"/>
        <w:numPr>
          <w:ilvl w:val="0"/>
          <w:numId w:val="0"/>
        </w:numPr>
        <w:rPr>
          <w:color w:val="auto"/>
          <w:highlight w:val="none"/>
        </w:rPr>
      </w:pPr>
      <w:r>
        <w:rPr>
          <w:b w:val="0"/>
          <w:color w:val="auto"/>
          <w:sz w:val="21"/>
          <w:highlight w:val="none"/>
        </w:rPr>
        <w:fldChar w:fldCharType="end"/>
      </w:r>
      <w:bookmarkStart w:id="400" w:name="_Toc509499692"/>
      <w:r>
        <w:rPr>
          <w:rFonts w:hint="eastAsia" w:ascii="黑体" w:hAnsi="黑体"/>
          <w:color w:val="auto"/>
          <w:highlight w:val="none"/>
        </w:rPr>
        <w:t>1</w:t>
      </w:r>
      <w:r>
        <w:rPr>
          <w:rFonts w:ascii="黑体" w:hAnsi="黑体"/>
          <w:color w:val="auto"/>
          <w:highlight w:val="none"/>
        </w:rPr>
        <w:t xml:space="preserve">  </w:t>
      </w:r>
      <w:r>
        <w:rPr>
          <w:color w:val="auto"/>
          <w:highlight w:val="none"/>
        </w:rPr>
        <w:t>总</w:t>
      </w:r>
      <w:r>
        <w:rPr>
          <w:rFonts w:hint="eastAsia"/>
          <w:color w:val="auto"/>
          <w:highlight w:val="none"/>
        </w:rPr>
        <w:t xml:space="preserve">    </w:t>
      </w:r>
      <w:r>
        <w:rPr>
          <w:color w:val="auto"/>
          <w:highlight w:val="none"/>
        </w:rPr>
        <w:t>则</w:t>
      </w:r>
      <w:bookmarkEnd w:id="388"/>
      <w:bookmarkEnd w:id="389"/>
      <w:bookmarkEnd w:id="390"/>
      <w:bookmarkEnd w:id="396"/>
      <w:bookmarkEnd w:id="397"/>
      <w:bookmarkEnd w:id="398"/>
      <w:bookmarkEnd w:id="399"/>
      <w:bookmarkEnd w:id="400"/>
    </w:p>
    <w:p w14:paraId="4049CB6F">
      <w:pPr>
        <w:widowControl/>
        <w:jc w:val="left"/>
        <w:rPr>
          <w:rFonts w:cs="Times New Roman"/>
          <w:b/>
          <w:color w:val="auto"/>
          <w:highlight w:val="none"/>
        </w:rPr>
      </w:pPr>
      <w:r>
        <w:rPr>
          <w:rFonts w:cs="Times New Roman"/>
          <w:b/>
          <w:color w:val="auto"/>
          <w:highlight w:val="none"/>
        </w:rPr>
        <w:t xml:space="preserve">1. </w:t>
      </w:r>
      <w:r>
        <w:rPr>
          <w:rFonts w:hint="eastAsia" w:cs="Times New Roman"/>
          <w:b/>
          <w:color w:val="auto"/>
          <w:highlight w:val="none"/>
        </w:rPr>
        <w:t>0</w:t>
      </w:r>
      <w:r>
        <w:rPr>
          <w:rFonts w:cs="Times New Roman"/>
          <w:b/>
          <w:color w:val="auto"/>
          <w:highlight w:val="none"/>
        </w:rPr>
        <w:t xml:space="preserve">. </w:t>
      </w:r>
      <w:r>
        <w:rPr>
          <w:rFonts w:hint="eastAsia" w:cs="Times New Roman"/>
          <w:b/>
          <w:color w:val="auto"/>
          <w:highlight w:val="none"/>
        </w:rPr>
        <w:t xml:space="preserve">1  </w:t>
      </w:r>
      <w:r>
        <w:rPr>
          <w:rFonts w:hint="eastAsia" w:cs="Times New Roman"/>
          <w:color w:val="auto"/>
          <w:highlight w:val="none"/>
        </w:rPr>
        <w:t>排水用塑料</w:t>
      </w:r>
      <w:r>
        <w:rPr>
          <w:rFonts w:hint="eastAsia" w:cs="Times New Roman"/>
          <w:color w:val="auto"/>
          <w:highlight w:val="none"/>
          <w:lang w:eastAsia="zh-CN"/>
        </w:rPr>
        <w:t>检查井</w:t>
      </w:r>
      <w:r>
        <w:rPr>
          <w:rFonts w:hint="eastAsia" w:cs="Times New Roman"/>
          <w:color w:val="auto"/>
          <w:highlight w:val="none"/>
        </w:rPr>
        <w:t>具有重量轻、施工方便、耐腐蚀、使用寿命长、流阻小、接口密封性能好等优点，近年来在我省城镇排水工程中得到广泛应用。传统的砖砌检查井的设计、施工不能完全满足塑料检查井的设计、施工要求，因此制定本</w:t>
      </w:r>
      <w:r>
        <w:rPr>
          <w:rFonts w:hint="eastAsia" w:cs="Times New Roman"/>
          <w:color w:val="auto"/>
          <w:highlight w:val="none"/>
          <w:lang w:val="en-US" w:eastAsia="zh-CN"/>
        </w:rPr>
        <w:t>标准</w:t>
      </w:r>
      <w:r>
        <w:rPr>
          <w:rFonts w:hint="eastAsia" w:cs="Times New Roman"/>
          <w:color w:val="auto"/>
          <w:highlight w:val="none"/>
        </w:rPr>
        <w:t>。</w:t>
      </w:r>
    </w:p>
    <w:p w14:paraId="6A0E2655">
      <w:pPr>
        <w:widowControl/>
        <w:jc w:val="left"/>
        <w:rPr>
          <w:rFonts w:hint="eastAsia" w:eastAsia="宋体" w:cs="Times New Roman"/>
          <w:bCs/>
          <w:color w:val="auto"/>
          <w:kern w:val="0"/>
          <w:szCs w:val="24"/>
          <w:highlight w:val="none"/>
          <w:lang w:eastAsia="zh-CN"/>
        </w:rPr>
      </w:pPr>
      <w:r>
        <w:rPr>
          <w:rFonts w:cs="Times New Roman"/>
          <w:b/>
          <w:color w:val="auto"/>
          <w:highlight w:val="none"/>
        </w:rPr>
        <w:t>1.</w:t>
      </w:r>
      <w:r>
        <w:rPr>
          <w:rFonts w:hint="eastAsia" w:cs="Times New Roman"/>
          <w:b/>
          <w:color w:val="auto"/>
          <w:highlight w:val="none"/>
        </w:rPr>
        <w:t>0</w:t>
      </w:r>
      <w:r>
        <w:rPr>
          <w:rFonts w:cs="Times New Roman"/>
          <w:b/>
          <w:color w:val="auto"/>
          <w:highlight w:val="none"/>
        </w:rPr>
        <w:t xml:space="preserve">.3  </w:t>
      </w:r>
      <w:r>
        <w:rPr>
          <w:rFonts w:hint="eastAsia" w:cs="Times New Roman"/>
          <w:bCs/>
          <w:color w:val="auto"/>
          <w:kern w:val="0"/>
          <w:szCs w:val="24"/>
          <w:highlight w:val="none"/>
        </w:rPr>
        <w:t>本</w:t>
      </w:r>
      <w:r>
        <w:rPr>
          <w:rFonts w:hint="eastAsia" w:cs="Times New Roman"/>
          <w:bCs/>
          <w:color w:val="auto"/>
          <w:kern w:val="0"/>
          <w:szCs w:val="24"/>
          <w:highlight w:val="none"/>
          <w:lang w:eastAsia="zh-CN"/>
        </w:rPr>
        <w:t>标准</w:t>
      </w:r>
      <w:r>
        <w:rPr>
          <w:rFonts w:hint="eastAsia" w:cs="Times New Roman"/>
          <w:bCs/>
          <w:color w:val="auto"/>
          <w:kern w:val="0"/>
          <w:szCs w:val="24"/>
          <w:highlight w:val="none"/>
        </w:rPr>
        <w:t>适用范围与《室外排水设计标准》GB50014中的要求相比，不同处在于本</w:t>
      </w:r>
      <w:r>
        <w:rPr>
          <w:rFonts w:hint="eastAsia" w:cs="Times New Roman"/>
          <w:bCs/>
          <w:color w:val="auto"/>
          <w:kern w:val="0"/>
          <w:szCs w:val="24"/>
          <w:highlight w:val="none"/>
          <w:lang w:eastAsia="zh-CN"/>
        </w:rPr>
        <w:t>标准</w:t>
      </w:r>
      <w:r>
        <w:rPr>
          <w:rFonts w:hint="eastAsia" w:cs="Times New Roman"/>
          <w:bCs/>
          <w:color w:val="auto"/>
          <w:kern w:val="0"/>
          <w:szCs w:val="24"/>
          <w:highlight w:val="none"/>
        </w:rPr>
        <w:t>去除了永久性的设计。塑料检查井有着可回收重新使用的特点，在临时设计的项目中也可使用。塑料检查井的原材料采用聚丙烯、聚乙烯、聚氯乙烯等树脂材料，这类热敏性材料与不同性质的化学物质反应情况不一。考虑到材料的耐化学性和耐温性后亦可用于无压埋地工业排水排污。</w:t>
      </w:r>
    </w:p>
    <w:p w14:paraId="3BE16FE2">
      <w:pPr>
        <w:widowControl/>
        <w:jc w:val="left"/>
        <w:rPr>
          <w:rFonts w:cs="Times New Roman"/>
          <w:bCs/>
          <w:color w:val="auto"/>
          <w:kern w:val="0"/>
          <w:szCs w:val="24"/>
          <w:highlight w:val="none"/>
        </w:rPr>
      </w:pPr>
    </w:p>
    <w:p w14:paraId="528E053F">
      <w:pPr>
        <w:pStyle w:val="2"/>
        <w:numPr>
          <w:ilvl w:val="0"/>
          <w:numId w:val="7"/>
        </w:numPr>
        <w:rPr>
          <w:color w:val="auto"/>
          <w:highlight w:val="none"/>
        </w:rPr>
      </w:pPr>
      <w:bookmarkStart w:id="401" w:name="_Toc10129"/>
      <w:bookmarkStart w:id="402" w:name="_Toc5873"/>
      <w:bookmarkStart w:id="403" w:name="_Toc509499693"/>
      <w:bookmarkStart w:id="404" w:name="_Toc20888"/>
      <w:bookmarkStart w:id="405" w:name="_Toc20648"/>
      <w:bookmarkStart w:id="406" w:name="_Toc438307496"/>
      <w:bookmarkStart w:id="407" w:name="_Toc432495996"/>
      <w:bookmarkStart w:id="408" w:name="_Toc432510530"/>
      <w:r>
        <w:rPr>
          <w:rFonts w:hint="eastAsia"/>
          <w:color w:val="auto"/>
          <w:highlight w:val="none"/>
        </w:rPr>
        <w:t>材料</w:t>
      </w:r>
      <w:bookmarkEnd w:id="401"/>
      <w:bookmarkEnd w:id="402"/>
      <w:bookmarkEnd w:id="403"/>
      <w:bookmarkEnd w:id="404"/>
      <w:bookmarkEnd w:id="405"/>
    </w:p>
    <w:p w14:paraId="2D6C1B0E">
      <w:pPr>
        <w:pStyle w:val="3"/>
        <w:numPr>
          <w:ilvl w:val="1"/>
          <w:numId w:val="1"/>
        </w:numPr>
        <w:rPr>
          <w:color w:val="auto"/>
          <w:highlight w:val="none"/>
        </w:rPr>
      </w:pPr>
      <w:bookmarkStart w:id="409" w:name="_Toc509499694"/>
      <w:bookmarkStart w:id="410" w:name="_Toc523"/>
      <w:bookmarkStart w:id="411" w:name="_Toc19209"/>
      <w:bookmarkStart w:id="412" w:name="_Toc4966"/>
      <w:bookmarkStart w:id="413" w:name="_Toc18345"/>
      <w:r>
        <w:rPr>
          <w:rFonts w:hint="eastAsia"/>
          <w:color w:val="auto"/>
          <w:highlight w:val="none"/>
        </w:rPr>
        <w:t>一般规定</w:t>
      </w:r>
      <w:bookmarkEnd w:id="409"/>
      <w:bookmarkEnd w:id="410"/>
      <w:bookmarkEnd w:id="411"/>
      <w:bookmarkEnd w:id="412"/>
      <w:bookmarkEnd w:id="413"/>
    </w:p>
    <w:p w14:paraId="2756A168">
      <w:pPr>
        <w:pStyle w:val="4"/>
        <w:numPr>
          <w:ilvl w:val="2"/>
          <w:numId w:val="1"/>
        </w:numPr>
        <w:rPr>
          <w:color w:val="auto"/>
          <w:highlight w:val="none"/>
        </w:rPr>
      </w:pPr>
      <w:r>
        <w:rPr>
          <w:rFonts w:hint="eastAsia"/>
          <w:color w:val="auto"/>
          <w:highlight w:val="none"/>
        </w:rPr>
        <w:t>本条是对于检查井及部件产品的规定，在使用过程中，检查井必须有完整的出厂质量报告及产品质量合格证。</w:t>
      </w:r>
    </w:p>
    <w:p w14:paraId="417AEAE6">
      <w:pPr>
        <w:pStyle w:val="4"/>
        <w:numPr>
          <w:ilvl w:val="2"/>
          <w:numId w:val="1"/>
        </w:numPr>
        <w:rPr>
          <w:color w:val="auto"/>
          <w:highlight w:val="none"/>
        </w:rPr>
      </w:pPr>
      <w:r>
        <w:rPr>
          <w:color w:val="auto"/>
          <w:highlight w:val="none"/>
        </w:rPr>
        <w:t>本条文规定了构成塑料检查井的基本元素。</w:t>
      </w:r>
    </w:p>
    <w:p w14:paraId="23924469">
      <w:pPr>
        <w:pStyle w:val="3"/>
        <w:numPr>
          <w:ilvl w:val="1"/>
          <w:numId w:val="1"/>
        </w:numPr>
        <w:rPr>
          <w:color w:val="auto"/>
          <w:highlight w:val="none"/>
        </w:rPr>
      </w:pPr>
      <w:bookmarkStart w:id="414" w:name="_Toc25533"/>
      <w:bookmarkStart w:id="415" w:name="_Toc19767"/>
      <w:bookmarkStart w:id="416" w:name="_Toc509499695"/>
      <w:bookmarkStart w:id="417" w:name="_Toc2472"/>
      <w:bookmarkStart w:id="418" w:name="_Toc6828"/>
      <w:r>
        <w:rPr>
          <w:rFonts w:hint="eastAsia"/>
          <w:color w:val="auto"/>
          <w:highlight w:val="none"/>
        </w:rPr>
        <w:t>检查井部件用材料</w:t>
      </w:r>
      <w:bookmarkEnd w:id="414"/>
      <w:bookmarkEnd w:id="415"/>
      <w:bookmarkEnd w:id="416"/>
      <w:bookmarkEnd w:id="417"/>
      <w:bookmarkEnd w:id="418"/>
    </w:p>
    <w:p w14:paraId="3D57353B">
      <w:pPr>
        <w:pStyle w:val="4"/>
        <w:numPr>
          <w:ilvl w:val="2"/>
          <w:numId w:val="0"/>
        </w:numPr>
        <w:ind w:leftChars="0"/>
        <w:rPr>
          <w:b/>
          <w:color w:val="auto"/>
          <w:highlight w:val="none"/>
        </w:rPr>
      </w:pPr>
      <w:r>
        <w:rPr>
          <w:rFonts w:hint="eastAsia" w:ascii="Times New Roman" w:hAnsi="Times New Roman" w:eastAsia="宋体" w:cs="Times New Roman"/>
          <w:b/>
          <w:bCs w:val="0"/>
          <w:color w:val="auto"/>
          <w:kern w:val="2"/>
          <w:sz w:val="21"/>
          <w:szCs w:val="22"/>
          <w:highlight w:val="none"/>
          <w:lang w:val="en-US" w:eastAsia="zh-CN" w:bidi="ar-SA"/>
        </w:rPr>
        <w:t>3.2.1</w:t>
      </w:r>
      <w:r>
        <w:rPr>
          <w:color w:val="auto"/>
          <w:highlight w:val="none"/>
        </w:rPr>
        <w:t>塑料检查井的基材为高分子树脂，应符合</w:t>
      </w:r>
      <w:r>
        <w:rPr>
          <w:rFonts w:hint="eastAsia"/>
          <w:color w:val="auto"/>
          <w:highlight w:val="none"/>
          <w:lang w:eastAsia="zh-CN"/>
        </w:rPr>
        <w:t>国家标准《城镇排水用塑料检查井技术要求》</w:t>
      </w:r>
      <w:r>
        <w:rPr>
          <w:rFonts w:hint="eastAsia"/>
          <w:color w:val="auto"/>
          <w:highlight w:val="none"/>
          <w:lang w:val="en-US" w:eastAsia="zh-CN"/>
        </w:rPr>
        <w:t>GB/T 41048</w:t>
      </w:r>
      <w:r>
        <w:rPr>
          <w:color w:val="auto"/>
          <w:highlight w:val="none"/>
        </w:rPr>
        <w:t>的要求，以保证检查井的产品质量。</w:t>
      </w:r>
    </w:p>
    <w:p w14:paraId="1DF5B7B2">
      <w:pPr>
        <w:pStyle w:val="4"/>
        <w:numPr>
          <w:ilvl w:val="2"/>
          <w:numId w:val="0"/>
        </w:numPr>
        <w:bidi w:val="0"/>
        <w:ind w:leftChars="0"/>
        <w:rPr>
          <w:rFonts w:hint="eastAsia"/>
          <w:color w:val="auto"/>
          <w:highlight w:val="none"/>
        </w:rPr>
      </w:pPr>
      <w:r>
        <w:rPr>
          <w:rFonts w:hint="eastAsia" w:ascii="Times New Roman" w:hAnsi="Times New Roman" w:eastAsia="宋体" w:cs="Times New Roman"/>
          <w:b/>
          <w:bCs w:val="0"/>
          <w:color w:val="auto"/>
          <w:kern w:val="2"/>
          <w:sz w:val="21"/>
          <w:szCs w:val="22"/>
          <w:highlight w:val="none"/>
          <w:lang w:val="en-US" w:eastAsia="zh-CN" w:bidi="ar-SA"/>
        </w:rPr>
        <w:t>3.2.2</w:t>
      </w:r>
      <w:r>
        <w:rPr>
          <w:rFonts w:hint="eastAsia"/>
          <w:color w:val="auto"/>
          <w:highlight w:val="none"/>
        </w:rPr>
        <w:t>井筒应利用我国现有的埋地塑料管的资源，不再另行制造专用井筒。本</w:t>
      </w:r>
      <w:r>
        <w:rPr>
          <w:rFonts w:hint="eastAsia"/>
          <w:color w:val="auto"/>
          <w:highlight w:val="none"/>
          <w:lang w:eastAsia="zh-CN"/>
        </w:rPr>
        <w:t>标准</w:t>
      </w:r>
      <w:r>
        <w:rPr>
          <w:rFonts w:hint="eastAsia"/>
          <w:color w:val="auto"/>
          <w:highlight w:val="none"/>
        </w:rPr>
        <w:t>推荐采用外壁为平壁的塑料管材。</w:t>
      </w:r>
    </w:p>
    <w:p w14:paraId="25D46180">
      <w:pPr>
        <w:pStyle w:val="4"/>
        <w:keepNext w:val="0"/>
        <w:keepLines w:val="0"/>
        <w:pageBreakBefore w:val="0"/>
        <w:widowControl w:val="0"/>
        <w:numPr>
          <w:ilvl w:val="2"/>
          <w:numId w:val="0"/>
        </w:numPr>
        <w:kinsoku/>
        <w:wordWrap/>
        <w:overflowPunct/>
        <w:topLinePunct w:val="0"/>
        <w:autoSpaceDE/>
        <w:autoSpaceDN/>
        <w:bidi w:val="0"/>
        <w:adjustRightInd/>
        <w:snapToGrid/>
        <w:ind w:leftChars="0" w:firstLine="420" w:firstLineChars="200"/>
        <w:textAlignment w:val="auto"/>
        <w:rPr>
          <w:rFonts w:hint="eastAsia" w:eastAsia="宋体"/>
          <w:color w:val="auto"/>
          <w:highlight w:val="none"/>
          <w:lang w:eastAsia="zh-CN"/>
        </w:rPr>
      </w:pPr>
      <w:r>
        <w:rPr>
          <w:rFonts w:hint="eastAsia"/>
          <w:color w:val="auto"/>
          <w:highlight w:val="none"/>
        </w:rPr>
        <w:t>外壁为波纹类的管道垂直荷载普遍较低，PE波纹管垂直承载力仅有约1.5t，满足不了检查井的承载力要求。另外当井筒外壁为结构壁时，会极大地增加与回填土之间的摩擦系数，从而成倍地增加回填土对检查井产生的下曳力，使检查井轴向荷载超出标准要求</w:t>
      </w:r>
      <w:r>
        <w:rPr>
          <w:rFonts w:hint="eastAsia"/>
          <w:color w:val="auto"/>
          <w:highlight w:val="none"/>
          <w:lang w:eastAsia="zh-CN"/>
        </w:rPr>
        <w:t>。</w:t>
      </w:r>
    </w:p>
    <w:p w14:paraId="489B796E">
      <w:pPr>
        <w:pStyle w:val="4"/>
        <w:keepNext w:val="0"/>
        <w:keepLines w:val="0"/>
        <w:pageBreakBefore w:val="0"/>
        <w:widowControl w:val="0"/>
        <w:numPr>
          <w:ilvl w:val="2"/>
          <w:numId w:val="0"/>
        </w:numPr>
        <w:kinsoku/>
        <w:wordWrap/>
        <w:overflowPunct/>
        <w:topLinePunct w:val="0"/>
        <w:autoSpaceDE/>
        <w:autoSpaceDN/>
        <w:bidi w:val="0"/>
        <w:adjustRightInd/>
        <w:snapToGrid/>
        <w:ind w:leftChars="0" w:firstLine="420" w:firstLineChars="200"/>
        <w:textAlignment w:val="auto"/>
        <w:rPr>
          <w:rFonts w:hint="eastAsia"/>
          <w:color w:val="auto"/>
          <w:highlight w:val="none"/>
        </w:rPr>
      </w:pPr>
      <w:r>
        <w:rPr>
          <w:rFonts w:hint="eastAsia"/>
          <w:color w:val="auto"/>
          <w:highlight w:val="none"/>
        </w:rPr>
        <w:t>平壁塑料管材如硬聚氯乙烯(PVC-U)轴向中空壁管、聚乙烯(PE)缠绕结构壁管A型、硬</w:t>
      </w:r>
      <w:r>
        <w:rPr>
          <w:rFonts w:hint="eastAsia"/>
          <w:color w:val="auto"/>
          <w:highlight w:val="none"/>
          <w:lang w:eastAsia="zh-CN"/>
        </w:rPr>
        <w:t>聚氯乙烯</w:t>
      </w:r>
      <w:r>
        <w:rPr>
          <w:rFonts w:hint="eastAsia"/>
          <w:color w:val="auto"/>
          <w:highlight w:val="none"/>
        </w:rPr>
        <w:t>(PVC-U)实壁管等</w:t>
      </w:r>
      <w:r>
        <w:rPr>
          <w:rFonts w:hint="eastAsia"/>
          <w:color w:val="auto"/>
          <w:highlight w:val="none"/>
          <w:lang w:eastAsia="zh-CN"/>
        </w:rPr>
        <w:t>，</w:t>
      </w:r>
      <w:r>
        <w:rPr>
          <w:rFonts w:hint="eastAsia"/>
          <w:color w:val="auto"/>
          <w:highlight w:val="none"/>
        </w:rPr>
        <w:t>垂直荷载高，能满足本</w:t>
      </w:r>
      <w:r>
        <w:rPr>
          <w:rFonts w:hint="eastAsia"/>
          <w:color w:val="auto"/>
          <w:highlight w:val="none"/>
          <w:lang w:eastAsia="zh-CN"/>
        </w:rPr>
        <w:t>标准</w:t>
      </w:r>
      <w:r>
        <w:rPr>
          <w:rFonts w:hint="eastAsia"/>
          <w:color w:val="auto"/>
          <w:highlight w:val="none"/>
        </w:rPr>
        <w:t>规定的井座荷载要求，且回填土之间的摩擦系数较小，可有效减少回填土对检查井的下曳力。</w:t>
      </w:r>
    </w:p>
    <w:p w14:paraId="30221E5E">
      <w:pPr>
        <w:pStyle w:val="4"/>
        <w:numPr>
          <w:ilvl w:val="2"/>
          <w:numId w:val="0"/>
        </w:numPr>
        <w:ind w:leftChars="0"/>
        <w:rPr>
          <w:b/>
          <w:color w:val="auto"/>
          <w:kern w:val="0"/>
          <w:szCs w:val="24"/>
          <w:highlight w:val="none"/>
        </w:rPr>
      </w:pPr>
      <w:r>
        <w:rPr>
          <w:rFonts w:hint="eastAsia" w:ascii="Times New Roman" w:hAnsi="Times New Roman" w:eastAsia="宋体" w:cs="Times New Roman"/>
          <w:b/>
          <w:bCs w:val="0"/>
          <w:color w:val="auto"/>
          <w:kern w:val="2"/>
          <w:sz w:val="21"/>
          <w:szCs w:val="22"/>
          <w:highlight w:val="none"/>
          <w:lang w:val="en-US" w:eastAsia="zh-CN" w:bidi="ar-SA"/>
        </w:rPr>
        <w:t xml:space="preserve">3.2.6 </w:t>
      </w:r>
      <w:r>
        <w:rPr>
          <w:color w:val="auto"/>
          <w:highlight w:val="none"/>
        </w:rPr>
        <w:t>密封材料对检查井的防渗漏有重要意义，一般宜采用橡胶密封圈柔性连接，以适应</w:t>
      </w:r>
      <w:r>
        <w:rPr>
          <w:rFonts w:hint="eastAsia"/>
          <w:color w:val="auto"/>
          <w:highlight w:val="none"/>
        </w:rPr>
        <w:t>地基</w:t>
      </w:r>
      <w:r>
        <w:rPr>
          <w:color w:val="auto"/>
          <w:highlight w:val="none"/>
        </w:rPr>
        <w:t>变形等。</w:t>
      </w:r>
    </w:p>
    <w:p w14:paraId="27F3D6D0">
      <w:pPr>
        <w:textAlignment w:val="center"/>
        <w:rPr>
          <w:rFonts w:cs="Times New Roman"/>
          <w:b/>
          <w:color w:val="auto"/>
          <w:highlight w:val="none"/>
        </w:rPr>
      </w:pPr>
      <w:r>
        <w:rPr>
          <w:rFonts w:cs="Times New Roman"/>
          <w:b/>
          <w:color w:val="auto"/>
          <w:highlight w:val="none"/>
        </w:rPr>
        <w:t>3.2.9</w:t>
      </w:r>
      <w:r>
        <w:rPr>
          <w:rFonts w:hint="eastAsia" w:cs="Times New Roman"/>
          <w:b/>
          <w:color w:val="auto"/>
          <w:highlight w:val="none"/>
        </w:rPr>
        <w:t xml:space="preserve"> </w:t>
      </w:r>
      <w:r>
        <w:rPr>
          <w:rFonts w:cs="Times New Roman"/>
          <w:color w:val="auto"/>
          <w:highlight w:val="none"/>
        </w:rPr>
        <w:t>检查井承压圈应大于井筒外径，以免日后沉降时，</w:t>
      </w:r>
      <w:r>
        <w:rPr>
          <w:rFonts w:hint="eastAsia" w:cs="Times New Roman"/>
          <w:color w:val="auto"/>
          <w:highlight w:val="none"/>
          <w:lang w:eastAsia="zh-CN"/>
        </w:rPr>
        <w:t>承压圈</w:t>
      </w:r>
      <w:r>
        <w:rPr>
          <w:rFonts w:cs="Times New Roman"/>
          <w:color w:val="auto"/>
          <w:highlight w:val="none"/>
        </w:rPr>
        <w:t>直接作用于检查井井筒上。</w:t>
      </w:r>
    </w:p>
    <w:p w14:paraId="5084BB29">
      <w:pPr>
        <w:textAlignment w:val="center"/>
        <w:rPr>
          <w:rFonts w:hint="eastAsia" w:eastAsia="宋体" w:cs="Times New Roman"/>
          <w:bCs/>
          <w:color w:val="auto"/>
          <w:kern w:val="0"/>
          <w:szCs w:val="24"/>
          <w:highlight w:val="none"/>
          <w:lang w:eastAsia="zh-CN"/>
        </w:rPr>
      </w:pPr>
      <w:r>
        <w:rPr>
          <w:rFonts w:cs="Times New Roman"/>
          <w:b/>
          <w:color w:val="auto"/>
          <w:highlight w:val="none"/>
        </w:rPr>
        <w:t xml:space="preserve">3.2.11 </w:t>
      </w:r>
      <w:r>
        <w:rPr>
          <w:rFonts w:cs="Times New Roman"/>
          <w:bCs/>
          <w:color w:val="auto"/>
          <w:kern w:val="0"/>
          <w:szCs w:val="24"/>
          <w:highlight w:val="none"/>
        </w:rPr>
        <w:t>本条文参照《市政排水用塑料检查井》CJ/T326里面踏步设置。也可采用活动爬梯。</w:t>
      </w:r>
    </w:p>
    <w:p w14:paraId="7CEC83C5">
      <w:pPr>
        <w:rPr>
          <w:rFonts w:cs="Times New Roman"/>
          <w:strike w:val="0"/>
          <w:dstrike w:val="0"/>
          <w:color w:val="auto"/>
          <w:sz w:val="18"/>
          <w:highlight w:val="none"/>
        </w:rPr>
      </w:pPr>
    </w:p>
    <w:p w14:paraId="18880E4F">
      <w:pPr>
        <w:textAlignment w:val="center"/>
        <w:rPr>
          <w:rFonts w:cs="Times New Roman"/>
          <w:bCs/>
          <w:color w:val="auto"/>
          <w:kern w:val="0"/>
          <w:szCs w:val="24"/>
          <w:highlight w:val="none"/>
        </w:rPr>
      </w:pPr>
    </w:p>
    <w:p w14:paraId="3699BC59">
      <w:pPr>
        <w:textAlignment w:val="center"/>
        <w:rPr>
          <w:rFonts w:cs="Times New Roman"/>
          <w:bCs/>
          <w:color w:val="auto"/>
          <w:kern w:val="0"/>
          <w:szCs w:val="24"/>
          <w:highlight w:val="none"/>
        </w:rPr>
      </w:pPr>
    </w:p>
    <w:p w14:paraId="42DB7F65">
      <w:pPr>
        <w:rPr>
          <w:color w:val="auto"/>
          <w:highlight w:val="none"/>
        </w:rPr>
      </w:pPr>
    </w:p>
    <w:p w14:paraId="79B31018">
      <w:pPr>
        <w:rPr>
          <w:strike/>
          <w:dstrike w:val="0"/>
          <w:color w:val="auto"/>
          <w:highlight w:val="none"/>
        </w:rPr>
      </w:pPr>
    </w:p>
    <w:p w14:paraId="657D50B8">
      <w:pPr>
        <w:pStyle w:val="2"/>
        <w:numPr>
          <w:ilvl w:val="0"/>
          <w:numId w:val="7"/>
        </w:numPr>
        <w:rPr>
          <w:color w:val="auto"/>
          <w:highlight w:val="none"/>
        </w:rPr>
      </w:pPr>
      <w:bookmarkStart w:id="419" w:name="_Toc11600"/>
      <w:bookmarkStart w:id="420" w:name="_Toc24422"/>
      <w:bookmarkStart w:id="421" w:name="_Toc16747"/>
      <w:bookmarkStart w:id="422" w:name="_Toc7015"/>
      <w:bookmarkStart w:id="423" w:name="_Toc509499697"/>
      <w:r>
        <w:rPr>
          <w:color w:val="auto"/>
          <w:highlight w:val="none"/>
        </w:rPr>
        <w:t>设计</w:t>
      </w:r>
      <w:bookmarkEnd w:id="406"/>
      <w:bookmarkEnd w:id="407"/>
      <w:bookmarkEnd w:id="408"/>
      <w:bookmarkEnd w:id="419"/>
      <w:bookmarkEnd w:id="420"/>
      <w:bookmarkEnd w:id="421"/>
      <w:bookmarkEnd w:id="422"/>
      <w:bookmarkEnd w:id="423"/>
    </w:p>
    <w:p w14:paraId="138E812E">
      <w:pPr>
        <w:pStyle w:val="3"/>
        <w:numPr>
          <w:ilvl w:val="1"/>
          <w:numId w:val="1"/>
        </w:numPr>
        <w:rPr>
          <w:color w:val="auto"/>
          <w:highlight w:val="none"/>
        </w:rPr>
      </w:pPr>
      <w:bookmarkStart w:id="424" w:name="_Toc26090"/>
      <w:bookmarkStart w:id="425" w:name="_Toc509499698"/>
      <w:bookmarkStart w:id="426" w:name="_Toc4771"/>
      <w:bookmarkStart w:id="427" w:name="_Toc11071"/>
      <w:bookmarkStart w:id="428" w:name="_Toc24867"/>
      <w:r>
        <w:rPr>
          <w:color w:val="auto"/>
          <w:highlight w:val="none"/>
        </w:rPr>
        <w:t>一般规定</w:t>
      </w:r>
      <w:bookmarkEnd w:id="424"/>
      <w:bookmarkEnd w:id="425"/>
      <w:bookmarkEnd w:id="426"/>
      <w:bookmarkEnd w:id="427"/>
      <w:bookmarkEnd w:id="428"/>
    </w:p>
    <w:p w14:paraId="5CFE8F7C">
      <w:pPr>
        <w:pStyle w:val="4"/>
        <w:numPr>
          <w:ilvl w:val="0"/>
          <w:numId w:val="0"/>
        </w:numPr>
        <w:rPr>
          <w:color w:val="auto"/>
          <w:highlight w:val="none"/>
        </w:rPr>
      </w:pPr>
      <w:bookmarkStart w:id="429" w:name="_Toc438307498"/>
      <w:bookmarkStart w:id="430" w:name="_Toc432495998"/>
      <w:bookmarkStart w:id="431" w:name="_Toc432510532"/>
      <w:r>
        <w:rPr>
          <w:b/>
          <w:color w:val="auto"/>
          <w:highlight w:val="none"/>
        </w:rPr>
        <w:t>4.1.1</w:t>
      </w:r>
      <w:r>
        <w:rPr>
          <w:color w:val="auto"/>
          <w:highlight w:val="none"/>
        </w:rPr>
        <w:t>检查井的选型与设置应参照《室外排水设计规范》GB</w:t>
      </w:r>
      <w:r>
        <w:rPr>
          <w:rFonts w:hint="eastAsia"/>
          <w:color w:val="auto"/>
          <w:highlight w:val="none"/>
          <w:lang w:eastAsia="zh-CN"/>
        </w:rPr>
        <w:t xml:space="preserve"> </w:t>
      </w:r>
      <w:r>
        <w:rPr>
          <w:color w:val="auto"/>
          <w:highlight w:val="none"/>
        </w:rPr>
        <w:t>50014和《建筑给水排水设计规范》</w:t>
      </w:r>
      <w:r>
        <w:rPr>
          <w:rFonts w:hint="eastAsia"/>
          <w:color w:val="auto"/>
          <w:highlight w:val="none"/>
        </w:rPr>
        <w:t>，并</w:t>
      </w:r>
      <w:r>
        <w:rPr>
          <w:color w:val="auto"/>
          <w:highlight w:val="none"/>
        </w:rPr>
        <w:t>根据现场条件设置。</w:t>
      </w:r>
    </w:p>
    <w:p w14:paraId="0E381BC7">
      <w:pPr>
        <w:textAlignment w:val="center"/>
        <w:rPr>
          <w:rFonts w:cs="Times New Roman"/>
          <w:bCs/>
          <w:color w:val="auto"/>
          <w:kern w:val="0"/>
          <w:szCs w:val="24"/>
          <w:highlight w:val="none"/>
        </w:rPr>
      </w:pPr>
      <w:r>
        <w:rPr>
          <w:rFonts w:cs="Times New Roman"/>
          <w:b/>
          <w:color w:val="auto"/>
          <w:highlight w:val="none"/>
        </w:rPr>
        <w:t xml:space="preserve">4.1.9 </w:t>
      </w:r>
      <w:r>
        <w:rPr>
          <w:rFonts w:hint="eastAsia"/>
          <w:color w:val="auto"/>
          <w:highlight w:val="none"/>
        </w:rPr>
        <w:t>实际施工中，为避免野蛮操作，考虑土壤的侧压力与施工过程中机械设备的各类侧压力，要求设置环刚度不小于8</w:t>
      </w:r>
      <w:r>
        <w:rPr>
          <w:rFonts w:hint="eastAsia"/>
          <w:color w:val="auto"/>
          <w:highlight w:val="none"/>
          <w:lang w:eastAsia="zh-CN"/>
        </w:rPr>
        <w:t xml:space="preserve"> </w:t>
      </w:r>
      <w:r>
        <w:rPr>
          <w:rFonts w:hint="eastAsia"/>
          <w:color w:val="auto"/>
          <w:highlight w:val="none"/>
        </w:rPr>
        <w:t>kN/m</w:t>
      </w:r>
      <w:r>
        <w:rPr>
          <w:rFonts w:hint="eastAsia"/>
          <w:color w:val="auto"/>
          <w:highlight w:val="none"/>
          <w:vertAlign w:val="superscript"/>
          <w:lang w:val="en-US" w:eastAsia="zh-CN"/>
        </w:rPr>
        <w:t>²</w:t>
      </w:r>
      <w:r>
        <w:rPr>
          <w:rFonts w:hint="eastAsia"/>
          <w:color w:val="auto"/>
          <w:highlight w:val="none"/>
        </w:rPr>
        <w:t>的井筒。当遇到高埋深、流砂性质的土质，需要采用额外的强度增强措施。</w:t>
      </w:r>
    </w:p>
    <w:p w14:paraId="55833C16">
      <w:pPr>
        <w:pStyle w:val="3"/>
        <w:numPr>
          <w:ilvl w:val="1"/>
          <w:numId w:val="1"/>
        </w:numPr>
        <w:rPr>
          <w:color w:val="auto"/>
          <w:highlight w:val="none"/>
        </w:rPr>
      </w:pPr>
      <w:bookmarkStart w:id="432" w:name="_Toc16949"/>
      <w:bookmarkStart w:id="433" w:name="_Toc24632"/>
      <w:bookmarkStart w:id="434" w:name="_Toc3526"/>
      <w:r>
        <w:rPr>
          <w:rFonts w:hint="eastAsia"/>
          <w:color w:val="auto"/>
          <w:highlight w:val="none"/>
          <w:lang w:val="en-US" w:eastAsia="zh-CN"/>
        </w:rPr>
        <w:t>检查井选用</w:t>
      </w:r>
      <w:bookmarkEnd w:id="432"/>
      <w:bookmarkEnd w:id="433"/>
      <w:bookmarkEnd w:id="434"/>
    </w:p>
    <w:p w14:paraId="2CD376B8">
      <w:pPr>
        <w:textAlignment w:val="center"/>
        <w:rPr>
          <w:rFonts w:cs="Times New Roman"/>
          <w:color w:val="auto"/>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1</w:t>
      </w:r>
      <w:r>
        <w:rPr>
          <w:rFonts w:cs="Times New Roman"/>
          <w:b/>
          <w:color w:val="auto"/>
          <w:highlight w:val="none"/>
        </w:rPr>
        <w:t xml:space="preserve"> </w:t>
      </w:r>
      <w:r>
        <w:rPr>
          <w:rFonts w:cs="Times New Roman"/>
          <w:bCs/>
          <w:color w:val="auto"/>
          <w:kern w:val="0"/>
          <w:szCs w:val="24"/>
          <w:highlight w:val="none"/>
        </w:rPr>
        <w:t>这是道路工程、广场铺设的要求。为防止绿化草地上的雨水或灌溉水进入检查井，同</w:t>
      </w:r>
      <w:r>
        <w:rPr>
          <w:rFonts w:hint="eastAsia" w:cs="Times New Roman"/>
          <w:bCs/>
          <w:color w:val="auto"/>
          <w:kern w:val="0"/>
          <w:szCs w:val="24"/>
          <w:highlight w:val="none"/>
        </w:rPr>
        <w:t>时避免为</w:t>
      </w:r>
      <w:r>
        <w:rPr>
          <w:rFonts w:cs="Times New Roman"/>
          <w:bCs/>
          <w:color w:val="auto"/>
          <w:kern w:val="0"/>
          <w:szCs w:val="24"/>
          <w:highlight w:val="none"/>
        </w:rPr>
        <w:t>操作人员带来不便</w:t>
      </w:r>
      <w:r>
        <w:rPr>
          <w:rFonts w:hint="eastAsia" w:cs="Times New Roman"/>
          <w:bCs/>
          <w:color w:val="auto"/>
          <w:kern w:val="0"/>
          <w:szCs w:val="24"/>
          <w:highlight w:val="none"/>
        </w:rPr>
        <w:t>，</w:t>
      </w:r>
      <w:r>
        <w:rPr>
          <w:rFonts w:cs="Times New Roman"/>
          <w:bCs/>
          <w:color w:val="auto"/>
          <w:kern w:val="0"/>
          <w:szCs w:val="24"/>
          <w:highlight w:val="none"/>
        </w:rPr>
        <w:t>所以要高出地面，</w:t>
      </w:r>
      <w:r>
        <w:rPr>
          <w:rFonts w:hint="eastAsia" w:cs="Times New Roman"/>
          <w:bCs/>
          <w:color w:val="auto"/>
          <w:kern w:val="0"/>
          <w:szCs w:val="24"/>
          <w:highlight w:val="none"/>
        </w:rPr>
        <w:t>但</w:t>
      </w:r>
      <w:r>
        <w:rPr>
          <w:rFonts w:cs="Times New Roman"/>
          <w:bCs/>
          <w:color w:val="auto"/>
          <w:kern w:val="0"/>
          <w:szCs w:val="24"/>
          <w:highlight w:val="none"/>
        </w:rPr>
        <w:t>又不能太高。</w:t>
      </w:r>
    </w:p>
    <w:p w14:paraId="477E2F2F">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2</w:t>
      </w:r>
      <w:r>
        <w:rPr>
          <w:rFonts w:cs="Times New Roman"/>
          <w:b/>
          <w:color w:val="auto"/>
          <w:highlight w:val="none"/>
        </w:rPr>
        <w:t xml:space="preserve"> </w:t>
      </w:r>
      <w:r>
        <w:rPr>
          <w:rFonts w:cs="Times New Roman"/>
          <w:bCs/>
          <w:color w:val="auto"/>
          <w:kern w:val="0"/>
          <w:szCs w:val="24"/>
          <w:highlight w:val="none"/>
        </w:rPr>
        <w:t>本条文参照《检查井盖》GB/T</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23858的划分，其中A15表示其承载能力为15</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kN，B125表示其承载能力为</w:t>
      </w:r>
      <w:r>
        <w:rPr>
          <w:rFonts w:hint="eastAsia" w:cs="Times New Roman"/>
          <w:bCs/>
          <w:color w:val="auto"/>
          <w:kern w:val="0"/>
          <w:szCs w:val="24"/>
          <w:highlight w:val="none"/>
          <w:lang w:eastAsia="zh-CN"/>
        </w:rPr>
        <w:t xml:space="preserve">125 </w:t>
      </w:r>
      <w:r>
        <w:rPr>
          <w:rFonts w:cs="Times New Roman"/>
          <w:bCs/>
          <w:color w:val="auto"/>
          <w:kern w:val="0"/>
          <w:szCs w:val="24"/>
          <w:highlight w:val="none"/>
        </w:rPr>
        <w:t>kN，C250表示其承载能力为250</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kN，D400表示其承载能力为400</w:t>
      </w:r>
      <w:r>
        <w:rPr>
          <w:rFonts w:hint="eastAsia" w:cs="Times New Roman"/>
          <w:bCs/>
          <w:color w:val="auto"/>
          <w:kern w:val="0"/>
          <w:szCs w:val="24"/>
          <w:highlight w:val="none"/>
          <w:lang w:eastAsia="zh-CN"/>
        </w:rPr>
        <w:t xml:space="preserve"> </w:t>
      </w:r>
      <w:r>
        <w:rPr>
          <w:rFonts w:cs="Times New Roman"/>
          <w:bCs/>
          <w:color w:val="auto"/>
          <w:kern w:val="0"/>
          <w:szCs w:val="24"/>
          <w:highlight w:val="none"/>
        </w:rPr>
        <w:t>kN。</w:t>
      </w:r>
    </w:p>
    <w:p w14:paraId="4EE4FCB5">
      <w:pPr>
        <w:pStyle w:val="4"/>
        <w:numPr>
          <w:ilvl w:val="0"/>
          <w:numId w:val="0"/>
        </w:numPr>
        <w:rPr>
          <w:rFonts w:hint="eastAsia" w:eastAsia="宋体"/>
          <w:color w:val="auto"/>
          <w:highlight w:val="none"/>
          <w:lang w:eastAsia="zh-CN"/>
        </w:rPr>
      </w:pPr>
      <w:r>
        <w:rPr>
          <w:rFonts w:hint="eastAsia"/>
          <w:b/>
          <w:color w:val="auto"/>
          <w:highlight w:val="none"/>
        </w:rPr>
        <w:t>4</w:t>
      </w:r>
      <w:r>
        <w:rPr>
          <w:b/>
          <w:color w:val="auto"/>
          <w:highlight w:val="none"/>
        </w:rPr>
        <w:t>.</w:t>
      </w:r>
      <w:r>
        <w:rPr>
          <w:rFonts w:hint="eastAsia"/>
          <w:b/>
          <w:color w:val="auto"/>
          <w:highlight w:val="none"/>
          <w:lang w:val="en-US" w:eastAsia="zh-CN"/>
        </w:rPr>
        <w:t>2</w:t>
      </w:r>
      <w:r>
        <w:rPr>
          <w:b/>
          <w:color w:val="auto"/>
          <w:highlight w:val="none"/>
        </w:rPr>
        <w:t>.</w:t>
      </w:r>
      <w:r>
        <w:rPr>
          <w:rFonts w:hint="eastAsia"/>
          <w:b/>
          <w:color w:val="auto"/>
          <w:highlight w:val="none"/>
          <w:lang w:val="en-US" w:eastAsia="zh-CN"/>
        </w:rPr>
        <w:t>3</w:t>
      </w:r>
      <w:r>
        <w:rPr>
          <w:b/>
          <w:color w:val="auto"/>
          <w:highlight w:val="none"/>
        </w:rPr>
        <w:t xml:space="preserve"> </w:t>
      </w:r>
      <w:r>
        <w:rPr>
          <w:color w:val="auto"/>
          <w:highlight w:val="none"/>
        </w:rPr>
        <w:t>应根据地面荷载情况</w:t>
      </w:r>
      <w:r>
        <w:rPr>
          <w:rFonts w:hint="eastAsia"/>
          <w:color w:val="auto"/>
          <w:highlight w:val="none"/>
        </w:rPr>
        <w:t>选择</w:t>
      </w:r>
      <w:r>
        <w:rPr>
          <w:color w:val="auto"/>
          <w:highlight w:val="none"/>
        </w:rPr>
        <w:t>检查井，设置在机动车道上时，由于活动荷载较大，应设置分离式检查井，以分散荷载对检查井的影响</w:t>
      </w:r>
      <w:r>
        <w:rPr>
          <w:rFonts w:hint="eastAsia"/>
          <w:color w:val="auto"/>
          <w:highlight w:val="none"/>
          <w:lang w:eastAsia="zh-CN"/>
        </w:rPr>
        <w:t>；</w:t>
      </w:r>
      <w:r>
        <w:rPr>
          <w:color w:val="auto"/>
          <w:highlight w:val="none"/>
        </w:rPr>
        <w:t>在绿地、人行道上时，可设置非分离式检查井</w:t>
      </w:r>
      <w:r>
        <w:rPr>
          <w:rFonts w:hint="eastAsia"/>
          <w:color w:val="auto"/>
          <w:highlight w:val="none"/>
          <w:lang w:eastAsia="zh-CN"/>
        </w:rPr>
        <w:t>。</w:t>
      </w:r>
    </w:p>
    <w:p w14:paraId="41BF9567">
      <w:pPr>
        <w:pStyle w:val="4"/>
        <w:numPr>
          <w:ilvl w:val="0"/>
          <w:numId w:val="0"/>
        </w:numPr>
        <w:rPr>
          <w:color w:val="auto"/>
          <w:highlight w:val="none"/>
        </w:rPr>
      </w:pPr>
      <w:r>
        <w:rPr>
          <w:rFonts w:hint="eastAsia"/>
          <w:b/>
          <w:color w:val="auto"/>
          <w:highlight w:val="none"/>
        </w:rPr>
        <w:t>4.</w:t>
      </w:r>
      <w:r>
        <w:rPr>
          <w:rFonts w:hint="eastAsia"/>
          <w:b/>
          <w:color w:val="auto"/>
          <w:highlight w:val="none"/>
          <w:lang w:val="en-US" w:eastAsia="zh-CN"/>
        </w:rPr>
        <w:t>2</w:t>
      </w:r>
      <w:r>
        <w:rPr>
          <w:rFonts w:hint="eastAsia"/>
          <w:b/>
          <w:color w:val="auto"/>
          <w:highlight w:val="none"/>
        </w:rPr>
        <w:t>.</w:t>
      </w:r>
      <w:r>
        <w:rPr>
          <w:rFonts w:hint="eastAsia"/>
          <w:b/>
          <w:color w:val="auto"/>
          <w:highlight w:val="none"/>
          <w:lang w:val="en-US" w:eastAsia="zh-CN"/>
        </w:rPr>
        <w:t>4</w:t>
      </w:r>
      <w:r>
        <w:rPr>
          <w:rFonts w:hint="eastAsia"/>
          <w:b/>
          <w:color w:val="auto"/>
          <w:highlight w:val="none"/>
        </w:rPr>
        <w:t xml:space="preserve"> </w:t>
      </w:r>
      <w:r>
        <w:rPr>
          <w:color w:val="auto"/>
          <w:highlight w:val="none"/>
        </w:rPr>
        <w:t>本</w:t>
      </w:r>
      <w:r>
        <w:rPr>
          <w:rFonts w:hint="eastAsia"/>
          <w:color w:val="auto"/>
          <w:highlight w:val="none"/>
          <w:lang w:eastAsia="zh-CN"/>
        </w:rPr>
        <w:t>标准</w:t>
      </w:r>
      <w:r>
        <w:rPr>
          <w:color w:val="auto"/>
          <w:highlight w:val="none"/>
        </w:rPr>
        <w:t>规定山西</w:t>
      </w:r>
      <w:r>
        <w:rPr>
          <w:rFonts w:hint="eastAsia"/>
          <w:color w:val="auto"/>
          <w:highlight w:val="none"/>
        </w:rPr>
        <w:t>省</w:t>
      </w:r>
      <w:r>
        <w:rPr>
          <w:color w:val="auto"/>
          <w:highlight w:val="none"/>
        </w:rPr>
        <w:t>下人检查井井径不宜小于</w:t>
      </w:r>
      <w:r>
        <w:rPr>
          <w:rFonts w:hint="eastAsia"/>
          <w:color w:val="auto"/>
          <w:highlight w:val="none"/>
        </w:rPr>
        <w:t>7</w:t>
      </w:r>
      <w:r>
        <w:rPr>
          <w:color w:val="auto"/>
          <w:highlight w:val="none"/>
        </w:rPr>
        <w:t>00</w:t>
      </w:r>
      <w:r>
        <w:rPr>
          <w:rFonts w:hint="eastAsia"/>
          <w:color w:val="auto"/>
          <w:highlight w:val="none"/>
          <w:lang w:eastAsia="zh-CN"/>
        </w:rPr>
        <w:t xml:space="preserve"> </w:t>
      </w:r>
      <w:r>
        <w:rPr>
          <w:color w:val="auto"/>
          <w:highlight w:val="none"/>
        </w:rPr>
        <w:t>mm，工程上常用</w:t>
      </w:r>
      <w:r>
        <w:rPr>
          <w:rFonts w:hint="eastAsia"/>
          <w:color w:val="auto"/>
          <w:highlight w:val="none"/>
        </w:rPr>
        <w:t>检查井</w:t>
      </w:r>
      <w:r>
        <w:rPr>
          <w:color w:val="auto"/>
          <w:highlight w:val="none"/>
        </w:rPr>
        <w:t>井盖适</w:t>
      </w:r>
      <w:r>
        <w:rPr>
          <w:rFonts w:hint="eastAsia"/>
          <w:color w:val="auto"/>
          <w:highlight w:val="none"/>
        </w:rPr>
        <w:t>用于</w:t>
      </w:r>
      <w:r>
        <w:rPr>
          <w:color w:val="auto"/>
          <w:highlight w:val="none"/>
        </w:rPr>
        <w:t>700</w:t>
      </w:r>
      <w:r>
        <w:rPr>
          <w:rFonts w:hint="eastAsia"/>
          <w:color w:val="auto"/>
          <w:highlight w:val="none"/>
          <w:lang w:eastAsia="zh-CN"/>
        </w:rPr>
        <w:t xml:space="preserve"> </w:t>
      </w:r>
      <w:r>
        <w:rPr>
          <w:color w:val="auto"/>
          <w:highlight w:val="none"/>
        </w:rPr>
        <w:t>mm的检查井，因此大于700</w:t>
      </w:r>
      <w:r>
        <w:rPr>
          <w:rFonts w:hint="eastAsia"/>
          <w:color w:val="auto"/>
          <w:highlight w:val="none"/>
          <w:lang w:eastAsia="zh-CN"/>
        </w:rPr>
        <w:t xml:space="preserve"> </w:t>
      </w:r>
      <w:r>
        <w:rPr>
          <w:color w:val="auto"/>
          <w:highlight w:val="none"/>
        </w:rPr>
        <w:t>mm的井宜采用收口检查井。</w:t>
      </w:r>
    </w:p>
    <w:p w14:paraId="6DD36E9A">
      <w:pPr>
        <w:pStyle w:val="4"/>
        <w:numPr>
          <w:ilvl w:val="0"/>
          <w:numId w:val="0"/>
        </w:numPr>
        <w:rPr>
          <w:color w:val="auto"/>
          <w:highlight w:val="none"/>
        </w:rPr>
      </w:pPr>
      <w:r>
        <w:rPr>
          <w:rFonts w:hint="eastAsia"/>
          <w:b/>
          <w:color w:val="auto"/>
          <w:highlight w:val="none"/>
        </w:rPr>
        <w:t>4.</w:t>
      </w:r>
      <w:r>
        <w:rPr>
          <w:rFonts w:hint="eastAsia"/>
          <w:b/>
          <w:color w:val="auto"/>
          <w:highlight w:val="none"/>
          <w:lang w:val="en-US" w:eastAsia="zh-CN"/>
        </w:rPr>
        <w:t>2</w:t>
      </w:r>
      <w:r>
        <w:rPr>
          <w:rFonts w:hint="eastAsia"/>
          <w:b/>
          <w:color w:val="auto"/>
          <w:highlight w:val="none"/>
        </w:rPr>
        <w:t>.</w:t>
      </w:r>
      <w:r>
        <w:rPr>
          <w:rFonts w:hint="eastAsia"/>
          <w:b/>
          <w:color w:val="auto"/>
          <w:highlight w:val="none"/>
          <w:lang w:val="en-US" w:eastAsia="zh-CN"/>
        </w:rPr>
        <w:t>6</w:t>
      </w:r>
      <w:r>
        <w:rPr>
          <w:rFonts w:hint="eastAsia"/>
          <w:b/>
          <w:color w:val="auto"/>
          <w:highlight w:val="none"/>
        </w:rPr>
        <w:t xml:space="preserve"> </w:t>
      </w:r>
      <w:r>
        <w:rPr>
          <w:color w:val="auto"/>
          <w:highlight w:val="none"/>
        </w:rPr>
        <w:t>检查井井室高度不小于1.8</w:t>
      </w:r>
      <w:r>
        <w:rPr>
          <w:rFonts w:hint="eastAsia"/>
          <w:color w:val="auto"/>
          <w:highlight w:val="none"/>
          <w:lang w:eastAsia="zh-CN"/>
        </w:rPr>
        <w:t xml:space="preserve"> </w:t>
      </w:r>
      <w:r>
        <w:rPr>
          <w:color w:val="auto"/>
          <w:highlight w:val="none"/>
        </w:rPr>
        <w:t>m主要是为了检查井工作人员在井下操作时可以直立的。</w:t>
      </w:r>
    </w:p>
    <w:p w14:paraId="3377B25B">
      <w:pPr>
        <w:textAlignment w:val="center"/>
        <w:rPr>
          <w:rFonts w:cs="Times New Roman"/>
          <w:color w:val="auto"/>
          <w:szCs w:val="21"/>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w:t>
      </w:r>
      <w:r>
        <w:rPr>
          <w:rFonts w:hint="eastAsia" w:cs="Times New Roman"/>
          <w:b/>
          <w:color w:val="auto"/>
          <w:highlight w:val="none"/>
          <w:lang w:val="en-US" w:eastAsia="zh-CN"/>
        </w:rPr>
        <w:t>8</w:t>
      </w:r>
      <w:r>
        <w:rPr>
          <w:rFonts w:hint="eastAsia" w:cs="Times New Roman"/>
          <w:b/>
          <w:color w:val="auto"/>
          <w:highlight w:val="none"/>
        </w:rPr>
        <w:t xml:space="preserve"> </w:t>
      </w:r>
      <w:r>
        <w:rPr>
          <w:rFonts w:hint="eastAsia" w:cs="Times New Roman"/>
          <w:color w:val="auto"/>
          <w:highlight w:val="none"/>
        </w:rPr>
        <w:t>本条</w:t>
      </w:r>
      <w:r>
        <w:rPr>
          <w:rFonts w:cs="Times New Roman"/>
          <w:color w:val="auto"/>
          <w:szCs w:val="21"/>
          <w:highlight w:val="none"/>
        </w:rPr>
        <w:t>是依据检查井的构造特点，为了使水流条件更好而设定</w:t>
      </w:r>
      <w:r>
        <w:rPr>
          <w:rFonts w:cs="Times New Roman"/>
          <w:b/>
          <w:bCs/>
          <w:color w:val="auto"/>
          <w:kern w:val="0"/>
          <w:szCs w:val="24"/>
          <w:highlight w:val="none"/>
        </w:rPr>
        <w:t>。</w:t>
      </w:r>
      <w:r>
        <w:rPr>
          <w:rFonts w:cs="Times New Roman"/>
          <w:bCs/>
          <w:color w:val="auto"/>
          <w:kern w:val="0"/>
          <w:szCs w:val="24"/>
          <w:highlight w:val="none"/>
        </w:rPr>
        <w:t>污水排水系统设置流槽，使水流畅顺。雨水排水系统设置沉泥室，可以收集雨水下落过程中带的泥沙</w:t>
      </w:r>
      <w:r>
        <w:rPr>
          <w:rFonts w:hint="eastAsia" w:cs="Times New Roman"/>
          <w:bCs/>
          <w:color w:val="auto"/>
          <w:kern w:val="0"/>
          <w:szCs w:val="24"/>
          <w:highlight w:val="none"/>
          <w:lang w:eastAsia="zh-CN"/>
        </w:rPr>
        <w:t>、</w:t>
      </w:r>
      <w:r>
        <w:rPr>
          <w:rFonts w:cs="Times New Roman"/>
          <w:bCs/>
          <w:color w:val="auto"/>
          <w:kern w:val="0"/>
          <w:szCs w:val="24"/>
          <w:highlight w:val="none"/>
        </w:rPr>
        <w:t>树叶等杂质。</w:t>
      </w:r>
    </w:p>
    <w:p w14:paraId="12020AA7">
      <w:pPr>
        <w:textAlignment w:val="center"/>
        <w:rPr>
          <w:rFonts w:cs="Times New Roman"/>
          <w:b/>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.12</w:t>
      </w:r>
      <w:r>
        <w:rPr>
          <w:rFonts w:hint="eastAsia" w:cs="Times New Roman"/>
          <w:b/>
          <w:color w:val="auto"/>
          <w:highlight w:val="none"/>
        </w:rPr>
        <w:t xml:space="preserve"> </w:t>
      </w:r>
      <w:r>
        <w:rPr>
          <w:rFonts w:cs="Times New Roman"/>
          <w:bCs/>
          <w:color w:val="auto"/>
          <w:kern w:val="0"/>
          <w:szCs w:val="24"/>
          <w:highlight w:val="none"/>
        </w:rPr>
        <w:t>由于异径渐变接头下面是圆滑的流槽，不容易滞污。因此对于含污量较大的污水检查井应采用异径渐变接头。相对来说雨水的含污量较小</w:t>
      </w:r>
      <w:r>
        <w:rPr>
          <w:rFonts w:hint="eastAsia" w:cs="Times New Roman"/>
          <w:bCs/>
          <w:color w:val="auto"/>
          <w:kern w:val="0"/>
          <w:szCs w:val="24"/>
          <w:highlight w:val="none"/>
          <w:lang w:eastAsia="zh-CN"/>
        </w:rPr>
        <w:t>，</w:t>
      </w:r>
      <w:r>
        <w:rPr>
          <w:rFonts w:cs="Times New Roman"/>
          <w:bCs/>
          <w:color w:val="auto"/>
          <w:kern w:val="0"/>
          <w:szCs w:val="24"/>
          <w:highlight w:val="none"/>
        </w:rPr>
        <w:t>异径偏心接头造价相对比较便宜，可以采用异径偏心接头。</w:t>
      </w:r>
    </w:p>
    <w:p w14:paraId="735F67FB">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5</w:t>
      </w:r>
      <w:r>
        <w:rPr>
          <w:rFonts w:cs="Times New Roman"/>
          <w:b/>
          <w:color w:val="auto"/>
          <w:highlight w:val="none"/>
        </w:rPr>
        <w:t xml:space="preserve"> </w:t>
      </w:r>
      <w:r>
        <w:rPr>
          <w:rFonts w:cs="Times New Roman"/>
          <w:bCs/>
          <w:color w:val="auto"/>
          <w:kern w:val="0"/>
          <w:szCs w:val="24"/>
          <w:highlight w:val="none"/>
        </w:rPr>
        <w:t>本条文针对多根排水管接入检查井的不同情况分别提供了连接方式。其中，排出管直接接入</w:t>
      </w:r>
      <w:r>
        <w:rPr>
          <w:rFonts w:hint="eastAsia" w:cs="Times New Roman"/>
          <w:bCs/>
          <w:color w:val="auto"/>
          <w:kern w:val="0"/>
          <w:szCs w:val="24"/>
          <w:highlight w:val="none"/>
          <w:lang w:eastAsia="zh-CN"/>
        </w:rPr>
        <w:t>井座</w:t>
      </w:r>
      <w:r>
        <w:rPr>
          <w:rFonts w:cs="Times New Roman"/>
          <w:bCs/>
          <w:color w:val="auto"/>
          <w:kern w:val="0"/>
          <w:szCs w:val="24"/>
          <w:highlight w:val="none"/>
        </w:rPr>
        <w:t>的时候，应采用管顶平接。</w:t>
      </w:r>
    </w:p>
    <w:p w14:paraId="2E24F4AE">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5</w:t>
      </w:r>
      <w:r>
        <w:rPr>
          <w:rFonts w:cs="Times New Roman"/>
          <w:b/>
          <w:color w:val="auto"/>
          <w:highlight w:val="none"/>
        </w:rPr>
        <w:t xml:space="preserve"> </w:t>
      </w:r>
      <w:r>
        <w:rPr>
          <w:rFonts w:cs="Times New Roman"/>
          <w:bCs/>
          <w:color w:val="auto"/>
          <w:kern w:val="0"/>
          <w:szCs w:val="24"/>
          <w:highlight w:val="none"/>
        </w:rPr>
        <w:t>检查井在井筒上接入支管时应考虑汇入管与流出管管底标高差不应小于井座连接井筒的承口的长度加上附加接头管底至附加接头的安装高度。由于各企业的产品有差异，因此，还应按照产品样本的尺寸确定。接入检查井井筒上的汇入管直径不宜过大，以免影响检查井强度。</w:t>
      </w:r>
    </w:p>
    <w:p w14:paraId="5ACB91A6">
      <w:pPr>
        <w:textAlignment w:val="center"/>
        <w:rPr>
          <w:rFonts w:cs="Times New Roman"/>
          <w:color w:val="auto"/>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6</w:t>
      </w:r>
      <w:r>
        <w:rPr>
          <w:rFonts w:cs="Times New Roman"/>
          <w:b/>
          <w:color w:val="auto"/>
          <w:highlight w:val="none"/>
        </w:rPr>
        <w:t xml:space="preserve"> </w:t>
      </w:r>
      <w:r>
        <w:rPr>
          <w:rFonts w:cs="Times New Roman"/>
          <w:color w:val="auto"/>
          <w:highlight w:val="none"/>
        </w:rPr>
        <w:t>井筒与</w:t>
      </w:r>
      <w:r>
        <w:rPr>
          <w:rFonts w:hint="eastAsia" w:cs="Times New Roman"/>
          <w:color w:val="auto"/>
          <w:highlight w:val="none"/>
          <w:lang w:eastAsia="zh-CN"/>
        </w:rPr>
        <w:t>井座</w:t>
      </w:r>
      <w:r>
        <w:rPr>
          <w:rFonts w:cs="Times New Roman"/>
          <w:color w:val="auto"/>
          <w:highlight w:val="none"/>
        </w:rPr>
        <w:t>的连接方式：</w:t>
      </w:r>
    </w:p>
    <w:p w14:paraId="4E9F705C">
      <w:pPr>
        <w:pStyle w:val="5"/>
        <w:numPr>
          <w:ilvl w:val="3"/>
          <w:numId w:val="1"/>
        </w:numPr>
        <w:ind w:left="0"/>
        <w:rPr>
          <w:rFonts w:ascii="Times New Roman" w:hAnsi="Times New Roman"/>
          <w:color w:val="auto"/>
          <w:highlight w:val="none"/>
        </w:rPr>
      </w:pPr>
      <w:r>
        <w:rPr>
          <w:rFonts w:ascii="Times New Roman" w:hAnsi="Times New Roman"/>
          <w:color w:val="auto"/>
          <w:highlight w:val="none"/>
        </w:rPr>
        <w:t>外平壁管材（实壁管、缠绕结构壁管、轴向中空壁管）与聚乙烯、聚丙烯材质的</w:t>
      </w:r>
      <w:r>
        <w:rPr>
          <w:rFonts w:hint="eastAsia" w:ascii="Times New Roman" w:hAnsi="Times New Roman"/>
          <w:color w:val="auto"/>
          <w:highlight w:val="none"/>
          <w:lang w:eastAsia="zh-CN"/>
        </w:rPr>
        <w:t>井座</w:t>
      </w:r>
      <w:r>
        <w:rPr>
          <w:rFonts w:ascii="Times New Roman" w:hAnsi="Times New Roman"/>
          <w:color w:val="auto"/>
          <w:highlight w:val="none"/>
        </w:rPr>
        <w:t>连接应采用平壁型承口与弹性橡胶密封圈承插连接，或采用热收缩带连接，但是用弹性密封橡胶圈连接时，密封圈的压缩比应严格控制。</w:t>
      </w:r>
    </w:p>
    <w:p w14:paraId="55A65835">
      <w:pPr>
        <w:pStyle w:val="5"/>
        <w:numPr>
          <w:ilvl w:val="3"/>
          <w:numId w:val="1"/>
        </w:numPr>
        <w:ind w:left="0"/>
        <w:rPr>
          <w:rFonts w:ascii="Times New Roman" w:hAnsi="Times New Roman"/>
          <w:color w:val="auto"/>
          <w:highlight w:val="none"/>
        </w:rPr>
      </w:pPr>
      <w:r>
        <w:rPr>
          <w:rFonts w:ascii="Times New Roman" w:hAnsi="Times New Roman"/>
          <w:color w:val="auto"/>
          <w:highlight w:val="none"/>
        </w:rPr>
        <w:t>外平壁管材（实壁管、缠绕结构壁管、轴向中空壁管）与硬聚氯乙烯材质的</w:t>
      </w:r>
      <w:r>
        <w:rPr>
          <w:rFonts w:hint="eastAsia" w:ascii="Times New Roman" w:hAnsi="Times New Roman"/>
          <w:color w:val="auto"/>
          <w:highlight w:val="none"/>
          <w:lang w:eastAsia="zh-CN"/>
        </w:rPr>
        <w:t>井座</w:t>
      </w:r>
      <w:r>
        <w:rPr>
          <w:rFonts w:ascii="Times New Roman" w:hAnsi="Times New Roman"/>
          <w:color w:val="auto"/>
          <w:highlight w:val="none"/>
        </w:rPr>
        <w:t>连接时，通常采用扩口型承口与弹性橡胶密封圈承插连接，或采用热收缩带连接。</w:t>
      </w:r>
    </w:p>
    <w:p w14:paraId="6992BA79">
      <w:pPr>
        <w:textAlignment w:val="center"/>
        <w:rPr>
          <w:rFonts w:cs="Times New Roman"/>
          <w:bCs/>
          <w:color w:val="auto"/>
          <w:kern w:val="0"/>
          <w:szCs w:val="24"/>
          <w:highlight w:val="none"/>
        </w:rPr>
      </w:pPr>
      <w:r>
        <w:rPr>
          <w:rFonts w:cs="Times New Roman"/>
          <w:b/>
          <w:color w:val="auto"/>
          <w:highlight w:val="none"/>
        </w:rPr>
        <w:t>4.</w:t>
      </w:r>
      <w:r>
        <w:rPr>
          <w:rFonts w:hint="eastAsia" w:cs="Times New Roman"/>
          <w:b/>
          <w:color w:val="auto"/>
          <w:highlight w:val="none"/>
          <w:lang w:val="en-US" w:eastAsia="zh-CN"/>
        </w:rPr>
        <w:t>2</w:t>
      </w:r>
      <w:r>
        <w:rPr>
          <w:rFonts w:cs="Times New Roman"/>
          <w:b/>
          <w:color w:val="auto"/>
          <w:highlight w:val="none"/>
        </w:rPr>
        <w:t>.1</w:t>
      </w:r>
      <w:r>
        <w:rPr>
          <w:rFonts w:hint="eastAsia" w:cs="Times New Roman"/>
          <w:b/>
          <w:color w:val="auto"/>
          <w:highlight w:val="none"/>
          <w:lang w:val="en-US" w:eastAsia="zh-CN"/>
        </w:rPr>
        <w:t>7</w:t>
      </w:r>
      <w:r>
        <w:rPr>
          <w:rFonts w:cs="Times New Roman"/>
          <w:b/>
          <w:color w:val="auto"/>
          <w:highlight w:val="none"/>
        </w:rPr>
        <w:t xml:space="preserve"> </w:t>
      </w:r>
      <w:r>
        <w:rPr>
          <w:rFonts w:cs="Times New Roman"/>
          <w:bCs/>
          <w:color w:val="auto"/>
          <w:kern w:val="0"/>
          <w:szCs w:val="24"/>
          <w:highlight w:val="none"/>
        </w:rPr>
        <w:t>本条文是关于检查井井筒与井盖的衔接问题，对于非分离式塑料检查井，其井盖直接坐落于井筒上，对于其衔接处可用橡胶密封圈密封，以防止水渗入。对于分离式检查井，其井座应坐落在</w:t>
      </w:r>
      <w:r>
        <w:rPr>
          <w:rFonts w:hint="eastAsia" w:cs="Times New Roman"/>
          <w:bCs/>
          <w:color w:val="auto"/>
          <w:kern w:val="0"/>
          <w:szCs w:val="24"/>
          <w:highlight w:val="none"/>
          <w:lang w:eastAsia="zh-CN"/>
        </w:rPr>
        <w:t>承压圈</w:t>
      </w:r>
      <w:r>
        <w:rPr>
          <w:rFonts w:cs="Times New Roman"/>
          <w:bCs/>
          <w:color w:val="auto"/>
          <w:kern w:val="0"/>
          <w:szCs w:val="24"/>
          <w:highlight w:val="none"/>
        </w:rPr>
        <w:t>上，避免地面荷载直接作用在井筒上。在</w:t>
      </w:r>
      <w:r>
        <w:rPr>
          <w:rFonts w:hint="eastAsia" w:cs="Times New Roman"/>
          <w:bCs/>
          <w:color w:val="auto"/>
          <w:kern w:val="0"/>
          <w:szCs w:val="24"/>
          <w:highlight w:val="none"/>
          <w:lang w:eastAsia="zh-CN"/>
        </w:rPr>
        <w:t>承压圈</w:t>
      </w:r>
      <w:r>
        <w:rPr>
          <w:rFonts w:hint="eastAsia" w:cs="Times New Roman"/>
          <w:bCs/>
          <w:color w:val="auto"/>
          <w:kern w:val="0"/>
          <w:szCs w:val="24"/>
          <w:highlight w:val="none"/>
        </w:rPr>
        <w:t>下的</w:t>
      </w:r>
      <w:r>
        <w:rPr>
          <w:rFonts w:cs="Times New Roman"/>
          <w:bCs/>
          <w:color w:val="auto"/>
          <w:kern w:val="0"/>
          <w:szCs w:val="24"/>
          <w:highlight w:val="none"/>
        </w:rPr>
        <w:t>垫层与井筒之间应设置挡圈，防止施工时落入泥土。同时，在挡圈与井筒之间应填充防渗材料，避免水渗入。</w:t>
      </w:r>
    </w:p>
    <w:p w14:paraId="115EE14B">
      <w:pPr>
        <w:pStyle w:val="3"/>
        <w:numPr>
          <w:ilvl w:val="1"/>
          <w:numId w:val="0"/>
        </w:numPr>
        <w:ind w:leftChars="0"/>
        <w:jc w:val="center"/>
        <w:rPr>
          <w:color w:val="auto"/>
          <w:highlight w:val="none"/>
        </w:rPr>
      </w:pPr>
      <w:bookmarkStart w:id="435" w:name="_Toc432510534"/>
      <w:bookmarkStart w:id="436" w:name="_Toc13552"/>
      <w:bookmarkStart w:id="437" w:name="_Toc15200"/>
      <w:bookmarkStart w:id="438" w:name="_Toc20296"/>
      <w:bookmarkStart w:id="439" w:name="_Toc509499699"/>
      <w:bookmarkStart w:id="440" w:name="_Toc432496000"/>
      <w:bookmarkStart w:id="441" w:name="_Toc28031"/>
      <w:bookmarkStart w:id="442" w:name="_Toc438307500"/>
      <w:r>
        <w:rPr>
          <w:rFonts w:hint="eastAsia"/>
          <w:color w:val="auto"/>
          <w:highlight w:val="none"/>
          <w:lang w:val="en-US" w:eastAsia="zh-CN"/>
        </w:rPr>
        <w:t>4.3</w:t>
      </w:r>
      <w:r>
        <w:rPr>
          <w:color w:val="auto"/>
          <w:highlight w:val="none"/>
        </w:rPr>
        <w:t>检查井结构设计</w:t>
      </w:r>
      <w:bookmarkEnd w:id="435"/>
      <w:bookmarkEnd w:id="436"/>
      <w:bookmarkEnd w:id="437"/>
      <w:bookmarkEnd w:id="438"/>
      <w:bookmarkEnd w:id="439"/>
      <w:bookmarkEnd w:id="440"/>
      <w:bookmarkEnd w:id="441"/>
      <w:bookmarkEnd w:id="442"/>
    </w:p>
    <w:p w14:paraId="64A89BE4">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.2</w:t>
      </w:r>
      <w:r>
        <w:rPr>
          <w:rFonts w:hint="eastAsia"/>
          <w:b/>
          <w:bCs/>
          <w:color w:val="auto"/>
          <w:highlight w:val="none"/>
          <w:lang w:val="en-US" w:eastAsia="zh-CN"/>
        </w:rPr>
        <w:t xml:space="preserve"> </w:t>
      </w:r>
      <w:r>
        <w:rPr>
          <w:rFonts w:hint="eastAsia"/>
          <w:color w:val="auto"/>
          <w:highlight w:val="none"/>
        </w:rPr>
        <w:t>结构设计使用年限不得低于50年。这是根据《工程结构可靠性设计统一标准》GB 50153所规定的原则确定的，与一般排水管道、构筑物的设计使用年限一致。</w:t>
      </w:r>
    </w:p>
    <w:p w14:paraId="4AD19295">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.3</w:t>
      </w:r>
      <w:r>
        <w:rPr>
          <w:rFonts w:hint="eastAsia"/>
          <w:b/>
          <w:bCs/>
          <w:color w:val="auto"/>
          <w:highlight w:val="none"/>
          <w:lang w:val="en-US" w:eastAsia="zh-CN"/>
        </w:rPr>
        <w:t xml:space="preserve"> </w:t>
      </w:r>
      <w:r>
        <w:rPr>
          <w:rFonts w:hint="eastAsia"/>
          <w:color w:val="auto"/>
          <w:highlight w:val="none"/>
        </w:rPr>
        <w:t>本条遵照《给水排水工程管道结构设计规范》GB 50332在两种极限状态验算规定、荷载组合方法、分项系数及准永久值系数的取值方法上，根据塑料检查井的特点进行了直接、简单明了的规定，便于设计人员正确理解与掌握。</w:t>
      </w:r>
    </w:p>
    <w:p w14:paraId="0238004B">
      <w:pPr>
        <w:rPr>
          <w:rFonts w:hint="eastAsia"/>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 xml:space="preserve">.7 </w:t>
      </w:r>
      <w:r>
        <w:rPr>
          <w:rFonts w:hint="eastAsia"/>
          <w:color w:val="auto"/>
          <w:highlight w:val="none"/>
        </w:rPr>
        <w:t>对于使用本</w:t>
      </w:r>
      <w:r>
        <w:rPr>
          <w:rFonts w:hint="eastAsia"/>
          <w:color w:val="auto"/>
          <w:highlight w:val="none"/>
          <w:lang w:eastAsia="zh-CN"/>
        </w:rPr>
        <w:t>标准</w:t>
      </w:r>
      <w:r>
        <w:rPr>
          <w:rFonts w:hint="eastAsia"/>
          <w:color w:val="auto"/>
          <w:highlight w:val="none"/>
        </w:rPr>
        <w:t>第3.2.</w:t>
      </w:r>
      <w:r>
        <w:rPr>
          <w:rFonts w:hint="eastAsia"/>
          <w:color w:val="auto"/>
          <w:highlight w:val="none"/>
          <w:lang w:val="en-US" w:eastAsia="zh-CN"/>
        </w:rPr>
        <w:t>2</w:t>
      </w:r>
      <w:r>
        <w:rPr>
          <w:rFonts w:hint="eastAsia"/>
          <w:color w:val="auto"/>
          <w:highlight w:val="none"/>
          <w:lang w:eastAsia="zh-CN"/>
        </w:rPr>
        <w:t>条规定</w:t>
      </w:r>
      <w:r>
        <w:rPr>
          <w:rFonts w:hint="eastAsia"/>
          <w:color w:val="auto"/>
          <w:highlight w:val="none"/>
        </w:rPr>
        <w:t>的管材，计算与实验测试表明，如果符合《无压埋地排污、排水用硬聚氯乙烯(PVC-U</w:t>
      </w:r>
      <w:r>
        <w:rPr>
          <w:rFonts w:hint="eastAsia"/>
          <w:color w:val="auto"/>
          <w:highlight w:val="none"/>
          <w:lang w:eastAsia="zh-CN"/>
        </w:rPr>
        <w:t>)</w:t>
      </w:r>
      <w:r>
        <w:rPr>
          <w:rFonts w:hint="eastAsia"/>
          <w:color w:val="auto"/>
          <w:highlight w:val="none"/>
        </w:rPr>
        <w:t>管材》GB/T20221与《埋地排水用硬聚氯乙烯(PVC-U)结构壁管道系统第3部分:轴向中空壁管材》GB/T18477.3的要求，在实际使用中，可不做检查井在外压荷载作用下的强度计算和检查井井筒的压曲稳定计算。</w:t>
      </w:r>
    </w:p>
    <w:p w14:paraId="06075D07">
      <w:pPr>
        <w:textAlignment w:val="center"/>
        <w:rPr>
          <w:rFonts w:cs="Times New Roman"/>
          <w:b/>
          <w:color w:val="auto"/>
          <w:highlight w:val="none"/>
        </w:rPr>
      </w:pPr>
      <w:r>
        <w:rPr>
          <w:rFonts w:cs="Times New Roman"/>
          <w:b/>
          <w:color w:val="auto"/>
          <w:highlight w:val="none"/>
        </w:rPr>
        <w:t>4.</w:t>
      </w:r>
      <w:r>
        <w:rPr>
          <w:rFonts w:hint="eastAsia" w:cs="Times New Roman"/>
          <w:b/>
          <w:color w:val="auto"/>
          <w:highlight w:val="none"/>
          <w:lang w:val="en-US" w:eastAsia="zh-CN"/>
        </w:rPr>
        <w:t>3</w:t>
      </w:r>
      <w:r>
        <w:rPr>
          <w:rFonts w:cs="Times New Roman"/>
          <w:b/>
          <w:color w:val="auto"/>
          <w:highlight w:val="none"/>
        </w:rPr>
        <w:t>.</w:t>
      </w:r>
      <w:r>
        <w:rPr>
          <w:rFonts w:hint="eastAsia" w:cs="Times New Roman"/>
          <w:b/>
          <w:color w:val="auto"/>
          <w:highlight w:val="none"/>
          <w:lang w:val="en-US" w:eastAsia="zh-CN"/>
        </w:rPr>
        <w:t>12</w:t>
      </w:r>
      <w:r>
        <w:rPr>
          <w:rFonts w:hint="eastAsia" w:cs="Times New Roman"/>
          <w:b/>
          <w:color w:val="auto"/>
          <w:highlight w:val="none"/>
        </w:rPr>
        <w:tab/>
      </w:r>
      <w:r>
        <w:rPr>
          <w:rFonts w:hint="eastAsia" w:cs="Times New Roman"/>
          <w:b/>
          <w:color w:val="auto"/>
          <w:highlight w:val="none"/>
          <w:lang w:val="en-US" w:eastAsia="zh-CN"/>
        </w:rPr>
        <w:t xml:space="preserve"> </w:t>
      </w:r>
      <w:r>
        <w:rPr>
          <w:rFonts w:hint="eastAsia" w:cs="Times New Roman"/>
          <w:color w:val="auto"/>
          <w:highlight w:val="none"/>
        </w:rPr>
        <w:t>本条文1、2款参照《埋地塑料排水管道工程技术</w:t>
      </w:r>
      <w:r>
        <w:rPr>
          <w:rFonts w:hint="eastAsia" w:cs="Times New Roman"/>
          <w:color w:val="auto"/>
          <w:highlight w:val="none"/>
          <w:lang w:eastAsia="zh-CN"/>
        </w:rPr>
        <w:t>标准</w:t>
      </w:r>
      <w:r>
        <w:rPr>
          <w:rFonts w:hint="eastAsia" w:cs="Times New Roman"/>
          <w:color w:val="auto"/>
          <w:highlight w:val="none"/>
        </w:rPr>
        <w:t>》CJJ143中第5.3.8条</w:t>
      </w:r>
      <w:r>
        <w:rPr>
          <w:rFonts w:hint="eastAsia" w:cs="Times New Roman"/>
          <w:color w:val="auto"/>
          <w:highlight w:val="none"/>
          <w:lang w:eastAsia="zh-CN"/>
        </w:rPr>
        <w:t>的</w:t>
      </w:r>
      <w:r>
        <w:rPr>
          <w:rFonts w:hint="eastAsia" w:cs="Times New Roman"/>
          <w:color w:val="auto"/>
          <w:highlight w:val="none"/>
        </w:rPr>
        <w:t>规定，3、4款参照</w:t>
      </w:r>
      <w:r>
        <w:rPr>
          <w:color w:val="auto"/>
          <w:highlight w:val="none"/>
        </w:rPr>
        <w:fldChar w:fldCharType="begin"/>
      </w:r>
      <w:r>
        <w:rPr>
          <w:color w:val="auto"/>
          <w:highlight w:val="none"/>
        </w:rPr>
        <w:instrText xml:space="preserve"> HYPERLINK "http://www.baidu.com/link?url=z210SIAlOwCOwJqjJc2KFFNLK29VmKMIKvI7nGx1F8tdrUCH24mmNgc4g7PupYZNEvTbareYwhoq05KHRPU2E_" \t "_blank" </w:instrText>
      </w:r>
      <w:r>
        <w:rPr>
          <w:color w:val="auto"/>
          <w:highlight w:val="none"/>
        </w:rPr>
        <w:fldChar w:fldCharType="separate"/>
      </w:r>
      <w:r>
        <w:rPr>
          <w:rFonts w:hint="eastAsia" w:cs="Times New Roman"/>
          <w:color w:val="auto"/>
          <w:highlight w:val="none"/>
        </w:rPr>
        <w:t>《</w:t>
      </w:r>
      <w:r>
        <w:rPr>
          <w:rFonts w:cs="Times New Roman"/>
          <w:color w:val="auto"/>
          <w:highlight w:val="none"/>
        </w:rPr>
        <w:t>湿陷性黄土地区建筑规范</w:t>
      </w:r>
      <w:r>
        <w:rPr>
          <w:rFonts w:cs="Times New Roman"/>
          <w:color w:val="auto"/>
          <w:highlight w:val="none"/>
        </w:rPr>
        <w:fldChar w:fldCharType="end"/>
      </w:r>
      <w:r>
        <w:rPr>
          <w:rFonts w:cs="Times New Roman"/>
          <w:color w:val="auto"/>
          <w:highlight w:val="none"/>
        </w:rPr>
        <w:t>GB 50025</w:t>
      </w:r>
      <w:r>
        <w:rPr>
          <w:rFonts w:hint="eastAsia" w:cs="Times New Roman"/>
          <w:color w:val="auto"/>
          <w:highlight w:val="none"/>
        </w:rPr>
        <w:t>及</w:t>
      </w:r>
      <w:r>
        <w:rPr>
          <w:rFonts w:hint="eastAsia" w:cs="Times New Roman"/>
          <w:color w:val="auto"/>
          <w:highlight w:val="none"/>
          <w:lang w:eastAsia="zh-CN"/>
        </w:rPr>
        <w:t>《</w:t>
      </w:r>
      <w:r>
        <w:rPr>
          <w:color w:val="auto"/>
          <w:highlight w:val="none"/>
        </w:rPr>
        <w:fldChar w:fldCharType="begin"/>
      </w:r>
      <w:r>
        <w:rPr>
          <w:color w:val="auto"/>
          <w:highlight w:val="none"/>
        </w:rPr>
        <w:instrText xml:space="preserve"> HYPERLINK "http://www.baidu.com/link?url=h93kZNMG5yMtOH8-UtMBqenbsm5Q4Ht2fEg1g-ycloqeUxkWP50281wNustjFdjgv1S5jC6H-8IessL7-gt6H9OkNo-cgsJDYBxfmbL6AGu" \t "_blank" </w:instrText>
      </w:r>
      <w:r>
        <w:rPr>
          <w:color w:val="auto"/>
          <w:highlight w:val="none"/>
        </w:rPr>
        <w:fldChar w:fldCharType="separate"/>
      </w:r>
      <w:r>
        <w:rPr>
          <w:rFonts w:cs="Times New Roman"/>
          <w:color w:val="auto"/>
          <w:highlight w:val="none"/>
        </w:rPr>
        <w:t>建筑小区塑料排水检查井应用技术</w:t>
      </w:r>
      <w:r>
        <w:rPr>
          <w:rFonts w:hint="eastAsia" w:cs="Times New Roman"/>
          <w:color w:val="auto"/>
          <w:highlight w:val="none"/>
          <w:lang w:eastAsia="zh-CN"/>
        </w:rPr>
        <w:t>标准</w:t>
      </w:r>
      <w:r>
        <w:rPr>
          <w:rFonts w:cs="Times New Roman"/>
          <w:color w:val="auto"/>
          <w:highlight w:val="none"/>
        </w:rPr>
        <w:fldChar w:fldCharType="end"/>
      </w:r>
      <w:r>
        <w:rPr>
          <w:rFonts w:hint="eastAsia" w:cs="Times New Roman"/>
          <w:color w:val="auto"/>
          <w:highlight w:val="none"/>
          <w:lang w:eastAsia="zh-CN"/>
        </w:rPr>
        <w:t xml:space="preserve">CECS </w:t>
      </w:r>
      <w:r>
        <w:rPr>
          <w:rFonts w:cs="Times New Roman"/>
          <w:color w:val="auto"/>
          <w:highlight w:val="none"/>
        </w:rPr>
        <w:t>22</w:t>
      </w:r>
      <w:r>
        <w:rPr>
          <w:rFonts w:hint="eastAsia" w:cs="Times New Roman"/>
          <w:color w:val="auto"/>
          <w:highlight w:val="none"/>
          <w:lang w:eastAsia="zh-CN"/>
        </w:rPr>
        <w:t>7》中的</w:t>
      </w:r>
      <w:r>
        <w:rPr>
          <w:rFonts w:hint="eastAsia" w:cs="Times New Roman"/>
          <w:color w:val="auto"/>
          <w:highlight w:val="none"/>
        </w:rPr>
        <w:t>规定对检查井的基础提出了要求，在这里要注意的是检查井的基础、尤其是检查井与管道接口处基础的压实度要严格控制，以防止不均匀沉降引起检查井的变形、破坏等问题。</w:t>
      </w:r>
    </w:p>
    <w:bookmarkEnd w:id="429"/>
    <w:bookmarkEnd w:id="430"/>
    <w:bookmarkEnd w:id="431"/>
    <w:p w14:paraId="3DA7061D">
      <w:pPr>
        <w:pStyle w:val="2"/>
        <w:numPr>
          <w:ilvl w:val="0"/>
          <w:numId w:val="1"/>
        </w:numPr>
        <w:rPr>
          <w:color w:val="auto"/>
          <w:highlight w:val="none"/>
        </w:rPr>
      </w:pPr>
      <w:bookmarkStart w:id="443" w:name="_Toc432496005"/>
      <w:bookmarkStart w:id="444" w:name="_Toc432510539"/>
      <w:bookmarkStart w:id="445" w:name="_Toc25678"/>
      <w:bookmarkStart w:id="446" w:name="_Toc438307505"/>
      <w:bookmarkStart w:id="447" w:name="_Toc12719"/>
      <w:bookmarkStart w:id="448" w:name="_Toc3888"/>
      <w:bookmarkStart w:id="449" w:name="_Toc4748"/>
      <w:bookmarkStart w:id="450" w:name="_Toc509499704"/>
      <w:r>
        <w:rPr>
          <w:color w:val="auto"/>
          <w:highlight w:val="none"/>
        </w:rPr>
        <w:t>施工</w:t>
      </w:r>
      <w:bookmarkEnd w:id="443"/>
      <w:bookmarkEnd w:id="444"/>
      <w:bookmarkEnd w:id="445"/>
      <w:bookmarkEnd w:id="446"/>
      <w:bookmarkEnd w:id="447"/>
      <w:bookmarkEnd w:id="448"/>
      <w:bookmarkEnd w:id="449"/>
      <w:bookmarkEnd w:id="450"/>
    </w:p>
    <w:p w14:paraId="4BA264F2">
      <w:pPr>
        <w:pStyle w:val="3"/>
        <w:numPr>
          <w:ilvl w:val="1"/>
          <w:numId w:val="1"/>
        </w:numPr>
        <w:rPr>
          <w:color w:val="auto"/>
          <w:highlight w:val="none"/>
        </w:rPr>
      </w:pPr>
      <w:bookmarkStart w:id="451" w:name="_Toc14167"/>
      <w:bookmarkStart w:id="452" w:name="_Toc5799"/>
      <w:bookmarkStart w:id="453" w:name="_Toc9298"/>
      <w:bookmarkStart w:id="454" w:name="_Toc32664"/>
      <w:r>
        <w:rPr>
          <w:color w:val="auto"/>
          <w:highlight w:val="none"/>
        </w:rPr>
        <w:fldChar w:fldCharType="begin"/>
      </w:r>
      <w:r>
        <w:rPr>
          <w:color w:val="auto"/>
          <w:highlight w:val="none"/>
        </w:rPr>
        <w:instrText xml:space="preserve"> HYPERLINK \l "_Toc268008097" </w:instrText>
      </w:r>
      <w:r>
        <w:rPr>
          <w:color w:val="auto"/>
          <w:highlight w:val="none"/>
        </w:rPr>
        <w:fldChar w:fldCharType="separate"/>
      </w:r>
      <w:bookmarkStart w:id="455" w:name="_Toc438307506"/>
      <w:bookmarkStart w:id="456" w:name="_Toc432496006"/>
      <w:bookmarkStart w:id="457" w:name="_Toc509499705"/>
      <w:bookmarkStart w:id="458" w:name="_Toc432510540"/>
      <w:r>
        <w:rPr>
          <w:color w:val="auto"/>
          <w:highlight w:val="none"/>
        </w:rPr>
        <w:t>一般规定</w:t>
      </w:r>
      <w:bookmarkEnd w:id="455"/>
      <w:bookmarkEnd w:id="456"/>
      <w:bookmarkEnd w:id="457"/>
      <w:bookmarkEnd w:id="458"/>
      <w:r>
        <w:rPr>
          <w:color w:val="auto"/>
          <w:highlight w:val="none"/>
        </w:rPr>
        <w:fldChar w:fldCharType="end"/>
      </w:r>
      <w:bookmarkEnd w:id="451"/>
      <w:bookmarkEnd w:id="452"/>
      <w:bookmarkEnd w:id="453"/>
      <w:bookmarkEnd w:id="454"/>
    </w:p>
    <w:p w14:paraId="30076CA9">
      <w:pPr>
        <w:rPr>
          <w:rFonts w:cs="Times New Roman"/>
          <w:b/>
          <w:bCs/>
          <w:color w:val="auto"/>
          <w:kern w:val="0"/>
          <w:szCs w:val="24"/>
          <w:highlight w:val="none"/>
        </w:rPr>
      </w:pPr>
      <w:r>
        <w:rPr>
          <w:rFonts w:cs="Times New Roman"/>
          <w:b/>
          <w:bCs/>
          <w:color w:val="auto"/>
          <w:kern w:val="0"/>
          <w:szCs w:val="24"/>
          <w:highlight w:val="none"/>
        </w:rPr>
        <w:t>5.1.2</w:t>
      </w:r>
      <w:r>
        <w:rPr>
          <w:rFonts w:hint="eastAsia" w:cs="Times New Roman"/>
          <w:b/>
          <w:bCs/>
          <w:color w:val="auto"/>
          <w:kern w:val="0"/>
          <w:szCs w:val="24"/>
          <w:highlight w:val="none"/>
          <w:lang w:val="en-US" w:eastAsia="zh-CN"/>
        </w:rPr>
        <w:t xml:space="preserve"> </w:t>
      </w:r>
      <w:r>
        <w:rPr>
          <w:rFonts w:cs="Times New Roman"/>
          <w:bCs/>
          <w:color w:val="auto"/>
          <w:kern w:val="0"/>
          <w:szCs w:val="24"/>
          <w:highlight w:val="none"/>
        </w:rPr>
        <w:t>检查井安装前应做好交底工作，施工单位应编制详细的施工方案作为排水工程施工组织设计的深化和完善。主要包括工程概况、汇入和流出管道（包括支连管）位置及连接形式、施工质量和安全的保证措施等。施工方案应按规定程序批准后方可实施。</w:t>
      </w:r>
    </w:p>
    <w:p w14:paraId="146C50B2">
      <w:pPr>
        <w:pStyle w:val="4"/>
        <w:numPr>
          <w:ilvl w:val="2"/>
          <w:numId w:val="0"/>
        </w:numPr>
        <w:bidi w:val="0"/>
        <w:ind w:leftChars="0"/>
        <w:rPr>
          <w:color w:val="auto"/>
          <w:highlight w:val="none"/>
        </w:rPr>
      </w:pPr>
      <w:r>
        <w:rPr>
          <w:rFonts w:hint="eastAsia"/>
          <w:b/>
          <w:bCs w:val="0"/>
          <w:color w:val="auto"/>
          <w:highlight w:val="none"/>
          <w:lang w:val="en-US" w:eastAsia="zh-CN"/>
        </w:rPr>
        <w:t xml:space="preserve">5.1.11 </w:t>
      </w:r>
      <w:r>
        <w:rPr>
          <w:color w:val="auto"/>
          <w:highlight w:val="none"/>
        </w:rPr>
        <w:t>本条针对山西晋南地区检查井安装时对这种不耐低温材质所做出的规定。晋中、晋北地区不应采用聚氯乙烯检查井及聚丙烯检查井。</w:t>
      </w:r>
    </w:p>
    <w:p w14:paraId="2A927307">
      <w:pPr>
        <w:pStyle w:val="3"/>
        <w:numPr>
          <w:ilvl w:val="1"/>
          <w:numId w:val="0"/>
        </w:numPr>
        <w:bidi w:val="0"/>
        <w:ind w:leftChars="0"/>
        <w:rPr>
          <w:color w:val="auto"/>
          <w:highlight w:val="none"/>
        </w:rPr>
      </w:pPr>
      <w:bookmarkStart w:id="459" w:name="_Toc4197"/>
      <w:bookmarkStart w:id="460" w:name="_Toc21306"/>
      <w:bookmarkStart w:id="461" w:name="_Toc13788"/>
      <w:bookmarkStart w:id="462" w:name="_Toc13075"/>
      <w:bookmarkStart w:id="463" w:name="_Toc103"/>
      <w:bookmarkStart w:id="464" w:name="_Toc2419"/>
      <w:r>
        <w:rPr>
          <w:rFonts w:hint="eastAsia"/>
          <w:color w:val="auto"/>
          <w:highlight w:val="none"/>
          <w:lang w:val="en-US" w:eastAsia="zh-CN"/>
        </w:rPr>
        <w:t xml:space="preserve">5.2 </w:t>
      </w:r>
      <w:r>
        <w:rPr>
          <w:color w:val="auto"/>
          <w:highlight w:val="none"/>
        </w:rPr>
        <w:t>运输与储存</w:t>
      </w:r>
      <w:bookmarkEnd w:id="459"/>
      <w:bookmarkEnd w:id="460"/>
      <w:bookmarkEnd w:id="461"/>
      <w:bookmarkEnd w:id="462"/>
      <w:bookmarkEnd w:id="463"/>
      <w:bookmarkEnd w:id="464"/>
    </w:p>
    <w:p w14:paraId="2433A8EA">
      <w:pPr>
        <w:rPr>
          <w:rFonts w:cs="Times New Roman"/>
          <w:color w:val="auto"/>
          <w:sz w:val="18"/>
          <w:highlight w:val="none"/>
        </w:rPr>
      </w:pPr>
      <w:r>
        <w:rPr>
          <w:rFonts w:hint="eastAsia" w:cs="Times New Roman"/>
          <w:b/>
          <w:bCs/>
          <w:color w:val="auto"/>
          <w:kern w:val="0"/>
          <w:szCs w:val="24"/>
          <w:highlight w:val="none"/>
          <w:lang w:val="en-US" w:eastAsia="zh-CN"/>
        </w:rPr>
        <w:t>5.2</w:t>
      </w:r>
      <w:r>
        <w:rPr>
          <w:rFonts w:cs="Times New Roman"/>
          <w:b/>
          <w:bCs/>
          <w:color w:val="auto"/>
          <w:kern w:val="0"/>
          <w:szCs w:val="24"/>
          <w:highlight w:val="none"/>
        </w:rPr>
        <w:t>.1~</w:t>
      </w:r>
      <w:r>
        <w:rPr>
          <w:rFonts w:hint="eastAsia" w:cs="Times New Roman"/>
          <w:b/>
          <w:bCs/>
          <w:color w:val="auto"/>
          <w:kern w:val="0"/>
          <w:szCs w:val="24"/>
          <w:highlight w:val="none"/>
          <w:lang w:val="en-US" w:eastAsia="zh-CN"/>
        </w:rPr>
        <w:t>5.2</w:t>
      </w:r>
      <w:r>
        <w:rPr>
          <w:rFonts w:cs="Times New Roman"/>
          <w:b/>
          <w:bCs/>
          <w:color w:val="auto"/>
          <w:kern w:val="0"/>
          <w:szCs w:val="24"/>
          <w:highlight w:val="none"/>
        </w:rPr>
        <w:t xml:space="preserve">.3 </w:t>
      </w:r>
      <w:r>
        <w:rPr>
          <w:rFonts w:cs="Times New Roman"/>
          <w:bCs/>
          <w:color w:val="auto"/>
          <w:kern w:val="0"/>
          <w:szCs w:val="24"/>
          <w:highlight w:val="none"/>
        </w:rPr>
        <w:t>由于检查井是塑料制造，其特点是容易老化、某些塑料易溶于溶剂、刚度低、容易划伤以及受热易变形，因此本节就其特点对其运输</w:t>
      </w:r>
      <w:r>
        <w:rPr>
          <w:rFonts w:hint="eastAsia" w:cs="Times New Roman"/>
          <w:bCs/>
          <w:color w:val="auto"/>
          <w:kern w:val="0"/>
          <w:szCs w:val="24"/>
          <w:highlight w:val="none"/>
        </w:rPr>
        <w:t>、</w:t>
      </w:r>
      <w:r>
        <w:rPr>
          <w:rFonts w:cs="Times New Roman"/>
          <w:bCs/>
          <w:color w:val="auto"/>
          <w:kern w:val="0"/>
          <w:szCs w:val="24"/>
          <w:highlight w:val="none"/>
        </w:rPr>
        <w:t>储存做出规定。</w:t>
      </w:r>
    </w:p>
    <w:p w14:paraId="40F3A79E">
      <w:pPr>
        <w:pStyle w:val="3"/>
        <w:numPr>
          <w:ilvl w:val="1"/>
          <w:numId w:val="0"/>
        </w:numPr>
        <w:ind w:leftChars="0"/>
        <w:rPr>
          <w:color w:val="auto"/>
          <w:highlight w:val="none"/>
        </w:rPr>
      </w:pPr>
      <w:bookmarkStart w:id="465" w:name="_Toc6106"/>
      <w:bookmarkStart w:id="466" w:name="_Toc22429"/>
      <w:bookmarkStart w:id="467" w:name="_Toc418"/>
      <w:bookmarkStart w:id="468" w:name="_Toc16921"/>
      <w:bookmarkStart w:id="469" w:name="_Toc20407"/>
      <w:bookmarkStart w:id="470" w:name="_Toc17748"/>
      <w:r>
        <w:rPr>
          <w:rFonts w:hint="eastAsia"/>
          <w:color w:val="auto"/>
          <w:highlight w:val="none"/>
          <w:lang w:val="en-US" w:eastAsia="zh-CN"/>
        </w:rPr>
        <w:t xml:space="preserve">5.3 </w:t>
      </w:r>
      <w:r>
        <w:rPr>
          <w:rFonts w:hint="eastAsia"/>
          <w:color w:val="auto"/>
          <w:highlight w:val="none"/>
        </w:rPr>
        <w:t>井坑开挖与地基处理</w:t>
      </w:r>
      <w:bookmarkEnd w:id="465"/>
      <w:bookmarkEnd w:id="466"/>
      <w:bookmarkEnd w:id="467"/>
      <w:bookmarkEnd w:id="468"/>
      <w:bookmarkEnd w:id="469"/>
      <w:bookmarkEnd w:id="470"/>
    </w:p>
    <w:p w14:paraId="04FEEE96">
      <w:pPr>
        <w:rPr>
          <w:rFonts w:hint="eastAsia" w:eastAsia="宋体" w:cs="Times New Roman"/>
          <w:bCs/>
          <w:color w:val="auto"/>
          <w:kern w:val="0"/>
          <w:szCs w:val="24"/>
          <w:highlight w:val="none"/>
          <w:lang w:eastAsia="zh-CN"/>
        </w:rPr>
      </w:pPr>
      <w:r>
        <w:rPr>
          <w:rFonts w:cs="Times New Roman"/>
          <w:b/>
          <w:bCs/>
          <w:color w:val="auto"/>
          <w:kern w:val="0"/>
          <w:szCs w:val="24"/>
          <w:highlight w:val="none"/>
        </w:rPr>
        <w:t>5.3.1</w:t>
      </w:r>
      <w:r>
        <w:rPr>
          <w:rFonts w:hint="eastAsia" w:cs="Times New Roman"/>
          <w:b/>
          <w:bCs/>
          <w:color w:val="auto"/>
          <w:kern w:val="0"/>
          <w:szCs w:val="24"/>
          <w:highlight w:val="none"/>
          <w:lang w:eastAsia="zh-CN"/>
        </w:rPr>
        <w:t xml:space="preserve"> </w:t>
      </w:r>
      <w:r>
        <w:rPr>
          <w:rFonts w:cs="Times New Roman"/>
          <w:bCs/>
          <w:color w:val="auto"/>
          <w:kern w:val="0"/>
          <w:szCs w:val="24"/>
          <w:highlight w:val="none"/>
        </w:rPr>
        <w:t>本条规定了检查井井坑的开挖要求与埋地管道的沟槽开挖要求一致</w:t>
      </w:r>
      <w:r>
        <w:rPr>
          <w:rFonts w:hint="eastAsia" w:cs="Times New Roman"/>
          <w:bCs/>
          <w:color w:val="auto"/>
          <w:kern w:val="0"/>
          <w:szCs w:val="24"/>
          <w:highlight w:val="none"/>
        </w:rPr>
        <w:t>。</w:t>
      </w:r>
      <w:r>
        <w:rPr>
          <w:rFonts w:cs="Times New Roman"/>
          <w:bCs/>
          <w:color w:val="auto"/>
          <w:kern w:val="0"/>
          <w:szCs w:val="24"/>
          <w:highlight w:val="none"/>
        </w:rPr>
        <w:t>检查井开挖尺寸</w:t>
      </w:r>
      <w:r>
        <w:rPr>
          <w:rFonts w:hint="eastAsia" w:cs="Times New Roman"/>
          <w:bCs/>
          <w:color w:val="auto"/>
          <w:kern w:val="0"/>
          <w:szCs w:val="24"/>
          <w:highlight w:val="none"/>
        </w:rPr>
        <w:t>、</w:t>
      </w:r>
      <w:r>
        <w:rPr>
          <w:rFonts w:cs="Times New Roman"/>
          <w:bCs/>
          <w:color w:val="auto"/>
          <w:kern w:val="0"/>
          <w:szCs w:val="24"/>
          <w:highlight w:val="none"/>
        </w:rPr>
        <w:t>井坑的净尺寸应比管道的沟槽宽，因为施工中既要安装井座与管沟轴线方向的管道接口，又要安装横向管道的接口，最后还要安装检查井井筒接口。在安装横向管道时，将检查井连同轴向管道移位100～200mm，才能将横向管道插入承口。对于大口径管道，埋深较深，一般支管接至井筒，采用现场开设附加接头或安装井筒多头接，也需要一定安装空间。</w:t>
      </w:r>
    </w:p>
    <w:p w14:paraId="43139F2C">
      <w:pPr>
        <w:rPr>
          <w:rFonts w:cs="Times New Roman"/>
          <w:b/>
          <w:bCs/>
          <w:color w:val="auto"/>
          <w:kern w:val="0"/>
          <w:szCs w:val="24"/>
          <w:highlight w:val="none"/>
        </w:rPr>
      </w:pPr>
      <w:r>
        <w:rPr>
          <w:rFonts w:cs="Times New Roman"/>
          <w:b/>
          <w:bCs/>
          <w:color w:val="auto"/>
          <w:kern w:val="0"/>
          <w:szCs w:val="24"/>
          <w:highlight w:val="none"/>
        </w:rPr>
        <w:t xml:space="preserve">5.3.2~5.3.3  </w:t>
      </w:r>
      <w:r>
        <w:rPr>
          <w:rFonts w:cs="Times New Roman"/>
          <w:bCs/>
          <w:color w:val="auto"/>
          <w:kern w:val="0"/>
          <w:szCs w:val="24"/>
          <w:highlight w:val="none"/>
        </w:rPr>
        <w:t>本条文规定了由于井坑局部超挖及排水不畅导致地基土扰动的补救</w:t>
      </w:r>
      <w:r>
        <w:rPr>
          <w:rFonts w:hint="eastAsia" w:cs="Times New Roman"/>
          <w:bCs/>
          <w:color w:val="auto"/>
          <w:kern w:val="0"/>
          <w:szCs w:val="24"/>
          <w:highlight w:val="none"/>
        </w:rPr>
        <w:t>措施</w:t>
      </w:r>
      <w:r>
        <w:rPr>
          <w:rFonts w:cs="Times New Roman"/>
          <w:bCs/>
          <w:color w:val="auto"/>
          <w:kern w:val="0"/>
          <w:szCs w:val="24"/>
          <w:highlight w:val="none"/>
        </w:rPr>
        <w:t>。</w:t>
      </w:r>
    </w:p>
    <w:p w14:paraId="0FF8FB55">
      <w:pPr>
        <w:pStyle w:val="3"/>
        <w:numPr>
          <w:ilvl w:val="1"/>
          <w:numId w:val="0"/>
        </w:numPr>
        <w:ind w:leftChars="0"/>
        <w:rPr>
          <w:color w:val="auto"/>
          <w:highlight w:val="none"/>
        </w:rPr>
      </w:pPr>
      <w:bookmarkStart w:id="471" w:name="_Toc7987"/>
      <w:bookmarkStart w:id="472" w:name="_Toc8118"/>
      <w:bookmarkStart w:id="473" w:name="_Toc11702"/>
      <w:bookmarkStart w:id="474" w:name="_Toc26931"/>
      <w:bookmarkStart w:id="475" w:name="_Toc31847"/>
      <w:bookmarkStart w:id="476" w:name="_Toc11642"/>
      <w:bookmarkStart w:id="477" w:name="_Toc5317"/>
      <w:bookmarkStart w:id="478" w:name="_Toc23058"/>
      <w:r>
        <w:rPr>
          <w:rFonts w:hint="eastAsia"/>
          <w:color w:val="auto"/>
          <w:highlight w:val="none"/>
          <w:lang w:val="en-US" w:eastAsia="zh-CN"/>
        </w:rPr>
        <w:t xml:space="preserve">5.4 </w:t>
      </w:r>
      <w:r>
        <w:rPr>
          <w:color w:val="auto"/>
          <w:highlight w:val="none"/>
        </w:rPr>
        <w:fldChar w:fldCharType="begin"/>
      </w:r>
      <w:r>
        <w:rPr>
          <w:color w:val="auto"/>
          <w:highlight w:val="none"/>
        </w:rPr>
        <w:instrText xml:space="preserve"> HYPERLINK "file:///E:\\Desktop\\新建文件夹%20(5)\\检查井1.docx" \l "_Toc268008100" </w:instrText>
      </w:r>
      <w:r>
        <w:rPr>
          <w:color w:val="auto"/>
          <w:highlight w:val="none"/>
        </w:rPr>
        <w:fldChar w:fldCharType="separate"/>
      </w:r>
      <w:r>
        <w:rPr>
          <w:rStyle w:val="35"/>
          <w:color w:val="auto"/>
          <w:highlight w:val="none"/>
          <w:u w:val="none"/>
        </w:rPr>
        <w:t>检查井与接管安装</w:t>
      </w:r>
      <w:r>
        <w:rPr>
          <w:rStyle w:val="35"/>
          <w:color w:val="auto"/>
          <w:highlight w:val="none"/>
          <w:u w:val="none"/>
        </w:rPr>
        <w:fldChar w:fldCharType="end"/>
      </w:r>
      <w:bookmarkEnd w:id="471"/>
      <w:bookmarkEnd w:id="472"/>
      <w:bookmarkEnd w:id="473"/>
      <w:bookmarkEnd w:id="474"/>
      <w:bookmarkEnd w:id="475"/>
      <w:bookmarkEnd w:id="476"/>
    </w:p>
    <w:p w14:paraId="419D9329">
      <w:pPr>
        <w:pStyle w:val="4"/>
        <w:numPr>
          <w:ilvl w:val="2"/>
          <w:numId w:val="0"/>
        </w:numPr>
        <w:bidi w:val="0"/>
        <w:ind w:leftChars="0"/>
        <w:rPr>
          <w:color w:val="auto"/>
          <w:highlight w:val="none"/>
        </w:rPr>
      </w:pPr>
      <w:r>
        <w:rPr>
          <w:rFonts w:hint="eastAsia"/>
          <w:b/>
          <w:bCs w:val="0"/>
          <w:color w:val="auto"/>
          <w:highlight w:val="none"/>
          <w:lang w:val="en-US" w:eastAsia="zh-CN"/>
        </w:rPr>
        <w:t xml:space="preserve">5.4.1 </w:t>
      </w:r>
      <w:r>
        <w:rPr>
          <w:color w:val="auto"/>
          <w:highlight w:val="none"/>
        </w:rPr>
        <w:t>在</w:t>
      </w:r>
      <w:r>
        <w:rPr>
          <w:rFonts w:hint="eastAsia"/>
          <w:color w:val="auto"/>
          <w:highlight w:val="none"/>
          <w:lang w:eastAsia="zh-CN"/>
        </w:rPr>
        <w:t>井座</w:t>
      </w:r>
      <w:r>
        <w:rPr>
          <w:color w:val="auto"/>
          <w:highlight w:val="none"/>
        </w:rPr>
        <w:t>上编号，有利于加快施工进度，且不容易装错，保证排水工程的质量。</w:t>
      </w:r>
    </w:p>
    <w:p w14:paraId="54E2B9E7">
      <w:pPr>
        <w:pStyle w:val="4"/>
        <w:numPr>
          <w:ilvl w:val="2"/>
          <w:numId w:val="0"/>
        </w:numPr>
        <w:bidi w:val="0"/>
        <w:ind w:leftChars="0"/>
        <w:rPr>
          <w:color w:val="auto"/>
          <w:highlight w:val="none"/>
        </w:rPr>
      </w:pPr>
      <w:r>
        <w:rPr>
          <w:rFonts w:hint="eastAsia"/>
          <w:b/>
          <w:bCs w:val="0"/>
          <w:color w:val="auto"/>
          <w:highlight w:val="none"/>
          <w:lang w:val="en-US" w:eastAsia="zh-CN"/>
        </w:rPr>
        <w:t xml:space="preserve">5.4.2 </w:t>
      </w:r>
      <w:r>
        <w:rPr>
          <w:color w:val="auto"/>
          <w:highlight w:val="none"/>
        </w:rPr>
        <w:t>本条规定了接管安装顺序。建筑小区应从上游到下游延伸安装，按设计管道坡度进行安装。市政管道应从管道下游向上游延伸安装，</w:t>
      </w:r>
      <w:r>
        <w:rPr>
          <w:rFonts w:hint="eastAsia"/>
          <w:color w:val="auto"/>
          <w:highlight w:val="none"/>
          <w:lang w:eastAsia="zh-CN"/>
        </w:rPr>
        <w:t>这样</w:t>
      </w:r>
      <w:r>
        <w:rPr>
          <w:color w:val="auto"/>
          <w:highlight w:val="none"/>
        </w:rPr>
        <w:t>容易控制整个排水系统管道坡度。在井坑内放置垫块有利于检查井的荷载均布，有利于控制检查井井内底标高，也有利于接管安装。</w:t>
      </w:r>
      <w:r>
        <w:rPr>
          <w:rFonts w:hint="eastAsia"/>
          <w:color w:val="auto"/>
          <w:highlight w:val="none"/>
          <w:lang w:eastAsia="zh-CN"/>
        </w:rPr>
        <w:t>井座</w:t>
      </w:r>
      <w:r>
        <w:rPr>
          <w:color w:val="auto"/>
          <w:highlight w:val="none"/>
        </w:rPr>
        <w:t>可在垫块上移动而标高不变，节省许多连接配件。</w:t>
      </w:r>
    </w:p>
    <w:p w14:paraId="230A441B">
      <w:pPr>
        <w:pStyle w:val="4"/>
        <w:numPr>
          <w:ilvl w:val="2"/>
          <w:numId w:val="0"/>
        </w:numPr>
        <w:bidi w:val="0"/>
        <w:ind w:leftChars="0"/>
        <w:rPr>
          <w:color w:val="auto"/>
          <w:highlight w:val="none"/>
        </w:rPr>
      </w:pPr>
      <w:r>
        <w:rPr>
          <w:rFonts w:hint="eastAsia"/>
          <w:b/>
          <w:bCs w:val="0"/>
          <w:color w:val="auto"/>
          <w:highlight w:val="none"/>
          <w:lang w:val="en-US" w:eastAsia="zh-CN"/>
        </w:rPr>
        <w:t xml:space="preserve">5.4.3 </w:t>
      </w:r>
      <w:r>
        <w:rPr>
          <w:color w:val="auto"/>
          <w:highlight w:val="none"/>
        </w:rPr>
        <w:t>本条规定异径接头的安装方法。因检查井进</w:t>
      </w:r>
      <w:r>
        <w:rPr>
          <w:rFonts w:hint="eastAsia"/>
          <w:color w:val="auto"/>
          <w:highlight w:val="none"/>
        </w:rPr>
        <w:t>、</w:t>
      </w:r>
      <w:r>
        <w:rPr>
          <w:color w:val="auto"/>
          <w:highlight w:val="none"/>
        </w:rPr>
        <w:t>出水管道标高均已设计确定。在下列情况时一般采用变径方法：</w:t>
      </w:r>
    </w:p>
    <w:p w14:paraId="1D061058">
      <w:pPr>
        <w:pStyle w:val="5"/>
        <w:ind w:left="0"/>
        <w:textAlignment w:val="auto"/>
        <w:rPr>
          <w:rFonts w:hint="eastAsia"/>
          <w:color w:val="auto"/>
          <w:highlight w:val="none"/>
        </w:rPr>
      </w:pPr>
      <w:r>
        <w:rPr>
          <w:rFonts w:hint="eastAsia"/>
          <w:color w:val="auto"/>
          <w:highlight w:val="none"/>
        </w:rPr>
        <w:t xml:space="preserve"> </w:t>
      </w:r>
      <w:r>
        <w:rPr>
          <w:rFonts w:hint="eastAsia"/>
          <w:color w:val="auto"/>
          <w:highlight w:val="none"/>
          <w:lang w:eastAsia="zh-CN"/>
        </w:rPr>
        <w:t>井座</w:t>
      </w:r>
      <w:r>
        <w:rPr>
          <w:rFonts w:hint="eastAsia"/>
          <w:color w:val="auto"/>
          <w:highlight w:val="none"/>
        </w:rPr>
        <w:t>替代；</w:t>
      </w:r>
    </w:p>
    <w:p w14:paraId="29D80E9C">
      <w:pPr>
        <w:pStyle w:val="5"/>
        <w:ind w:left="0"/>
        <w:textAlignment w:val="auto"/>
        <w:rPr>
          <w:rFonts w:hint="eastAsia"/>
          <w:color w:val="auto"/>
          <w:highlight w:val="none"/>
        </w:rPr>
      </w:pPr>
      <w:r>
        <w:rPr>
          <w:rFonts w:hint="eastAsia"/>
          <w:color w:val="auto"/>
          <w:highlight w:val="none"/>
          <w:lang w:val="en-US" w:eastAsia="zh-CN"/>
        </w:rPr>
        <w:t xml:space="preserve"> </w:t>
      </w:r>
      <w:r>
        <w:rPr>
          <w:rFonts w:hint="eastAsia"/>
          <w:color w:val="auto"/>
          <w:highlight w:val="none"/>
        </w:rPr>
        <w:t>内外径过渡。其连接原则是控制管底标高不改变；小口径管接入大口径管</w:t>
      </w:r>
    </w:p>
    <w:p w14:paraId="442DC9B7">
      <w:pPr>
        <w:pStyle w:val="5"/>
        <w:ind w:left="0"/>
        <w:textAlignment w:val="auto"/>
        <w:rPr>
          <w:rFonts w:hint="eastAsia"/>
          <w:color w:val="auto"/>
          <w:highlight w:val="none"/>
        </w:rPr>
      </w:pPr>
      <w:r>
        <w:rPr>
          <w:rFonts w:hint="eastAsia"/>
          <w:color w:val="auto"/>
          <w:highlight w:val="none"/>
        </w:rPr>
        <w:t>承口时，应管顶平接；大口径管接入小口径管承口时，应管底平接（反之会在管底形成淤积层）。</w:t>
      </w:r>
    </w:p>
    <w:p w14:paraId="1833EC49">
      <w:pPr>
        <w:pStyle w:val="3"/>
        <w:numPr>
          <w:ilvl w:val="1"/>
          <w:numId w:val="0"/>
        </w:numPr>
        <w:ind w:leftChars="0"/>
        <w:rPr>
          <w:color w:val="auto"/>
          <w:highlight w:val="none"/>
        </w:rPr>
      </w:pPr>
      <w:bookmarkStart w:id="479" w:name="_Toc8333"/>
      <w:bookmarkStart w:id="480" w:name="_Toc15529"/>
      <w:bookmarkStart w:id="481" w:name="_Toc32164"/>
      <w:bookmarkStart w:id="482" w:name="_Toc5553"/>
      <w:r>
        <w:rPr>
          <w:rFonts w:hint="eastAsia"/>
          <w:color w:val="auto"/>
          <w:highlight w:val="none"/>
          <w:lang w:val="en-US" w:eastAsia="zh-CN"/>
        </w:rPr>
        <w:t xml:space="preserve">5.5 </w:t>
      </w:r>
      <w:r>
        <w:rPr>
          <w:color w:val="auto"/>
          <w:highlight w:val="none"/>
        </w:rPr>
        <w:fldChar w:fldCharType="begin"/>
      </w:r>
      <w:r>
        <w:rPr>
          <w:color w:val="auto"/>
          <w:highlight w:val="none"/>
        </w:rPr>
        <w:instrText xml:space="preserve"> HYPERLINK "file:///E:\\Desktop\\新建文件夹%20(5)\\检查井1.docx" \l "_Toc268008101" </w:instrText>
      </w:r>
      <w:r>
        <w:rPr>
          <w:color w:val="auto"/>
          <w:highlight w:val="none"/>
        </w:rPr>
        <w:fldChar w:fldCharType="separate"/>
      </w:r>
      <w:r>
        <w:rPr>
          <w:rStyle w:val="35"/>
          <w:color w:val="auto"/>
          <w:highlight w:val="none"/>
          <w:u w:val="none"/>
        </w:rPr>
        <w:t>井筒</w:t>
      </w:r>
      <w:r>
        <w:rPr>
          <w:rStyle w:val="35"/>
          <w:color w:val="auto"/>
          <w:highlight w:val="none"/>
          <w:u w:val="none"/>
        </w:rPr>
        <w:fldChar w:fldCharType="end"/>
      </w:r>
      <w:r>
        <w:rPr>
          <w:color w:val="auto"/>
          <w:highlight w:val="none"/>
        </w:rPr>
        <w:t>及</w:t>
      </w:r>
      <w:r>
        <w:rPr>
          <w:rFonts w:hint="eastAsia"/>
          <w:color w:val="auto"/>
          <w:highlight w:val="none"/>
        </w:rPr>
        <w:t>连接管件</w:t>
      </w:r>
      <w:r>
        <w:rPr>
          <w:color w:val="auto"/>
          <w:highlight w:val="none"/>
        </w:rPr>
        <w:t>的安装</w:t>
      </w:r>
      <w:bookmarkEnd w:id="477"/>
      <w:bookmarkEnd w:id="478"/>
      <w:bookmarkEnd w:id="479"/>
      <w:bookmarkEnd w:id="480"/>
      <w:bookmarkEnd w:id="481"/>
      <w:bookmarkEnd w:id="482"/>
    </w:p>
    <w:p w14:paraId="00A6C5BB">
      <w:pPr>
        <w:pStyle w:val="4"/>
        <w:numPr>
          <w:ilvl w:val="2"/>
          <w:numId w:val="0"/>
        </w:numPr>
        <w:bidi w:val="0"/>
        <w:ind w:leftChars="0"/>
        <w:rPr>
          <w:rFonts w:cs="Times New Roman"/>
          <w:bCs/>
          <w:color w:val="auto"/>
          <w:kern w:val="0"/>
          <w:szCs w:val="24"/>
          <w:highlight w:val="none"/>
        </w:rPr>
      </w:pPr>
      <w:r>
        <w:rPr>
          <w:rFonts w:hint="eastAsia" w:cs="Times New Roman"/>
          <w:b/>
          <w:bCs w:val="0"/>
          <w:color w:val="auto"/>
          <w:kern w:val="0"/>
          <w:szCs w:val="24"/>
          <w:highlight w:val="none"/>
          <w:lang w:val="en-US" w:eastAsia="zh-CN"/>
        </w:rPr>
        <w:t>5.5.3</w:t>
      </w:r>
      <w:r>
        <w:rPr>
          <w:rFonts w:hint="eastAsia" w:cs="Times New Roman"/>
          <w:bCs/>
          <w:color w:val="auto"/>
          <w:kern w:val="0"/>
          <w:szCs w:val="24"/>
          <w:highlight w:val="none"/>
          <w:lang w:val="en-US" w:eastAsia="zh-CN"/>
        </w:rPr>
        <w:t xml:space="preserve">  </w:t>
      </w:r>
      <w:r>
        <w:rPr>
          <w:rFonts w:cs="Times New Roman"/>
          <w:b/>
          <w:bCs w:val="0"/>
          <w:color w:val="auto"/>
          <w:kern w:val="0"/>
          <w:szCs w:val="24"/>
          <w:highlight w:val="none"/>
        </w:rPr>
        <w:t>1</w:t>
      </w:r>
      <w:r>
        <w:rPr>
          <w:rFonts w:cs="Times New Roman"/>
          <w:bCs/>
          <w:color w:val="auto"/>
          <w:kern w:val="0"/>
          <w:szCs w:val="24"/>
          <w:highlight w:val="none"/>
        </w:rPr>
        <w:t xml:space="preserve">. </w:t>
      </w:r>
      <w:r>
        <w:rPr>
          <w:rFonts w:hint="eastAsia" w:cs="Times New Roman"/>
          <w:bCs/>
          <w:color w:val="auto"/>
          <w:kern w:val="0"/>
          <w:szCs w:val="24"/>
          <w:highlight w:val="none"/>
          <w:lang w:val="en-US" w:eastAsia="zh-CN"/>
        </w:rPr>
        <w:t xml:space="preserve"> </w:t>
      </w:r>
      <w:r>
        <w:rPr>
          <w:rFonts w:cs="Times New Roman"/>
          <w:bCs/>
          <w:color w:val="auto"/>
          <w:kern w:val="0"/>
          <w:szCs w:val="24"/>
          <w:highlight w:val="none"/>
        </w:rPr>
        <w:t>采用柔性连接可降低地面不均匀沉降对检查井与管道接触位置的影响。</w:t>
      </w:r>
    </w:p>
    <w:p w14:paraId="4BB57E20">
      <w:pPr>
        <w:pStyle w:val="5"/>
        <w:numPr>
          <w:ilvl w:val="3"/>
          <w:numId w:val="0"/>
        </w:numPr>
        <w:ind w:leftChars="0" w:firstLine="402" w:firstLineChars="200"/>
        <w:textAlignment w:val="auto"/>
        <w:rPr>
          <w:rFonts w:hint="eastAsia"/>
          <w:color w:val="auto"/>
          <w:highlight w:val="none"/>
        </w:rPr>
      </w:pPr>
      <w:r>
        <w:rPr>
          <w:rFonts w:hint="eastAsia"/>
          <w:b/>
          <w:bCs w:val="0"/>
          <w:color w:val="auto"/>
          <w:sz w:val="20"/>
          <w:szCs w:val="20"/>
          <w:highlight w:val="none"/>
          <w:lang w:val="en-US" w:eastAsia="zh-CN"/>
        </w:rPr>
        <w:t>2</w:t>
      </w:r>
      <w:r>
        <w:rPr>
          <w:rFonts w:hint="eastAsia"/>
          <w:color w:val="auto"/>
          <w:highlight w:val="none"/>
          <w:lang w:val="en-US" w:eastAsia="zh-CN"/>
        </w:rPr>
        <w:t xml:space="preserve">   </w:t>
      </w:r>
      <w:r>
        <w:rPr>
          <w:rFonts w:hint="eastAsia"/>
          <w:color w:val="auto"/>
          <w:highlight w:val="none"/>
        </w:rPr>
        <w:t>为避免对检查井造成隐性损坏，在收紧时不能使用重锤敲打。</w:t>
      </w:r>
    </w:p>
    <w:p w14:paraId="4157CB03">
      <w:pPr>
        <w:pStyle w:val="5"/>
        <w:numPr>
          <w:ilvl w:val="3"/>
          <w:numId w:val="0"/>
        </w:numPr>
        <w:ind w:firstLine="402" w:firstLineChars="200"/>
        <w:textAlignment w:val="auto"/>
        <w:rPr>
          <w:rFonts w:hint="eastAsia"/>
          <w:color w:val="auto"/>
          <w:highlight w:val="none"/>
        </w:rPr>
      </w:pPr>
      <w:r>
        <w:rPr>
          <w:rFonts w:hint="eastAsia"/>
          <w:b/>
          <w:bCs w:val="0"/>
          <w:color w:val="auto"/>
          <w:sz w:val="20"/>
          <w:szCs w:val="20"/>
          <w:highlight w:val="none"/>
          <w:lang w:val="en-US" w:eastAsia="zh-CN"/>
        </w:rPr>
        <w:t>3</w:t>
      </w:r>
      <w:r>
        <w:rPr>
          <w:rFonts w:hint="eastAsia"/>
          <w:color w:val="auto"/>
          <w:highlight w:val="none"/>
          <w:lang w:val="en-US" w:eastAsia="zh-CN"/>
        </w:rPr>
        <w:t xml:space="preserve">   </w:t>
      </w:r>
      <w:r>
        <w:rPr>
          <w:rFonts w:hint="eastAsia"/>
          <w:color w:val="auto"/>
          <w:highlight w:val="none"/>
        </w:rPr>
        <w:t>检查井安装时，应根据地下水位的实际情况，采取抗浮措施，如采用双壁波纹管、浇捣混凝土等。</w:t>
      </w:r>
    </w:p>
    <w:p w14:paraId="3DF06459">
      <w:pPr>
        <w:pStyle w:val="4"/>
        <w:numPr>
          <w:ilvl w:val="2"/>
          <w:numId w:val="0"/>
        </w:numPr>
        <w:bidi w:val="0"/>
        <w:ind w:leftChars="0"/>
        <w:rPr>
          <w:color w:val="auto"/>
          <w:highlight w:val="none"/>
        </w:rPr>
      </w:pPr>
      <w:r>
        <w:rPr>
          <w:rFonts w:hint="eastAsia"/>
          <w:b/>
          <w:bCs w:val="0"/>
          <w:color w:val="auto"/>
          <w:highlight w:val="none"/>
          <w:lang w:val="en-US" w:eastAsia="zh-CN"/>
        </w:rPr>
        <w:t xml:space="preserve">5.5.5 </w:t>
      </w:r>
      <w:r>
        <w:rPr>
          <w:color w:val="auto"/>
          <w:highlight w:val="none"/>
        </w:rPr>
        <w:t>本条文简述了井筒上连接管件的安装顺序。</w:t>
      </w:r>
    </w:p>
    <w:p w14:paraId="743812BF">
      <w:pPr>
        <w:pStyle w:val="4"/>
        <w:numPr>
          <w:ilvl w:val="2"/>
          <w:numId w:val="0"/>
        </w:numPr>
        <w:bidi w:val="0"/>
        <w:ind w:leftChars="0"/>
        <w:rPr>
          <w:color w:val="auto"/>
          <w:highlight w:val="none"/>
        </w:rPr>
      </w:pPr>
      <w:r>
        <w:rPr>
          <w:rFonts w:hint="eastAsia"/>
          <w:b/>
          <w:bCs w:val="0"/>
          <w:color w:val="auto"/>
          <w:highlight w:val="none"/>
          <w:lang w:val="en-US" w:eastAsia="zh-CN"/>
        </w:rPr>
        <w:t xml:space="preserve">5.5.6 </w:t>
      </w:r>
      <w:r>
        <w:rPr>
          <w:color w:val="auto"/>
          <w:highlight w:val="none"/>
        </w:rPr>
        <w:t>检查井上所接入的支管太多、距离太小，会影响检查井</w:t>
      </w:r>
      <w:r>
        <w:rPr>
          <w:rFonts w:hint="eastAsia"/>
          <w:color w:val="auto"/>
          <w:highlight w:val="none"/>
        </w:rPr>
        <w:t>的</w:t>
      </w:r>
      <w:r>
        <w:rPr>
          <w:color w:val="auto"/>
          <w:highlight w:val="none"/>
        </w:rPr>
        <w:t>结构性能，因此，本条文就连接管件与井壁活接头接入井筒作了规定。</w:t>
      </w:r>
    </w:p>
    <w:p w14:paraId="0EB73F02">
      <w:pPr>
        <w:pStyle w:val="3"/>
        <w:numPr>
          <w:ilvl w:val="1"/>
          <w:numId w:val="0"/>
        </w:numPr>
        <w:ind w:leftChars="0"/>
        <w:rPr>
          <w:color w:val="auto"/>
          <w:highlight w:val="none"/>
        </w:rPr>
      </w:pPr>
      <w:bookmarkStart w:id="483" w:name="_Toc32762"/>
      <w:bookmarkStart w:id="484" w:name="_Toc6347"/>
      <w:bookmarkStart w:id="485" w:name="_Toc24579"/>
      <w:bookmarkStart w:id="486" w:name="_Toc8000"/>
      <w:bookmarkStart w:id="487" w:name="_Toc8682"/>
      <w:bookmarkStart w:id="488" w:name="_Toc31496"/>
      <w:r>
        <w:rPr>
          <w:rFonts w:hint="eastAsia"/>
          <w:color w:val="auto"/>
          <w:highlight w:val="none"/>
          <w:lang w:val="en-US" w:eastAsia="zh-CN"/>
        </w:rPr>
        <w:t xml:space="preserve">5.6 </w:t>
      </w:r>
      <w:r>
        <w:rPr>
          <w:color w:val="auto"/>
          <w:highlight w:val="none"/>
        </w:rPr>
        <w:t>防坠装置安装</w:t>
      </w:r>
      <w:bookmarkEnd w:id="483"/>
      <w:bookmarkEnd w:id="484"/>
      <w:bookmarkEnd w:id="485"/>
      <w:bookmarkEnd w:id="486"/>
      <w:bookmarkEnd w:id="487"/>
      <w:bookmarkEnd w:id="488"/>
    </w:p>
    <w:p w14:paraId="6C1AAA0F">
      <w:pPr>
        <w:ind w:firstLine="420" w:firstLineChars="200"/>
        <w:textAlignment w:val="center"/>
        <w:rPr>
          <w:rFonts w:cs="Times New Roman"/>
          <w:color w:val="auto"/>
          <w:sz w:val="20"/>
          <w:highlight w:val="none"/>
        </w:rPr>
      </w:pPr>
      <w:r>
        <w:rPr>
          <w:rFonts w:cs="Times New Roman"/>
          <w:bCs/>
          <w:color w:val="auto"/>
          <w:kern w:val="0"/>
          <w:szCs w:val="24"/>
          <w:highlight w:val="none"/>
        </w:rPr>
        <w:t>当安全网安装高度距井口太近，检查井井筒受力性能较差</w:t>
      </w:r>
      <w:r>
        <w:rPr>
          <w:rFonts w:hint="eastAsia" w:cs="Times New Roman"/>
          <w:bCs/>
          <w:color w:val="auto"/>
          <w:kern w:val="0"/>
          <w:szCs w:val="24"/>
          <w:highlight w:val="none"/>
          <w:lang w:eastAsia="zh-CN"/>
        </w:rPr>
        <w:t>；</w:t>
      </w:r>
      <w:r>
        <w:rPr>
          <w:rFonts w:cs="Times New Roman"/>
          <w:bCs/>
          <w:color w:val="auto"/>
          <w:kern w:val="0"/>
          <w:szCs w:val="24"/>
          <w:highlight w:val="none"/>
        </w:rPr>
        <w:t>当安全网安装高度距井口太远，工作人员不易安装且容易受伤。同时，对于防坠网，其初始下垂高度大于200mm时，其最底部距井口距离超过500mm，人或重物坠入后冲击强度可能会造成防坠网的撕裂，有可能造成人员受伤或排水管道堵塞、破损等情况。</w:t>
      </w:r>
    </w:p>
    <w:p w14:paraId="3C614847">
      <w:pPr>
        <w:pStyle w:val="3"/>
        <w:numPr>
          <w:ilvl w:val="1"/>
          <w:numId w:val="0"/>
        </w:numPr>
        <w:ind w:leftChars="0"/>
        <w:rPr>
          <w:color w:val="auto"/>
          <w:highlight w:val="none"/>
        </w:rPr>
      </w:pPr>
      <w:bookmarkStart w:id="489" w:name="_Toc19437"/>
      <w:bookmarkStart w:id="490" w:name="_Toc10343"/>
      <w:bookmarkStart w:id="491" w:name="_Toc31364"/>
      <w:bookmarkStart w:id="492" w:name="_Toc12825"/>
      <w:bookmarkStart w:id="493" w:name="_Toc30812"/>
      <w:bookmarkStart w:id="494" w:name="_Toc10330"/>
      <w:r>
        <w:rPr>
          <w:rFonts w:hint="eastAsia"/>
          <w:color w:val="auto"/>
          <w:highlight w:val="none"/>
          <w:lang w:val="en-US" w:eastAsia="zh-CN"/>
        </w:rPr>
        <w:t xml:space="preserve">5.7 </w:t>
      </w:r>
      <w:r>
        <w:rPr>
          <w:rFonts w:hint="eastAsia"/>
          <w:color w:val="auto"/>
          <w:highlight w:val="none"/>
        </w:rPr>
        <w:t>井坑</w:t>
      </w:r>
      <w:r>
        <w:rPr>
          <w:color w:val="auto"/>
          <w:highlight w:val="none"/>
        </w:rPr>
        <w:fldChar w:fldCharType="begin"/>
      </w:r>
      <w:r>
        <w:rPr>
          <w:color w:val="auto"/>
          <w:highlight w:val="none"/>
        </w:rPr>
        <w:instrText xml:space="preserve"> HYPERLINK "file:///E:\\Desktop\\新建文件夹%20(5)\\检查井1.docx" \l "_Toc268008103" </w:instrText>
      </w:r>
      <w:r>
        <w:rPr>
          <w:color w:val="auto"/>
          <w:highlight w:val="none"/>
        </w:rPr>
        <w:fldChar w:fldCharType="separate"/>
      </w:r>
      <w:r>
        <w:rPr>
          <w:rStyle w:val="35"/>
          <w:color w:val="auto"/>
          <w:highlight w:val="none"/>
          <w:u w:val="none"/>
        </w:rPr>
        <w:t>回填</w:t>
      </w:r>
      <w:r>
        <w:rPr>
          <w:rStyle w:val="35"/>
          <w:color w:val="auto"/>
          <w:highlight w:val="none"/>
          <w:u w:val="none"/>
        </w:rPr>
        <w:fldChar w:fldCharType="end"/>
      </w:r>
      <w:bookmarkEnd w:id="489"/>
      <w:bookmarkEnd w:id="490"/>
      <w:bookmarkEnd w:id="491"/>
      <w:bookmarkEnd w:id="492"/>
      <w:bookmarkEnd w:id="493"/>
      <w:bookmarkEnd w:id="494"/>
    </w:p>
    <w:p w14:paraId="18A8D0D4">
      <w:pPr>
        <w:pStyle w:val="4"/>
        <w:numPr>
          <w:ilvl w:val="2"/>
          <w:numId w:val="0"/>
        </w:numPr>
        <w:bidi w:val="0"/>
        <w:ind w:leftChars="0"/>
        <w:rPr>
          <w:color w:val="auto"/>
          <w:highlight w:val="none"/>
        </w:rPr>
      </w:pPr>
      <w:r>
        <w:rPr>
          <w:rFonts w:hint="eastAsia"/>
          <w:b/>
          <w:bCs w:val="0"/>
          <w:color w:val="auto"/>
          <w:highlight w:val="none"/>
          <w:lang w:val="en-US" w:eastAsia="zh-CN"/>
        </w:rPr>
        <w:t xml:space="preserve">5.7.6 </w:t>
      </w:r>
      <w:r>
        <w:rPr>
          <w:color w:val="auto"/>
          <w:highlight w:val="none"/>
        </w:rPr>
        <w:t>对于聚乙烯缠绕结构壁管，由于管材缝拉强度较低，因此在井筒周围回填非冻胀材料如炉渣、</w:t>
      </w:r>
      <w:r>
        <w:rPr>
          <w:rFonts w:hint="eastAsia"/>
          <w:color w:val="auto"/>
          <w:highlight w:val="none"/>
          <w:lang w:eastAsia="zh-CN"/>
        </w:rPr>
        <w:t>炉碴</w:t>
      </w:r>
      <w:r>
        <w:rPr>
          <w:color w:val="auto"/>
          <w:highlight w:val="none"/>
        </w:rPr>
        <w:t>石、中粗砂等回填材料对井筒安全有利。</w:t>
      </w:r>
    </w:p>
    <w:p w14:paraId="46D68549">
      <w:pPr>
        <w:pStyle w:val="4"/>
        <w:numPr>
          <w:ilvl w:val="2"/>
          <w:numId w:val="0"/>
        </w:numPr>
        <w:bidi w:val="0"/>
        <w:ind w:leftChars="0"/>
        <w:rPr>
          <w:color w:val="auto"/>
          <w:highlight w:val="none"/>
        </w:rPr>
      </w:pPr>
      <w:r>
        <w:rPr>
          <w:rFonts w:hint="eastAsia"/>
          <w:b/>
          <w:bCs w:val="0"/>
          <w:color w:val="auto"/>
          <w:highlight w:val="none"/>
          <w:lang w:val="en-US" w:eastAsia="zh-CN"/>
        </w:rPr>
        <w:t xml:space="preserve">5.7.7 </w:t>
      </w:r>
      <w:r>
        <w:rPr>
          <w:color w:val="auto"/>
          <w:highlight w:val="none"/>
        </w:rPr>
        <w:t>在寒冷地区，检查井可能会因冻胀被抬起，因此为减少冻土的胀拔力影响，应对检查井周围回填中</w:t>
      </w:r>
      <w:r>
        <w:rPr>
          <w:rFonts w:hint="eastAsia"/>
          <w:color w:val="auto"/>
          <w:highlight w:val="none"/>
        </w:rPr>
        <w:t>、</w:t>
      </w:r>
      <w:r>
        <w:rPr>
          <w:color w:val="auto"/>
          <w:highlight w:val="none"/>
        </w:rPr>
        <w:t>粗砂。</w:t>
      </w:r>
    </w:p>
    <w:p w14:paraId="36F4E1E5">
      <w:pPr>
        <w:pStyle w:val="3"/>
        <w:numPr>
          <w:ilvl w:val="1"/>
          <w:numId w:val="0"/>
        </w:numPr>
        <w:ind w:leftChars="0"/>
        <w:rPr>
          <w:color w:val="auto"/>
          <w:highlight w:val="none"/>
        </w:rPr>
      </w:pPr>
      <w:bookmarkStart w:id="495" w:name="_Toc23915"/>
      <w:bookmarkStart w:id="496" w:name="_Toc26259"/>
      <w:bookmarkStart w:id="497" w:name="_Toc7561"/>
      <w:bookmarkStart w:id="498" w:name="_Toc69"/>
      <w:bookmarkStart w:id="499" w:name="_Toc14690"/>
      <w:bookmarkStart w:id="500" w:name="_Toc5616"/>
      <w:r>
        <w:rPr>
          <w:rFonts w:hint="eastAsia"/>
          <w:color w:val="auto"/>
          <w:highlight w:val="none"/>
          <w:lang w:val="en-US" w:eastAsia="zh-CN"/>
        </w:rPr>
        <w:t xml:space="preserve">5.8 </w:t>
      </w:r>
      <w:r>
        <w:rPr>
          <w:color w:val="auto"/>
          <w:highlight w:val="none"/>
        </w:rPr>
        <w:fldChar w:fldCharType="begin"/>
      </w:r>
      <w:r>
        <w:rPr>
          <w:color w:val="auto"/>
          <w:highlight w:val="none"/>
        </w:rPr>
        <w:instrText xml:space="preserve"> HYPERLINK "file:///E:\\Desktop\\新建文件夹%20(5)\\检查井1.docx" \l "_Toc268008105" </w:instrText>
      </w:r>
      <w:r>
        <w:rPr>
          <w:color w:val="auto"/>
          <w:highlight w:val="none"/>
        </w:rPr>
        <w:fldChar w:fldCharType="separate"/>
      </w:r>
      <w:r>
        <w:rPr>
          <w:rStyle w:val="35"/>
          <w:color w:val="auto"/>
          <w:highlight w:val="none"/>
          <w:u w:val="none"/>
        </w:rPr>
        <w:t>井盖</w:t>
      </w:r>
      <w:r>
        <w:rPr>
          <w:rStyle w:val="35"/>
          <w:color w:val="auto"/>
          <w:highlight w:val="none"/>
          <w:u w:val="none"/>
        </w:rPr>
        <w:fldChar w:fldCharType="end"/>
      </w:r>
      <w:r>
        <w:rPr>
          <w:color w:val="auto"/>
          <w:highlight w:val="none"/>
        </w:rPr>
        <w:t>及</w:t>
      </w:r>
      <w:r>
        <w:rPr>
          <w:rFonts w:hint="eastAsia"/>
          <w:color w:val="auto"/>
          <w:highlight w:val="none"/>
          <w:lang w:eastAsia="zh-CN"/>
        </w:rPr>
        <w:t>承压圈</w:t>
      </w:r>
      <w:r>
        <w:rPr>
          <w:color w:val="auto"/>
          <w:highlight w:val="none"/>
        </w:rPr>
        <w:t>安装</w:t>
      </w:r>
      <w:bookmarkEnd w:id="495"/>
      <w:bookmarkEnd w:id="496"/>
      <w:bookmarkEnd w:id="497"/>
      <w:bookmarkEnd w:id="498"/>
      <w:bookmarkEnd w:id="499"/>
      <w:bookmarkEnd w:id="500"/>
    </w:p>
    <w:p w14:paraId="72707F49">
      <w:pPr>
        <w:pStyle w:val="4"/>
        <w:numPr>
          <w:ilvl w:val="2"/>
          <w:numId w:val="0"/>
        </w:numPr>
        <w:bidi w:val="0"/>
        <w:ind w:leftChars="0"/>
        <w:rPr>
          <w:color w:val="auto"/>
          <w:highlight w:val="none"/>
        </w:rPr>
      </w:pPr>
      <w:r>
        <w:rPr>
          <w:rFonts w:hint="eastAsia"/>
          <w:b/>
          <w:bCs w:val="0"/>
          <w:color w:val="auto"/>
          <w:highlight w:val="none"/>
          <w:lang w:val="en-US" w:eastAsia="zh-CN"/>
        </w:rPr>
        <w:t xml:space="preserve">5.8.1 </w:t>
      </w:r>
      <w:r>
        <w:rPr>
          <w:color w:val="auto"/>
          <w:highlight w:val="none"/>
        </w:rPr>
        <w:t>井盖座的</w:t>
      </w:r>
      <w:r>
        <w:rPr>
          <w:rFonts w:hint="eastAsia"/>
          <w:color w:val="auto"/>
          <w:highlight w:val="none"/>
          <w:lang w:eastAsia="zh-CN"/>
        </w:rPr>
        <w:t>承压圈</w:t>
      </w:r>
      <w:r>
        <w:rPr>
          <w:color w:val="auto"/>
          <w:highlight w:val="none"/>
        </w:rPr>
        <w:t>内孔口径要大于井筒外径，同时</w:t>
      </w:r>
      <w:r>
        <w:rPr>
          <w:rFonts w:hint="eastAsia"/>
          <w:color w:val="auto"/>
          <w:highlight w:val="none"/>
          <w:lang w:eastAsia="zh-CN"/>
        </w:rPr>
        <w:t>承压圈</w:t>
      </w:r>
      <w:r>
        <w:rPr>
          <w:color w:val="auto"/>
          <w:highlight w:val="none"/>
        </w:rPr>
        <w:t>上边缘与井筒的上边缘要保持100mm的间距。这样，可以满足日后土壤或道路</w:t>
      </w:r>
      <w:r>
        <w:rPr>
          <w:rFonts w:hint="eastAsia"/>
          <w:color w:val="auto"/>
          <w:highlight w:val="none"/>
          <w:lang w:eastAsia="zh-CN"/>
        </w:rPr>
        <w:t>沉降的需要</w:t>
      </w:r>
      <w:r>
        <w:rPr>
          <w:color w:val="auto"/>
          <w:highlight w:val="none"/>
        </w:rPr>
        <w:t>。</w:t>
      </w:r>
    </w:p>
    <w:p w14:paraId="435E57E3">
      <w:pPr>
        <w:pStyle w:val="4"/>
        <w:numPr>
          <w:ilvl w:val="2"/>
          <w:numId w:val="0"/>
        </w:numPr>
        <w:bidi w:val="0"/>
        <w:ind w:leftChars="0"/>
        <w:rPr>
          <w:rFonts w:cs="Times New Roman"/>
          <w:color w:val="auto"/>
          <w:sz w:val="18"/>
          <w:highlight w:val="none"/>
        </w:rPr>
      </w:pPr>
      <w:r>
        <w:rPr>
          <w:rFonts w:hint="eastAsia" w:cs="Times New Roman"/>
          <w:b/>
          <w:bCs w:val="0"/>
          <w:color w:val="auto"/>
          <w:kern w:val="0"/>
          <w:szCs w:val="24"/>
          <w:highlight w:val="none"/>
          <w:lang w:val="en-US" w:eastAsia="zh-CN"/>
        </w:rPr>
        <w:t xml:space="preserve">5.8.3 </w:t>
      </w:r>
      <w:r>
        <w:rPr>
          <w:rFonts w:cs="Times New Roman"/>
          <w:bCs/>
          <w:color w:val="auto"/>
          <w:kern w:val="0"/>
          <w:szCs w:val="24"/>
          <w:highlight w:val="none"/>
        </w:rPr>
        <w:t>挡圈的做法，检查井挡圈设置在防护盖座</w:t>
      </w:r>
      <w:r>
        <w:rPr>
          <w:rFonts w:hint="eastAsia" w:cs="Times New Roman"/>
          <w:bCs/>
          <w:color w:val="auto"/>
          <w:kern w:val="0"/>
          <w:szCs w:val="24"/>
          <w:highlight w:val="none"/>
          <w:lang w:eastAsia="zh-CN"/>
        </w:rPr>
        <w:t>承压圈</w:t>
      </w:r>
      <w:r>
        <w:rPr>
          <w:rFonts w:cs="Times New Roman"/>
          <w:bCs/>
          <w:color w:val="auto"/>
          <w:kern w:val="0"/>
          <w:szCs w:val="24"/>
          <w:highlight w:val="none"/>
        </w:rPr>
        <w:t>的垫层中，一是可以使井筒在土壤结冻或地面沉降时，可上下自由移动；二是在井筒</w:t>
      </w:r>
      <w:r>
        <w:rPr>
          <w:rFonts w:hint="eastAsia" w:cs="Times New Roman"/>
          <w:bCs/>
          <w:color w:val="auto"/>
          <w:kern w:val="0"/>
          <w:szCs w:val="24"/>
          <w:highlight w:val="none"/>
        </w:rPr>
        <w:t>与</w:t>
      </w:r>
      <w:r>
        <w:rPr>
          <w:rFonts w:cs="Times New Roman"/>
          <w:bCs/>
          <w:color w:val="auto"/>
          <w:kern w:val="0"/>
          <w:szCs w:val="24"/>
          <w:highlight w:val="none"/>
        </w:rPr>
        <w:t>挡圈之间填入防水材料时，可有效防止地面水经过井盖渗入垫层中，防止路面均匀沉降</w:t>
      </w:r>
      <w:r>
        <w:rPr>
          <w:rFonts w:cs="Times New Roman"/>
          <w:color w:val="auto"/>
          <w:sz w:val="18"/>
          <w:highlight w:val="none"/>
        </w:rPr>
        <w:t>。</w:t>
      </w:r>
    </w:p>
    <w:p w14:paraId="7EC0BAEE">
      <w:pPr>
        <w:pStyle w:val="3"/>
        <w:numPr>
          <w:ilvl w:val="1"/>
          <w:numId w:val="0"/>
        </w:numPr>
        <w:ind w:leftChars="0"/>
        <w:rPr>
          <w:color w:val="auto"/>
          <w:highlight w:val="none"/>
        </w:rPr>
      </w:pPr>
      <w:bookmarkStart w:id="501" w:name="_Toc17847"/>
      <w:bookmarkStart w:id="502" w:name="_Toc8192"/>
      <w:bookmarkStart w:id="503" w:name="_Toc32072"/>
      <w:bookmarkStart w:id="504" w:name="_Toc30397"/>
      <w:bookmarkStart w:id="505" w:name="_Toc22030"/>
      <w:bookmarkStart w:id="506" w:name="_Toc14552"/>
      <w:bookmarkStart w:id="507" w:name="_Toc432496016"/>
      <w:bookmarkStart w:id="508" w:name="_Toc432510550"/>
      <w:r>
        <w:rPr>
          <w:rFonts w:hint="eastAsia"/>
          <w:color w:val="auto"/>
          <w:highlight w:val="none"/>
          <w:lang w:val="en-US" w:eastAsia="zh-CN"/>
        </w:rPr>
        <w:t xml:space="preserve">5.9 </w:t>
      </w:r>
      <w:r>
        <w:rPr>
          <w:color w:val="auto"/>
          <w:highlight w:val="none"/>
        </w:rPr>
        <w:t>闭水试验</w:t>
      </w:r>
      <w:bookmarkEnd w:id="501"/>
      <w:bookmarkEnd w:id="502"/>
      <w:bookmarkEnd w:id="503"/>
      <w:bookmarkEnd w:id="504"/>
      <w:bookmarkEnd w:id="505"/>
      <w:bookmarkEnd w:id="506"/>
    </w:p>
    <w:p w14:paraId="5A448397">
      <w:pPr>
        <w:ind w:firstLine="420" w:firstLineChars="200"/>
        <w:textAlignment w:val="center"/>
        <w:rPr>
          <w:rFonts w:hint="eastAsia" w:eastAsia="宋体" w:cs="Times New Roman"/>
          <w:bCs/>
          <w:color w:val="auto"/>
          <w:kern w:val="0"/>
          <w:szCs w:val="24"/>
          <w:highlight w:val="none"/>
          <w:lang w:eastAsia="zh-CN"/>
        </w:rPr>
      </w:pPr>
      <w:r>
        <w:rPr>
          <w:rFonts w:cs="Times New Roman"/>
          <w:bCs/>
          <w:color w:val="auto"/>
          <w:kern w:val="0"/>
          <w:szCs w:val="24"/>
          <w:highlight w:val="none"/>
        </w:rPr>
        <w:t>检查井闭水试验是检验施工质量的重要环节，如遇漏水情况可及时修补，本节主要参照《给水排水管道工程施工及验收规范》</w:t>
      </w:r>
      <w:r>
        <w:rPr>
          <w:rFonts w:hint="eastAsia" w:cs="Times New Roman"/>
          <w:bCs/>
          <w:color w:val="auto"/>
          <w:kern w:val="0"/>
          <w:szCs w:val="24"/>
          <w:highlight w:val="none"/>
          <w:lang w:eastAsia="zh-CN"/>
        </w:rPr>
        <w:t>（</w:t>
      </w:r>
      <w:r>
        <w:rPr>
          <w:rFonts w:cs="Times New Roman"/>
          <w:bCs/>
          <w:color w:val="auto"/>
          <w:kern w:val="0"/>
          <w:szCs w:val="24"/>
          <w:highlight w:val="none"/>
        </w:rPr>
        <w:t>GB50268</w:t>
      </w:r>
      <w:r>
        <w:rPr>
          <w:rFonts w:hint="eastAsia" w:cs="Times New Roman"/>
          <w:bCs/>
          <w:color w:val="auto"/>
          <w:kern w:val="0"/>
          <w:szCs w:val="24"/>
          <w:highlight w:val="none"/>
          <w:lang w:eastAsia="zh-CN"/>
        </w:rPr>
        <w:t>）。</w:t>
      </w:r>
    </w:p>
    <w:bookmarkEnd w:id="507"/>
    <w:bookmarkEnd w:id="508"/>
    <w:p w14:paraId="6F503CA6">
      <w:pPr>
        <w:pStyle w:val="2"/>
        <w:numPr>
          <w:ilvl w:val="0"/>
          <w:numId w:val="0"/>
        </w:numPr>
        <w:ind w:leftChars="0"/>
        <w:rPr>
          <w:color w:val="auto"/>
          <w:highlight w:val="none"/>
        </w:rPr>
      </w:pPr>
      <w:bookmarkStart w:id="509" w:name="_Toc4279"/>
      <w:bookmarkStart w:id="510" w:name="_Toc22130"/>
      <w:bookmarkStart w:id="511" w:name="_Toc13452"/>
      <w:bookmarkStart w:id="512" w:name="_Toc25000"/>
      <w:bookmarkStart w:id="513" w:name="_Toc28575"/>
      <w:bookmarkStart w:id="514" w:name="_Toc28747"/>
      <w:r>
        <w:rPr>
          <w:rFonts w:hint="eastAsia"/>
          <w:color w:val="auto"/>
          <w:highlight w:val="none"/>
          <w:lang w:val="en-US" w:eastAsia="zh-CN"/>
        </w:rPr>
        <w:t xml:space="preserve">6  </w:t>
      </w:r>
      <w:r>
        <w:rPr>
          <w:rFonts w:hint="eastAsia"/>
          <w:color w:val="auto"/>
          <w:highlight w:val="none"/>
        </w:rPr>
        <w:t>验收</w:t>
      </w:r>
      <w:bookmarkEnd w:id="509"/>
      <w:bookmarkEnd w:id="510"/>
      <w:bookmarkEnd w:id="511"/>
      <w:bookmarkEnd w:id="512"/>
      <w:bookmarkEnd w:id="513"/>
      <w:bookmarkEnd w:id="514"/>
    </w:p>
    <w:p w14:paraId="4729042E">
      <w:pPr>
        <w:ind w:firstLine="420" w:firstLineChars="200"/>
        <w:textAlignment w:val="center"/>
        <w:rPr>
          <w:rFonts w:cs="Times New Roman"/>
          <w:bCs/>
          <w:color w:val="auto"/>
          <w:kern w:val="0"/>
          <w:szCs w:val="24"/>
          <w:highlight w:val="none"/>
        </w:rPr>
      </w:pPr>
      <w:r>
        <w:rPr>
          <w:rFonts w:cs="Times New Roman"/>
          <w:bCs/>
          <w:color w:val="auto"/>
          <w:kern w:val="0"/>
          <w:szCs w:val="24"/>
          <w:highlight w:val="none"/>
        </w:rPr>
        <w:t>为了保证塑料检查井在施工现场安装前达到</w:t>
      </w:r>
      <w:r>
        <w:rPr>
          <w:rFonts w:hint="eastAsia" w:cs="Times New Roman"/>
          <w:bCs/>
          <w:color w:val="auto"/>
          <w:kern w:val="0"/>
          <w:szCs w:val="24"/>
          <w:highlight w:val="none"/>
          <w:lang w:eastAsia="zh-CN"/>
        </w:rPr>
        <w:t>规定</w:t>
      </w:r>
      <w:r>
        <w:rPr>
          <w:rFonts w:cs="Times New Roman"/>
          <w:bCs/>
          <w:color w:val="auto"/>
          <w:kern w:val="0"/>
          <w:szCs w:val="24"/>
          <w:highlight w:val="none"/>
        </w:rPr>
        <w:t>的外观质量要求，本条要求对到达现场的塑料检查井进行外观允许偏差的复核</w:t>
      </w:r>
      <w:r>
        <w:rPr>
          <w:rFonts w:hint="eastAsia" w:cs="Times New Roman"/>
          <w:bCs/>
          <w:color w:val="auto"/>
          <w:kern w:val="0"/>
          <w:szCs w:val="24"/>
          <w:highlight w:val="none"/>
        </w:rPr>
        <w:t>，</w:t>
      </w:r>
      <w:r>
        <w:rPr>
          <w:rFonts w:cs="Times New Roman"/>
          <w:bCs/>
          <w:color w:val="auto"/>
          <w:kern w:val="0"/>
          <w:szCs w:val="24"/>
          <w:highlight w:val="none"/>
        </w:rPr>
        <w:t>对于一</w:t>
      </w:r>
      <w:r>
        <w:rPr>
          <w:rFonts w:hint="eastAsia" w:cs="Times New Roman"/>
          <w:bCs/>
          <w:color w:val="auto"/>
          <w:kern w:val="0"/>
          <w:szCs w:val="24"/>
          <w:highlight w:val="none"/>
        </w:rPr>
        <w:t>些</w:t>
      </w:r>
      <w:r>
        <w:rPr>
          <w:rFonts w:cs="Times New Roman"/>
          <w:bCs/>
          <w:color w:val="auto"/>
          <w:kern w:val="0"/>
          <w:szCs w:val="24"/>
          <w:highlight w:val="none"/>
        </w:rPr>
        <w:t>重要指标还要求抽检。超出允许偏差的产品一律不得使用。</w:t>
      </w:r>
    </w:p>
    <w:p w14:paraId="2C6331F2">
      <w:pPr>
        <w:ind w:firstLine="420" w:firstLineChars="200"/>
        <w:textAlignment w:val="center"/>
        <w:rPr>
          <w:rFonts w:cs="Times New Roman"/>
          <w:bCs/>
          <w:color w:val="auto"/>
          <w:kern w:val="0"/>
          <w:szCs w:val="24"/>
          <w:highlight w:val="none"/>
        </w:rPr>
      </w:pPr>
      <w:r>
        <w:rPr>
          <w:rFonts w:cs="Times New Roman"/>
          <w:bCs/>
          <w:color w:val="auto"/>
          <w:kern w:val="0"/>
          <w:szCs w:val="24"/>
          <w:highlight w:val="none"/>
        </w:rPr>
        <w:t>塑料检查井安装完毕后应随同管道系统进行功能性试验。</w:t>
      </w:r>
    </w:p>
    <w:p w14:paraId="132B1B65">
      <w:pPr>
        <w:textAlignment w:val="center"/>
        <w:rPr>
          <w:rFonts w:eastAsia="黑体"/>
          <w:color w:val="auto"/>
          <w:sz w:val="24"/>
          <w:szCs w:val="32"/>
          <w:highlight w:val="none"/>
        </w:rPr>
      </w:pPr>
      <w:r>
        <w:rPr>
          <w:rFonts w:cs="Times New Roman"/>
          <w:color w:val="auto"/>
          <w:highlight w:val="none"/>
        </w:rPr>
        <w:br w:type="page"/>
      </w:r>
      <w:bookmarkEnd w:id="391"/>
      <w:bookmarkEnd w:id="392"/>
      <w:bookmarkEnd w:id="393"/>
      <w:bookmarkEnd w:id="394"/>
      <w:bookmarkEnd w:id="395"/>
    </w:p>
    <w:p w14:paraId="5A7211EA">
      <w:pPr>
        <w:textAlignment w:val="center"/>
        <w:rPr>
          <w:rFonts w:cs="Times New Roman"/>
          <w:color w:val="auto"/>
          <w:highlight w:val="none"/>
        </w:rPr>
      </w:pPr>
    </w:p>
    <w:sectPr>
      <w:footerReference r:id="rId17" w:type="default"/>
      <w:footerReference r:id="rId18" w:type="even"/>
      <w:pgSz w:w="8391" w:h="11907"/>
      <w:pgMar w:top="1588" w:right="1077" w:bottom="964" w:left="1418" w:header="851" w:footer="992" w:gutter="0"/>
      <w:pgNumType w:fmt="decimal" w:start="93"/>
      <w:cols w:space="1986"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正文 CS 字体)">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3202055"/>
      <w:docPartObj>
        <w:docPartGallery w:val="autotext"/>
      </w:docPartObj>
    </w:sdtPr>
    <w:sdtEndPr>
      <w:rPr>
        <w:rFonts w:cs="Times New Roman"/>
        <w:b/>
      </w:rPr>
    </w:sdtEndPr>
    <w:sdtContent>
      <w:p w14:paraId="6FFFCC82">
        <w:pPr>
          <w:pStyle w:val="18"/>
          <w:wordWrap w:val="0"/>
          <w:ind w:firstLine="480"/>
          <w:jc w:val="right"/>
          <w:rPr>
            <w:rFonts w:cs="Times New Roman"/>
            <w:b/>
          </w:rPr>
        </w:pPr>
        <w:r>
          <w:rPr>
            <w:rFonts w:ascii="Arial" w:hAnsi="Arial" w:cs="Arial"/>
            <w:b/>
            <w:color w:val="333333"/>
            <w:sz w:val="20"/>
            <w:szCs w:val="20"/>
            <w:shd w:val="clear" w:color="auto" w:fill="FFFFFF"/>
          </w:rPr>
          <w:t>·</w:t>
        </w:r>
        <w:r>
          <w:rPr>
            <w:rFonts w:hint="eastAsia" w:ascii="Arial" w:hAnsi="Arial" w:cs="Arial"/>
            <w:b/>
            <w:color w:val="333333"/>
            <w:sz w:val="20"/>
            <w:szCs w:val="20"/>
            <w:shd w:val="clear" w:color="auto" w:fill="FFFFFF"/>
          </w:rPr>
          <w:t xml:space="preserve">  </w:t>
        </w:r>
        <w:r>
          <w:rPr>
            <w:rFonts w:hint="eastAsia" w:cs="Times New Roman"/>
          </w:rPr>
          <w:t xml:space="preserve"> </w:t>
        </w:r>
        <w:r>
          <w:rPr>
            <w:rFonts w:ascii="Arial" w:hAnsi="Arial" w:cs="Arial"/>
            <w:b/>
            <w:color w:val="333333"/>
            <w:sz w:val="20"/>
            <w:szCs w:val="20"/>
            <w:shd w:val="clear" w:color="auto" w:fill="FFFFFF"/>
          </w:rPr>
          <w:t>·</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35E62">
    <w:pPr>
      <w:pStyle w:val="18"/>
      <w:ind w:firstLine="480"/>
      <w:rPr>
        <w:rFonts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9E579">
    <w:pPr>
      <w:pStyle w:val="18"/>
      <w:wordWrap w:val="0"/>
      <w:ind w:firstLine="480"/>
      <w:jc w:val="righ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6B9A">
    <w:pPr>
      <w:pStyle w:val="18"/>
      <w:ind w:firstLine="480"/>
      <w:rPr>
        <w:rFonts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B1487">
    <w:pPr>
      <w:pStyle w:val="18"/>
      <w:wordWrap w:val="0"/>
      <w:ind w:firstLine="480"/>
      <w:jc w:val="righ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8FBE7">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4CA8FBE7">
                    <w:pPr>
                      <w:pStyle w:val="18"/>
                    </w:pPr>
                    <w:r>
                      <w:fldChar w:fldCharType="begin"/>
                    </w:r>
                    <w:r>
                      <w:instrText xml:space="preserve"> PAGE  \* MERGEFORMAT </w:instrText>
                    </w:r>
                    <w:r>
                      <w:fldChar w:fldCharType="separate"/>
                    </w:r>
                    <w:r>
                      <w:t>1</w:t>
                    </w:r>
                    <w:r>
                      <w:fldChar w:fldCharType="end"/>
                    </w:r>
                  </w:p>
                </w:txbxContent>
              </v:textbox>
            </v:shape>
          </w:pict>
        </mc:Fallback>
      </mc:AlternateContent>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8A1B8">
    <w:pPr>
      <w:pStyle w:val="18"/>
      <w:ind w:firstLine="480"/>
      <w:rPr>
        <w:rFonts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38FB3">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49938FB3">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8DCDD">
    <w:pPr>
      <w:pStyle w:val="18"/>
      <w:rPr>
        <w:rFonts w:cs="Times New Roman"/>
      </w:rPr>
    </w:pPr>
    <w:sdt>
      <w:sdtPr>
        <w:id w:val="-35119121"/>
        <w:docPartObj>
          <w:docPartGallery w:val="autotext"/>
        </w:docPartObj>
      </w:sdtPr>
      <w:sdtEndPr>
        <w:rPr>
          <w:rFonts w:cs="Times New Roman"/>
          <w:b/>
        </w:rPr>
      </w:sdtEndPr>
      <w:sdtContent>
        <w:r>
          <w:rPr>
            <w:rFonts w:ascii="Arial" w:hAnsi="Arial" w:cs="Arial"/>
            <w:b/>
            <w:color w:val="333333"/>
            <w:shd w:val="clear" w:color="auto" w:fill="FFFFFF"/>
          </w:rPr>
          <w:t>·</w:t>
        </w:r>
        <w:r>
          <w:rPr>
            <w:rFonts w:hint="eastAsia" w:ascii="Arial" w:hAnsi="Arial" w:cs="Arial"/>
            <w:b/>
            <w:color w:val="333333"/>
            <w:shd w:val="clear" w:color="auto" w:fill="FFFFFF"/>
          </w:rPr>
          <w:t xml:space="preserve">  </w:t>
        </w:r>
        <w:r>
          <w:rPr>
            <w:rFonts w:hint="eastAsia" w:cs="Times New Roman"/>
          </w:rPr>
          <w:t xml:space="preserve">  </w:t>
        </w:r>
        <w:r>
          <w:rPr>
            <w:rFonts w:ascii="Arial" w:hAnsi="Arial" w:cs="Arial"/>
            <w:b/>
            <w:color w:val="333333"/>
            <w:shd w:val="clear" w:color="auto" w:fill="FFFFFF"/>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923D7">
    <w:pPr>
      <w:pStyle w:val="18"/>
      <w:wordWrap w:val="0"/>
      <w:ind w:firstLine="480"/>
      <w:rPr>
        <w:rFonts w:cs="Times New Roman"/>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B307">
    <w:pPr>
      <w:pStyle w:val="18"/>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72"/>
      <w:docPartObj>
        <w:docPartGallery w:val="autotext"/>
      </w:docPartObj>
    </w:sdtPr>
    <w:sdtEndPr>
      <w:rPr>
        <w:rFonts w:cs="Times New Roman"/>
        <w:b/>
      </w:rPr>
    </w:sdtEndPr>
    <w:sdtContent>
      <w:p w14:paraId="4430E97D">
        <w:pPr>
          <w:pStyle w:val="18"/>
          <w:wordWrap w:val="0"/>
          <w:ind w:firstLine="480"/>
          <w:jc w:val="right"/>
          <w:rPr>
            <w:rFonts w:cs="Times New Roman"/>
            <w:b/>
          </w:rPr>
        </w:pPr>
        <w:r>
          <w:rPr>
            <w:rFonts w:ascii="Arial" w:hAnsi="Arial" w:cs="Arial"/>
            <w:b/>
            <w:color w:val="333333"/>
            <w:sz w:val="20"/>
            <w:szCs w:val="20"/>
            <w:shd w:val="clear" w:color="auto" w:fill="FFFFFF"/>
          </w:rPr>
          <w:t>·</w:t>
        </w:r>
        <w:r>
          <w:rPr>
            <w:rFonts w:hint="eastAsia" w:ascii="Arial" w:hAnsi="Arial" w:cs="Arial"/>
            <w:b/>
            <w:color w:val="333333"/>
            <w:sz w:val="20"/>
            <w:szCs w:val="20"/>
            <w:shd w:val="clear" w:color="auto" w:fill="FFFFFF"/>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101</w:t>
        </w:r>
        <w:r>
          <w:rPr>
            <w:rFonts w:cs="Times New Roman"/>
          </w:rPr>
          <w:fldChar w:fldCharType="end"/>
        </w:r>
        <w:r>
          <w:rPr>
            <w:rFonts w:hint="eastAsia" w:cs="Times New Roman"/>
          </w:rPr>
          <w:t xml:space="preserve">  </w:t>
        </w:r>
        <w:r>
          <w:rPr>
            <w:rFonts w:ascii="Arial" w:hAnsi="Arial" w:cs="Arial"/>
            <w:b/>
            <w:color w:val="333333"/>
            <w:sz w:val="20"/>
            <w:szCs w:val="20"/>
            <w:shd w:val="clear" w:color="auto" w:fill="FFFFFF"/>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173CC">
    <w:pPr>
      <w:pStyle w:val="18"/>
      <w:rPr>
        <w:rFonts w:cs="Times New Roman"/>
      </w:rPr>
    </w:pPr>
    <w:sdt>
      <w:sdtPr>
        <w:id w:val="147483347"/>
        <w:docPartObj>
          <w:docPartGallery w:val="autotext"/>
        </w:docPartObj>
      </w:sdtPr>
      <w:sdtEndPr>
        <w:rPr>
          <w:rFonts w:cs="Times New Roman"/>
          <w:b/>
        </w:rPr>
      </w:sdtEndPr>
      <w:sdtContent>
        <w:r>
          <w:rPr>
            <w:rFonts w:ascii="Arial" w:hAnsi="Arial" w:cs="Arial"/>
            <w:b/>
            <w:color w:val="333333"/>
            <w:shd w:val="clear" w:color="auto" w:fill="FFFFFF"/>
          </w:rPr>
          <w:t>·</w:t>
        </w:r>
        <w:r>
          <w:rPr>
            <w:rFonts w:hint="eastAsia" w:ascii="Arial" w:hAnsi="Arial" w:cs="Arial"/>
            <w:b/>
            <w:color w:val="333333"/>
            <w:shd w:val="clear" w:color="auto" w:fill="FFFFFF"/>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100</w:t>
        </w:r>
        <w:r>
          <w:rPr>
            <w:rFonts w:cs="Times New Roman"/>
          </w:rPr>
          <w:fldChar w:fldCharType="end"/>
        </w:r>
        <w:r>
          <w:rPr>
            <w:rFonts w:hint="eastAsia" w:cs="Times New Roman"/>
          </w:rPr>
          <w:t xml:space="preserve">  </w:t>
        </w:r>
        <w:r>
          <w:rPr>
            <w:rFonts w:ascii="Arial" w:hAnsi="Arial" w:cs="Arial"/>
            <w:b/>
            <w:color w:val="333333"/>
            <w:shd w:val="clear" w:color="auto" w:fill="FFFFFF"/>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425F2">
    <w:pPr>
      <w:pStyle w:val="18"/>
      <w:wordWrap w:val="0"/>
      <w:ind w:firstLine="480"/>
      <w:jc w:val="right"/>
    </w:pPr>
    <w:r>
      <w:rPr>
        <w:rFonts w:hint="eastAsia"/>
      </w:rPr>
      <w:t>103</w: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347E1">
    <w:pPr>
      <w:pStyle w:val="18"/>
      <w:ind w:firstLine="480"/>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17D44">
    <w:pPr>
      <w:pStyle w:val="18"/>
      <w:wordWrap w:val="0"/>
      <w:ind w:firstLine="480"/>
      <w:jc w:val="right"/>
    </w:pP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2343">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8F03E">
    <w:pPr>
      <w:pStyle w:val="19"/>
      <w:pBdr>
        <w:bottom w:val="none" w:color="auto" w:sz="0" w:space="0"/>
      </w:pBdr>
      <w:ind w:firstLine="42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6180A4"/>
    <w:multiLevelType w:val="singleLevel"/>
    <w:tmpl w:val="AF6180A4"/>
    <w:lvl w:ilvl="0" w:tentative="0">
      <w:start w:val="1"/>
      <w:numFmt w:val="decimal"/>
      <w:lvlText w:val="%1."/>
      <w:lvlJc w:val="left"/>
      <w:pPr>
        <w:tabs>
          <w:tab w:val="left" w:pos="312"/>
        </w:tabs>
      </w:pPr>
    </w:lvl>
  </w:abstractNum>
  <w:abstractNum w:abstractNumId="1">
    <w:nsid w:val="1FC91163"/>
    <w:multiLevelType w:val="multilevel"/>
    <w:tmpl w:val="1FC91163"/>
    <w:lvl w:ilvl="0" w:tentative="0">
      <w:start w:val="1"/>
      <w:numFmt w:val="decimal"/>
      <w:pStyle w:val="5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2"/>
      <w:suff w:val="nothing"/>
      <w:lvlText w:val="%1.%2.%3.%4　"/>
      <w:lvlJc w:val="left"/>
      <w:pPr>
        <w:ind w:left="0" w:firstLine="0"/>
      </w:pPr>
      <w:rPr>
        <w:rFonts w:hint="eastAsia" w:ascii="黑体" w:hAnsi="Times New Roman" w:eastAsia="黑体"/>
        <w:b w:val="0"/>
        <w:i w:val="0"/>
        <w:sz w:val="21"/>
      </w:rPr>
    </w:lvl>
    <w:lvl w:ilvl="4" w:tentative="0">
      <w:start w:val="1"/>
      <w:numFmt w:val="decimal"/>
      <w:pStyle w:val="53"/>
      <w:suff w:val="nothing"/>
      <w:lvlText w:val="%1.%2.%3.%4.%5　"/>
      <w:lvlJc w:val="left"/>
      <w:pPr>
        <w:ind w:left="0" w:firstLine="0"/>
      </w:pPr>
      <w:rPr>
        <w:rFonts w:hint="eastAsia" w:ascii="黑体" w:hAnsi="Times New Roman" w:eastAsia="黑体"/>
        <w:b w:val="0"/>
        <w:i w:val="0"/>
        <w:sz w:val="21"/>
      </w:rPr>
    </w:lvl>
    <w:lvl w:ilvl="5" w:tentative="0">
      <w:start w:val="1"/>
      <w:numFmt w:val="decimal"/>
      <w:pStyle w:val="5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0187D9B"/>
    <w:multiLevelType w:val="multilevel"/>
    <w:tmpl w:val="20187D9B"/>
    <w:lvl w:ilvl="0" w:tentative="0">
      <w:start w:val="1"/>
      <w:numFmt w:val="upperLetter"/>
      <w:lvlText w:val="附录%1  "/>
      <w:lvlJc w:val="left"/>
      <w:pPr>
        <w:ind w:left="0" w:firstLine="0"/>
      </w:pPr>
      <w:rPr>
        <w:rFonts w:hint="default" w:ascii="Times New Roman" w:hAnsi="Times New Roman" w:eastAsia="宋体"/>
        <w:b/>
        <w:i w:val="0"/>
        <w:caps w:val="0"/>
        <w:sz w:val="28"/>
      </w:rPr>
    </w:lvl>
    <w:lvl w:ilvl="1" w:tentative="0">
      <w:start w:val="1"/>
      <w:numFmt w:val="decimal"/>
      <w:lvlText w:val="%1.%2 "/>
      <w:lvlJc w:val="left"/>
      <w:pPr>
        <w:ind w:left="0" w:firstLine="0"/>
      </w:pPr>
      <w:rPr>
        <w:rFonts w:hint="default" w:ascii="Times New Roman" w:hAnsi="Times New Roman" w:eastAsia="宋体"/>
        <w:b/>
        <w:i w:val="0"/>
        <w:sz w:val="21"/>
      </w:rPr>
    </w:lvl>
    <w:lvl w:ilvl="2" w:tentative="0">
      <w:start w:val="1"/>
      <w:numFmt w:val="decimal"/>
      <w:suff w:val="nothing"/>
      <w:lvlText w:val="%1. %2. %3  "/>
      <w:lvlJc w:val="left"/>
      <w:pPr>
        <w:ind w:left="0" w:firstLine="0"/>
      </w:pPr>
      <w:rPr>
        <w:rFonts w:hint="default" w:ascii="Times New Roman" w:hAnsi="Times New Roman"/>
        <w:b/>
        <w:bCs w:val="0"/>
        <w:i w:val="0"/>
        <w:iCs w:val="0"/>
        <w:caps w:val="0"/>
        <w:smallCaps w:val="0"/>
        <w:strike w:val="0"/>
        <w:dstrike w:val="0"/>
        <w:vanish w:val="0"/>
        <w:spacing w:val="0"/>
        <w:position w:val="0"/>
        <w:sz w:val="21"/>
        <w:u w:val="none"/>
        <w:vertAlign w:val="baseline"/>
      </w:rPr>
    </w:lvl>
    <w:lvl w:ilvl="3" w:tentative="0">
      <w:start w:val="1"/>
      <w:numFmt w:val="decimal"/>
      <w:suff w:val="nothing"/>
      <w:lvlText w:val="    %4  "/>
      <w:lvlJc w:val="left"/>
      <w:pPr>
        <w:ind w:left="0" w:firstLine="0"/>
      </w:pPr>
      <w:rPr>
        <w:rFonts w:hint="default" w:ascii="Times New Roman" w:hAnsi="Times New Roman" w:eastAsia="宋体"/>
        <w:b/>
        <w:i w:val="0"/>
        <w:sz w:val="21"/>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5A791A4A"/>
    <w:multiLevelType w:val="multilevel"/>
    <w:tmpl w:val="5A791A4A"/>
    <w:lvl w:ilvl="0" w:tentative="0">
      <w:start w:val="1"/>
      <w:numFmt w:val="decimal"/>
      <w:pStyle w:val="2"/>
      <w:suff w:val="nothing"/>
      <w:lvlText w:val="%1  "/>
      <w:lvlJc w:val="left"/>
      <w:pPr>
        <w:ind w:left="0" w:firstLine="0"/>
      </w:pPr>
      <w:rPr>
        <w:rFonts w:hint="eastAsia" w:ascii="黑体" w:hAnsi="黑体" w:eastAsia="黑体"/>
        <w:b/>
        <w:i w:val="0"/>
        <w:caps w:val="0"/>
        <w:sz w:val="28"/>
      </w:rPr>
    </w:lvl>
    <w:lvl w:ilvl="1" w:tentative="0">
      <w:start w:val="1"/>
      <w:numFmt w:val="decimal"/>
      <w:pStyle w:val="3"/>
      <w:lvlText w:val="%1. %2 "/>
      <w:lvlJc w:val="left"/>
      <w:pPr>
        <w:ind w:left="0" w:firstLine="0"/>
      </w:pPr>
      <w:rPr>
        <w:rFonts w:hint="default" w:ascii="Times New Roman" w:hAnsi="Times New Roman" w:eastAsia="宋体"/>
        <w:b/>
        <w:i w:val="0"/>
        <w:sz w:val="21"/>
      </w:rPr>
    </w:lvl>
    <w:lvl w:ilvl="2" w:tentative="0">
      <w:start w:val="1"/>
      <w:numFmt w:val="decimal"/>
      <w:pStyle w:val="4"/>
      <w:suff w:val="nothing"/>
      <w:lvlText w:val="%1. %2. %3  "/>
      <w:lvlJc w:val="left"/>
      <w:pPr>
        <w:ind w:left="0" w:firstLine="0"/>
      </w:pPr>
      <w:rPr>
        <w:rFonts w:hint="eastAsia"/>
        <w:b/>
        <w:bCs w:val="0"/>
        <w:i w:val="0"/>
        <w:iCs w:val="0"/>
        <w:caps w:val="0"/>
        <w:smallCaps w:val="0"/>
        <w:strike w:val="0"/>
        <w:dstrike w:val="0"/>
        <w:vanish w:val="0"/>
        <w:spacing w:val="0"/>
        <w:position w:val="0"/>
        <w:u w:val="none"/>
        <w:vertAlign w:val="baseline"/>
      </w:rPr>
    </w:lvl>
    <w:lvl w:ilvl="3" w:tentative="0">
      <w:start w:val="1"/>
      <w:numFmt w:val="decimal"/>
      <w:pStyle w:val="5"/>
      <w:suff w:val="nothing"/>
      <w:lvlText w:val="    %4  "/>
      <w:lvlJc w:val="left"/>
      <w:pPr>
        <w:ind w:left="284" w:firstLine="0"/>
      </w:pPr>
      <w:rPr>
        <w:rFonts w:hint="default" w:ascii="Times New Roman" w:hAnsi="Times New Roman" w:eastAsia="宋体"/>
        <w:b/>
        <w:i w:val="0"/>
        <w:sz w:val="21"/>
      </w:rPr>
    </w:lvl>
    <w:lvl w:ilvl="4" w:tentative="0">
      <w:start w:val="1"/>
      <w:numFmt w:val="decimal"/>
      <w:pStyle w:val="7"/>
      <w:suff w:val="nothing"/>
      <w:lvlText w:val="    %5）  "/>
      <w:lvlJc w:val="left"/>
      <w:pPr>
        <w:ind w:left="0" w:firstLine="0"/>
      </w:pPr>
      <w:rPr>
        <w:rFonts w:hint="eastAsia"/>
        <w:b/>
        <w:i w:val="0"/>
      </w:rPr>
    </w:lvl>
    <w:lvl w:ilvl="5" w:tentative="0">
      <w:start w:val="1"/>
      <w:numFmt w:val="decimal"/>
      <w:pStyle w:val="88"/>
      <w:suff w:val="nothing"/>
      <w:lvlText w:val="表%1.%2.%3"/>
      <w:lvlJc w:val="left"/>
      <w:pPr>
        <w:ind w:left="0" w:firstLine="0"/>
      </w:pPr>
      <w:rPr>
        <w:rFonts w:hint="eastAsia" w:ascii="黑体" w:hAnsi="黑体" w:eastAsia="黑体"/>
        <w:sz w:val="18"/>
      </w:rPr>
    </w:lvl>
    <w:lvl w:ilvl="6" w:tentative="0">
      <w:start w:val="1"/>
      <w:numFmt w:val="decimal"/>
      <w:pStyle w:val="8"/>
      <w:suff w:val="nothing"/>
      <w:lvlText w:val="图%1.%2.%3"/>
      <w:lvlJc w:val="left"/>
      <w:pPr>
        <w:ind w:left="0" w:firstLine="0"/>
      </w:pPr>
      <w:rPr>
        <w:rFonts w:hint="eastAsia" w:ascii="黑体" w:hAnsi="黑体" w:eastAsia="黑体"/>
        <w:sz w:val="18"/>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689857CE"/>
    <w:multiLevelType w:val="multilevel"/>
    <w:tmpl w:val="689857CE"/>
    <w:lvl w:ilvl="0" w:tentative="0">
      <w:start w:val="1"/>
      <w:numFmt w:val="decimal"/>
      <w:lvlText w:val="%1  "/>
      <w:lvlJc w:val="left"/>
      <w:pPr>
        <w:ind w:left="0" w:firstLine="0"/>
      </w:pPr>
      <w:rPr>
        <w:rFonts w:hint="default" w:ascii="Times New Roman" w:hAnsi="Times New Roman" w:eastAsia="宋体"/>
        <w:b/>
        <w:i w:val="0"/>
        <w:caps w:val="0"/>
        <w:sz w:val="28"/>
      </w:rPr>
    </w:lvl>
    <w:lvl w:ilvl="1" w:tentative="0">
      <w:start w:val="1"/>
      <w:numFmt w:val="decimal"/>
      <w:lvlText w:val="%1. %2 "/>
      <w:lvlJc w:val="left"/>
      <w:pPr>
        <w:ind w:left="0" w:firstLine="0"/>
      </w:pPr>
      <w:rPr>
        <w:rFonts w:hint="default" w:ascii="Times New Roman" w:hAnsi="Times New Roman" w:eastAsia="宋体"/>
        <w:b/>
        <w:i w:val="0"/>
        <w:sz w:val="21"/>
      </w:rPr>
    </w:lvl>
    <w:lvl w:ilvl="2" w:tentative="0">
      <w:start w:val="1"/>
      <w:numFmt w:val="decimal"/>
      <w:suff w:val="nothing"/>
      <w:lvlText w:val="%1. %2. %3  "/>
      <w:lvlJc w:val="left"/>
      <w:pPr>
        <w:ind w:left="0" w:firstLine="0"/>
      </w:pPr>
      <w:rPr>
        <w:rFonts w:hint="eastAsia"/>
        <w:b/>
        <w:bCs w:val="0"/>
        <w:i w:val="0"/>
        <w:iCs w:val="0"/>
        <w:caps w:val="0"/>
        <w:smallCaps w:val="0"/>
        <w:strike w:val="0"/>
        <w:dstrike w:val="0"/>
        <w:vanish w:val="0"/>
        <w:spacing w:val="0"/>
        <w:position w:val="0"/>
        <w:u w:val="none"/>
        <w:vertAlign w:val="baseline"/>
      </w:rPr>
    </w:lvl>
    <w:lvl w:ilvl="3" w:tentative="0">
      <w:start w:val="1"/>
      <w:numFmt w:val="decimal"/>
      <w:suff w:val="nothing"/>
      <w:lvlText w:val="    %4  "/>
      <w:lvlJc w:val="left"/>
      <w:pPr>
        <w:ind w:left="284" w:firstLine="0"/>
      </w:pPr>
      <w:rPr>
        <w:rFonts w:hint="default" w:ascii="Times New Roman" w:hAnsi="Times New Roman" w:eastAsia="宋体"/>
        <w:b/>
        <w:i w:val="0"/>
        <w:sz w:val="21"/>
      </w:rPr>
    </w:lvl>
    <w:lvl w:ilvl="4" w:tentative="0">
      <w:start w:val="1"/>
      <w:numFmt w:val="decimal"/>
      <w:pStyle w:val="6"/>
      <w:suff w:val="nothing"/>
      <w:lvlText w:val="    %5） "/>
      <w:lvlJc w:val="left"/>
      <w:pPr>
        <w:ind w:left="0" w:firstLine="0"/>
      </w:pPr>
      <w:rPr>
        <w:rFonts w:hint="default" w:ascii="Times New Roman" w:hAnsi="Times New Roman"/>
        <w:b/>
        <w:i w:val="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7F1F1A0B"/>
    <w:multiLevelType w:val="multilevel"/>
    <w:tmpl w:val="7F1F1A0B"/>
    <w:lvl w:ilvl="0" w:tentative="0">
      <w:start w:val="7"/>
      <w:numFmt w:val="decimal"/>
      <w:lvlText w:val="%1"/>
      <w:lvlJc w:val="left"/>
      <w:pPr>
        <w:ind w:left="0" w:firstLine="0"/>
      </w:pPr>
      <w:rPr>
        <w:rFonts w:hint="eastAsia"/>
      </w:rPr>
    </w:lvl>
    <w:lvl w:ilvl="1" w:tentative="0">
      <w:start w:val="0"/>
      <w:numFmt w:val="decimal"/>
      <w:lvlText w:val="%1.%2"/>
      <w:lvlJc w:val="left"/>
      <w:pPr>
        <w:ind w:left="576" w:hanging="576"/>
      </w:pPr>
      <w:rPr>
        <w:rFonts w:hint="eastAsia"/>
      </w:rPr>
    </w:lvl>
    <w:lvl w:ilvl="2" w:tentative="0">
      <w:start w:val="1"/>
      <w:numFmt w:val="decimal"/>
      <w:suff w:val="space"/>
      <w:lvlText w:val="%1. %2. %3 "/>
      <w:lvlJc w:val="left"/>
      <w:pPr>
        <w:ind w:left="0" w:firstLine="0"/>
      </w:pPr>
      <w:rPr>
        <w:rFonts w:hint="default" w:ascii="Times New Roman" w:hAnsi="Times New Roman"/>
        <w:b/>
        <w:i w:val="0"/>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3"/>
  </w:num>
  <w:num w:numId="2">
    <w:abstractNumId w:val="4"/>
  </w:num>
  <w:num w:numId="3">
    <w:abstractNumId w:val="1"/>
  </w:num>
  <w:num w:numId="4">
    <w:abstractNumId w:val="0"/>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mirrorMargins w:val="1"/>
  <w:bordersDoNotSurroundHeader w:val="0"/>
  <w:bordersDoNotSurroundFooter w:val="0"/>
  <w:documentProtection w:enforcement="0"/>
  <w:defaultTabStop w:val="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5D2"/>
    <w:rsid w:val="00000943"/>
    <w:rsid w:val="00001290"/>
    <w:rsid w:val="00001423"/>
    <w:rsid w:val="000033CD"/>
    <w:rsid w:val="00011C99"/>
    <w:rsid w:val="00013243"/>
    <w:rsid w:val="00026411"/>
    <w:rsid w:val="00033918"/>
    <w:rsid w:val="00036401"/>
    <w:rsid w:val="0004001E"/>
    <w:rsid w:val="00042C8E"/>
    <w:rsid w:val="00043BE0"/>
    <w:rsid w:val="00044745"/>
    <w:rsid w:val="00044B86"/>
    <w:rsid w:val="00044F02"/>
    <w:rsid w:val="00046060"/>
    <w:rsid w:val="00046DFC"/>
    <w:rsid w:val="00054256"/>
    <w:rsid w:val="00055BDB"/>
    <w:rsid w:val="00057B60"/>
    <w:rsid w:val="00057DE0"/>
    <w:rsid w:val="0006315F"/>
    <w:rsid w:val="00063C55"/>
    <w:rsid w:val="000653A8"/>
    <w:rsid w:val="000674A3"/>
    <w:rsid w:val="00067823"/>
    <w:rsid w:val="000705D5"/>
    <w:rsid w:val="00071E74"/>
    <w:rsid w:val="00077918"/>
    <w:rsid w:val="00080A97"/>
    <w:rsid w:val="00080C13"/>
    <w:rsid w:val="00082F6E"/>
    <w:rsid w:val="00083C93"/>
    <w:rsid w:val="00084026"/>
    <w:rsid w:val="00084FE6"/>
    <w:rsid w:val="00091F61"/>
    <w:rsid w:val="00095068"/>
    <w:rsid w:val="000A0D42"/>
    <w:rsid w:val="000A2140"/>
    <w:rsid w:val="000A2E1F"/>
    <w:rsid w:val="000B12F8"/>
    <w:rsid w:val="000B60BC"/>
    <w:rsid w:val="000B711F"/>
    <w:rsid w:val="000C3F5D"/>
    <w:rsid w:val="000D35D4"/>
    <w:rsid w:val="000D380F"/>
    <w:rsid w:val="000D393B"/>
    <w:rsid w:val="000D7238"/>
    <w:rsid w:val="000D7ADA"/>
    <w:rsid w:val="000E0526"/>
    <w:rsid w:val="000E1356"/>
    <w:rsid w:val="000E2A81"/>
    <w:rsid w:val="000E617F"/>
    <w:rsid w:val="000F0DE4"/>
    <w:rsid w:val="000F3856"/>
    <w:rsid w:val="000F466A"/>
    <w:rsid w:val="000F5535"/>
    <w:rsid w:val="000F7B9C"/>
    <w:rsid w:val="0010021C"/>
    <w:rsid w:val="0010183D"/>
    <w:rsid w:val="001020DB"/>
    <w:rsid w:val="00102855"/>
    <w:rsid w:val="001063AF"/>
    <w:rsid w:val="001146AC"/>
    <w:rsid w:val="0011546A"/>
    <w:rsid w:val="001201F7"/>
    <w:rsid w:val="00120211"/>
    <w:rsid w:val="00121AE6"/>
    <w:rsid w:val="001245C2"/>
    <w:rsid w:val="00124943"/>
    <w:rsid w:val="001256B1"/>
    <w:rsid w:val="001302BA"/>
    <w:rsid w:val="001317F1"/>
    <w:rsid w:val="0013270C"/>
    <w:rsid w:val="00134572"/>
    <w:rsid w:val="00134ACF"/>
    <w:rsid w:val="00137EB1"/>
    <w:rsid w:val="001406F5"/>
    <w:rsid w:val="00141F80"/>
    <w:rsid w:val="00143478"/>
    <w:rsid w:val="00143F90"/>
    <w:rsid w:val="001524F2"/>
    <w:rsid w:val="0015289B"/>
    <w:rsid w:val="00155980"/>
    <w:rsid w:val="001620A7"/>
    <w:rsid w:val="001636F2"/>
    <w:rsid w:val="00165ACE"/>
    <w:rsid w:val="00165E9F"/>
    <w:rsid w:val="0016619D"/>
    <w:rsid w:val="00166AED"/>
    <w:rsid w:val="00167137"/>
    <w:rsid w:val="00171482"/>
    <w:rsid w:val="0017194C"/>
    <w:rsid w:val="00172424"/>
    <w:rsid w:val="00177DC5"/>
    <w:rsid w:val="00177DF9"/>
    <w:rsid w:val="00180C41"/>
    <w:rsid w:val="00180F38"/>
    <w:rsid w:val="00185DAD"/>
    <w:rsid w:val="00186C4E"/>
    <w:rsid w:val="00187F8B"/>
    <w:rsid w:val="001936F2"/>
    <w:rsid w:val="001A11BA"/>
    <w:rsid w:val="001A161A"/>
    <w:rsid w:val="001A2EDE"/>
    <w:rsid w:val="001B4BC0"/>
    <w:rsid w:val="001B7465"/>
    <w:rsid w:val="001C01A7"/>
    <w:rsid w:val="001C0743"/>
    <w:rsid w:val="001C1C5F"/>
    <w:rsid w:val="001C5774"/>
    <w:rsid w:val="001C70E3"/>
    <w:rsid w:val="001D3BBE"/>
    <w:rsid w:val="001D60AB"/>
    <w:rsid w:val="001D6F43"/>
    <w:rsid w:val="001D6FCB"/>
    <w:rsid w:val="001E0532"/>
    <w:rsid w:val="001E25A5"/>
    <w:rsid w:val="001E552E"/>
    <w:rsid w:val="001E7EF1"/>
    <w:rsid w:val="001F0903"/>
    <w:rsid w:val="001F0BC2"/>
    <w:rsid w:val="001F3EFA"/>
    <w:rsid w:val="001F51EE"/>
    <w:rsid w:val="001F559E"/>
    <w:rsid w:val="00202486"/>
    <w:rsid w:val="00203E27"/>
    <w:rsid w:val="002042E4"/>
    <w:rsid w:val="00204E68"/>
    <w:rsid w:val="00204F4A"/>
    <w:rsid w:val="0020652A"/>
    <w:rsid w:val="0020742B"/>
    <w:rsid w:val="00211B64"/>
    <w:rsid w:val="00212F6C"/>
    <w:rsid w:val="002160D0"/>
    <w:rsid w:val="00222947"/>
    <w:rsid w:val="0022294E"/>
    <w:rsid w:val="00223DE1"/>
    <w:rsid w:val="00224ED7"/>
    <w:rsid w:val="002361CF"/>
    <w:rsid w:val="00236682"/>
    <w:rsid w:val="00240DD1"/>
    <w:rsid w:val="00242A29"/>
    <w:rsid w:val="00245CF0"/>
    <w:rsid w:val="002461EA"/>
    <w:rsid w:val="00246814"/>
    <w:rsid w:val="002521E3"/>
    <w:rsid w:val="00253ACA"/>
    <w:rsid w:val="00276F8A"/>
    <w:rsid w:val="002775FA"/>
    <w:rsid w:val="002843CC"/>
    <w:rsid w:val="00284F35"/>
    <w:rsid w:val="00286839"/>
    <w:rsid w:val="00287359"/>
    <w:rsid w:val="0028736F"/>
    <w:rsid w:val="0028752B"/>
    <w:rsid w:val="00290265"/>
    <w:rsid w:val="0029167B"/>
    <w:rsid w:val="00292D3E"/>
    <w:rsid w:val="002961D1"/>
    <w:rsid w:val="002A2FE6"/>
    <w:rsid w:val="002A5B48"/>
    <w:rsid w:val="002B06AA"/>
    <w:rsid w:val="002B1253"/>
    <w:rsid w:val="002B7A05"/>
    <w:rsid w:val="002C12CB"/>
    <w:rsid w:val="002C229C"/>
    <w:rsid w:val="002C2EC0"/>
    <w:rsid w:val="002C4E85"/>
    <w:rsid w:val="002C7AD1"/>
    <w:rsid w:val="002D0F00"/>
    <w:rsid w:val="002D12CB"/>
    <w:rsid w:val="002D4598"/>
    <w:rsid w:val="002D4F4C"/>
    <w:rsid w:val="002D78A1"/>
    <w:rsid w:val="002D7FC6"/>
    <w:rsid w:val="002E2206"/>
    <w:rsid w:val="002E2FBD"/>
    <w:rsid w:val="002E4D6B"/>
    <w:rsid w:val="002E5312"/>
    <w:rsid w:val="002E7C01"/>
    <w:rsid w:val="002E7D99"/>
    <w:rsid w:val="002F1EA3"/>
    <w:rsid w:val="002F7E78"/>
    <w:rsid w:val="00301270"/>
    <w:rsid w:val="003017C2"/>
    <w:rsid w:val="003021F2"/>
    <w:rsid w:val="00302423"/>
    <w:rsid w:val="00304916"/>
    <w:rsid w:val="0030786A"/>
    <w:rsid w:val="00316868"/>
    <w:rsid w:val="003213AE"/>
    <w:rsid w:val="003215CF"/>
    <w:rsid w:val="003229EF"/>
    <w:rsid w:val="00324F72"/>
    <w:rsid w:val="00327BA3"/>
    <w:rsid w:val="003313CD"/>
    <w:rsid w:val="00334A34"/>
    <w:rsid w:val="00334B9A"/>
    <w:rsid w:val="003357EF"/>
    <w:rsid w:val="003376A5"/>
    <w:rsid w:val="00341952"/>
    <w:rsid w:val="00341F5B"/>
    <w:rsid w:val="003444EA"/>
    <w:rsid w:val="00351368"/>
    <w:rsid w:val="00354A3A"/>
    <w:rsid w:val="003553E0"/>
    <w:rsid w:val="00356472"/>
    <w:rsid w:val="00357B82"/>
    <w:rsid w:val="0036060F"/>
    <w:rsid w:val="00360BC5"/>
    <w:rsid w:val="0037592A"/>
    <w:rsid w:val="00375A44"/>
    <w:rsid w:val="00377F2A"/>
    <w:rsid w:val="00381377"/>
    <w:rsid w:val="0038285E"/>
    <w:rsid w:val="00383FB2"/>
    <w:rsid w:val="00385728"/>
    <w:rsid w:val="003863D7"/>
    <w:rsid w:val="00387E91"/>
    <w:rsid w:val="00391BB6"/>
    <w:rsid w:val="003920CC"/>
    <w:rsid w:val="003923C0"/>
    <w:rsid w:val="0039317B"/>
    <w:rsid w:val="003A03A5"/>
    <w:rsid w:val="003A03B8"/>
    <w:rsid w:val="003A0EF2"/>
    <w:rsid w:val="003A1912"/>
    <w:rsid w:val="003A24DF"/>
    <w:rsid w:val="003A27F9"/>
    <w:rsid w:val="003A3EB0"/>
    <w:rsid w:val="003A3F4A"/>
    <w:rsid w:val="003A4E01"/>
    <w:rsid w:val="003A59FC"/>
    <w:rsid w:val="003A64E5"/>
    <w:rsid w:val="003A6F51"/>
    <w:rsid w:val="003B0D49"/>
    <w:rsid w:val="003B4DD3"/>
    <w:rsid w:val="003B516A"/>
    <w:rsid w:val="003B7F3C"/>
    <w:rsid w:val="003C070B"/>
    <w:rsid w:val="003C50E0"/>
    <w:rsid w:val="003C6961"/>
    <w:rsid w:val="003D119C"/>
    <w:rsid w:val="003D2E37"/>
    <w:rsid w:val="003D3A55"/>
    <w:rsid w:val="003D58E5"/>
    <w:rsid w:val="003D5D2C"/>
    <w:rsid w:val="003D6830"/>
    <w:rsid w:val="003D70C1"/>
    <w:rsid w:val="003E20C1"/>
    <w:rsid w:val="003E3F9C"/>
    <w:rsid w:val="003E73C2"/>
    <w:rsid w:val="003E7429"/>
    <w:rsid w:val="003F06BE"/>
    <w:rsid w:val="003F0A0E"/>
    <w:rsid w:val="003F1667"/>
    <w:rsid w:val="003F1B97"/>
    <w:rsid w:val="003F1E4D"/>
    <w:rsid w:val="003F309F"/>
    <w:rsid w:val="003F3972"/>
    <w:rsid w:val="00402311"/>
    <w:rsid w:val="00404836"/>
    <w:rsid w:val="00405F66"/>
    <w:rsid w:val="004070B1"/>
    <w:rsid w:val="00410852"/>
    <w:rsid w:val="00411EE3"/>
    <w:rsid w:val="00412526"/>
    <w:rsid w:val="004170E5"/>
    <w:rsid w:val="00420C30"/>
    <w:rsid w:val="00420F3E"/>
    <w:rsid w:val="0042173A"/>
    <w:rsid w:val="004232FC"/>
    <w:rsid w:val="004272DC"/>
    <w:rsid w:val="004302B5"/>
    <w:rsid w:val="004303C8"/>
    <w:rsid w:val="004306BE"/>
    <w:rsid w:val="00435287"/>
    <w:rsid w:val="00436F55"/>
    <w:rsid w:val="004453E5"/>
    <w:rsid w:val="00445B5B"/>
    <w:rsid w:val="00451119"/>
    <w:rsid w:val="00452554"/>
    <w:rsid w:val="00455816"/>
    <w:rsid w:val="0046130B"/>
    <w:rsid w:val="00461AE0"/>
    <w:rsid w:val="00461F8F"/>
    <w:rsid w:val="00462ADE"/>
    <w:rsid w:val="00462DBA"/>
    <w:rsid w:val="004660CE"/>
    <w:rsid w:val="00473E6C"/>
    <w:rsid w:val="00474882"/>
    <w:rsid w:val="0047498D"/>
    <w:rsid w:val="004766C0"/>
    <w:rsid w:val="00476B35"/>
    <w:rsid w:val="0047745F"/>
    <w:rsid w:val="00477DC6"/>
    <w:rsid w:val="0048758A"/>
    <w:rsid w:val="00493353"/>
    <w:rsid w:val="00493C3A"/>
    <w:rsid w:val="0049557C"/>
    <w:rsid w:val="00495613"/>
    <w:rsid w:val="004962B9"/>
    <w:rsid w:val="00496884"/>
    <w:rsid w:val="004A2064"/>
    <w:rsid w:val="004A2B74"/>
    <w:rsid w:val="004A3A18"/>
    <w:rsid w:val="004B091E"/>
    <w:rsid w:val="004B12BF"/>
    <w:rsid w:val="004B1F42"/>
    <w:rsid w:val="004B713A"/>
    <w:rsid w:val="004C46C5"/>
    <w:rsid w:val="004C6AF7"/>
    <w:rsid w:val="004D0F44"/>
    <w:rsid w:val="004D1203"/>
    <w:rsid w:val="004D1B7D"/>
    <w:rsid w:val="004D7830"/>
    <w:rsid w:val="004D7F76"/>
    <w:rsid w:val="004E02D4"/>
    <w:rsid w:val="004E2686"/>
    <w:rsid w:val="004E2EF6"/>
    <w:rsid w:val="004E3429"/>
    <w:rsid w:val="004E42B3"/>
    <w:rsid w:val="004E64F9"/>
    <w:rsid w:val="004E74F1"/>
    <w:rsid w:val="004F21D9"/>
    <w:rsid w:val="004F3FB6"/>
    <w:rsid w:val="00503899"/>
    <w:rsid w:val="00505C1A"/>
    <w:rsid w:val="005067E7"/>
    <w:rsid w:val="0051142B"/>
    <w:rsid w:val="00514E6A"/>
    <w:rsid w:val="005167F0"/>
    <w:rsid w:val="005202DC"/>
    <w:rsid w:val="005217C1"/>
    <w:rsid w:val="005237B2"/>
    <w:rsid w:val="00524C07"/>
    <w:rsid w:val="00525A4A"/>
    <w:rsid w:val="00535341"/>
    <w:rsid w:val="00535518"/>
    <w:rsid w:val="00536526"/>
    <w:rsid w:val="005378F1"/>
    <w:rsid w:val="00546D82"/>
    <w:rsid w:val="00554BC8"/>
    <w:rsid w:val="0055679C"/>
    <w:rsid w:val="00557A8E"/>
    <w:rsid w:val="0056507F"/>
    <w:rsid w:val="0056586E"/>
    <w:rsid w:val="00566FA8"/>
    <w:rsid w:val="00567578"/>
    <w:rsid w:val="005714E0"/>
    <w:rsid w:val="0057561F"/>
    <w:rsid w:val="00577691"/>
    <w:rsid w:val="005779B6"/>
    <w:rsid w:val="0058207C"/>
    <w:rsid w:val="00583B7B"/>
    <w:rsid w:val="00585D5E"/>
    <w:rsid w:val="0059042A"/>
    <w:rsid w:val="0059089A"/>
    <w:rsid w:val="005A08E5"/>
    <w:rsid w:val="005A27A4"/>
    <w:rsid w:val="005A5193"/>
    <w:rsid w:val="005A57B6"/>
    <w:rsid w:val="005A5C39"/>
    <w:rsid w:val="005A66A3"/>
    <w:rsid w:val="005A779A"/>
    <w:rsid w:val="005B310A"/>
    <w:rsid w:val="005B4CA4"/>
    <w:rsid w:val="005B4F33"/>
    <w:rsid w:val="005B7285"/>
    <w:rsid w:val="005B7F1A"/>
    <w:rsid w:val="005C3DC8"/>
    <w:rsid w:val="005C5151"/>
    <w:rsid w:val="005D16D9"/>
    <w:rsid w:val="005D4892"/>
    <w:rsid w:val="005D6654"/>
    <w:rsid w:val="005D7867"/>
    <w:rsid w:val="005D7C59"/>
    <w:rsid w:val="005E1A60"/>
    <w:rsid w:val="005E48A5"/>
    <w:rsid w:val="005E49D0"/>
    <w:rsid w:val="005E4A22"/>
    <w:rsid w:val="005E6830"/>
    <w:rsid w:val="005E7863"/>
    <w:rsid w:val="005E7DDC"/>
    <w:rsid w:val="005E7DF2"/>
    <w:rsid w:val="005F0852"/>
    <w:rsid w:val="00601691"/>
    <w:rsid w:val="00603551"/>
    <w:rsid w:val="0060555D"/>
    <w:rsid w:val="00605E75"/>
    <w:rsid w:val="00610287"/>
    <w:rsid w:val="00610B8B"/>
    <w:rsid w:val="006135DC"/>
    <w:rsid w:val="00614485"/>
    <w:rsid w:val="00620634"/>
    <w:rsid w:val="006207F9"/>
    <w:rsid w:val="00622389"/>
    <w:rsid w:val="00626FEA"/>
    <w:rsid w:val="0063121C"/>
    <w:rsid w:val="00631952"/>
    <w:rsid w:val="006322AA"/>
    <w:rsid w:val="006326C4"/>
    <w:rsid w:val="0063459C"/>
    <w:rsid w:val="00637B4F"/>
    <w:rsid w:val="00637EFF"/>
    <w:rsid w:val="00640A17"/>
    <w:rsid w:val="0064118C"/>
    <w:rsid w:val="00641607"/>
    <w:rsid w:val="00642AFD"/>
    <w:rsid w:val="006468EF"/>
    <w:rsid w:val="00646AC4"/>
    <w:rsid w:val="0064796C"/>
    <w:rsid w:val="00654344"/>
    <w:rsid w:val="00656572"/>
    <w:rsid w:val="00661ED4"/>
    <w:rsid w:val="00664A78"/>
    <w:rsid w:val="006663FB"/>
    <w:rsid w:val="00666BD8"/>
    <w:rsid w:val="006715B3"/>
    <w:rsid w:val="00671C73"/>
    <w:rsid w:val="00672394"/>
    <w:rsid w:val="00672F1D"/>
    <w:rsid w:val="00673149"/>
    <w:rsid w:val="0067417E"/>
    <w:rsid w:val="006824CE"/>
    <w:rsid w:val="0068369A"/>
    <w:rsid w:val="00683C42"/>
    <w:rsid w:val="0068440D"/>
    <w:rsid w:val="006851F2"/>
    <w:rsid w:val="0068654B"/>
    <w:rsid w:val="00687D6E"/>
    <w:rsid w:val="00690FFB"/>
    <w:rsid w:val="006952A7"/>
    <w:rsid w:val="006964A7"/>
    <w:rsid w:val="006A0F48"/>
    <w:rsid w:val="006A194E"/>
    <w:rsid w:val="006A30EB"/>
    <w:rsid w:val="006A3FB8"/>
    <w:rsid w:val="006A47B4"/>
    <w:rsid w:val="006A4D28"/>
    <w:rsid w:val="006A4D29"/>
    <w:rsid w:val="006A5901"/>
    <w:rsid w:val="006A664B"/>
    <w:rsid w:val="006A6968"/>
    <w:rsid w:val="006B0C97"/>
    <w:rsid w:val="006B39CE"/>
    <w:rsid w:val="006B5C9A"/>
    <w:rsid w:val="006C27F5"/>
    <w:rsid w:val="006C3BB7"/>
    <w:rsid w:val="006C5557"/>
    <w:rsid w:val="006C7AA7"/>
    <w:rsid w:val="006D0E23"/>
    <w:rsid w:val="006D256D"/>
    <w:rsid w:val="006D2946"/>
    <w:rsid w:val="006D5516"/>
    <w:rsid w:val="006E08B0"/>
    <w:rsid w:val="006E2AF7"/>
    <w:rsid w:val="006E3618"/>
    <w:rsid w:val="006E3956"/>
    <w:rsid w:val="006E3AC1"/>
    <w:rsid w:val="006E3EC0"/>
    <w:rsid w:val="006E49C3"/>
    <w:rsid w:val="006E4B20"/>
    <w:rsid w:val="006E6CB9"/>
    <w:rsid w:val="006F104B"/>
    <w:rsid w:val="006F3843"/>
    <w:rsid w:val="006F6317"/>
    <w:rsid w:val="006F636C"/>
    <w:rsid w:val="006F7140"/>
    <w:rsid w:val="00705795"/>
    <w:rsid w:val="00706509"/>
    <w:rsid w:val="00712527"/>
    <w:rsid w:val="00713297"/>
    <w:rsid w:val="0071439C"/>
    <w:rsid w:val="00715969"/>
    <w:rsid w:val="007160EC"/>
    <w:rsid w:val="0071735C"/>
    <w:rsid w:val="00717A3F"/>
    <w:rsid w:val="00721602"/>
    <w:rsid w:val="00722D00"/>
    <w:rsid w:val="00725981"/>
    <w:rsid w:val="0073038F"/>
    <w:rsid w:val="007306A2"/>
    <w:rsid w:val="007319B7"/>
    <w:rsid w:val="00732CA7"/>
    <w:rsid w:val="0073337E"/>
    <w:rsid w:val="00733D73"/>
    <w:rsid w:val="007343B4"/>
    <w:rsid w:val="0073494B"/>
    <w:rsid w:val="00740712"/>
    <w:rsid w:val="00741C2A"/>
    <w:rsid w:val="00742777"/>
    <w:rsid w:val="00743702"/>
    <w:rsid w:val="007445F7"/>
    <w:rsid w:val="00752A9E"/>
    <w:rsid w:val="00753017"/>
    <w:rsid w:val="0075375B"/>
    <w:rsid w:val="007545B5"/>
    <w:rsid w:val="00756796"/>
    <w:rsid w:val="00757039"/>
    <w:rsid w:val="007603BB"/>
    <w:rsid w:val="00761D7A"/>
    <w:rsid w:val="00763326"/>
    <w:rsid w:val="007647F1"/>
    <w:rsid w:val="00764943"/>
    <w:rsid w:val="00770BDA"/>
    <w:rsid w:val="0077197E"/>
    <w:rsid w:val="007727FB"/>
    <w:rsid w:val="0077344E"/>
    <w:rsid w:val="00774B1F"/>
    <w:rsid w:val="00776258"/>
    <w:rsid w:val="007807FB"/>
    <w:rsid w:val="00780BEB"/>
    <w:rsid w:val="00781013"/>
    <w:rsid w:val="00781176"/>
    <w:rsid w:val="00784909"/>
    <w:rsid w:val="00784DFE"/>
    <w:rsid w:val="00785AA6"/>
    <w:rsid w:val="0079212F"/>
    <w:rsid w:val="00792ECA"/>
    <w:rsid w:val="007936E4"/>
    <w:rsid w:val="007A2343"/>
    <w:rsid w:val="007A2827"/>
    <w:rsid w:val="007A743D"/>
    <w:rsid w:val="007A7447"/>
    <w:rsid w:val="007B1DCD"/>
    <w:rsid w:val="007B37B5"/>
    <w:rsid w:val="007B3B6E"/>
    <w:rsid w:val="007B41C0"/>
    <w:rsid w:val="007B502C"/>
    <w:rsid w:val="007B5B48"/>
    <w:rsid w:val="007B6FA1"/>
    <w:rsid w:val="007B7157"/>
    <w:rsid w:val="007B7977"/>
    <w:rsid w:val="007B7D46"/>
    <w:rsid w:val="007C370B"/>
    <w:rsid w:val="007C5F27"/>
    <w:rsid w:val="007D21D4"/>
    <w:rsid w:val="007D3765"/>
    <w:rsid w:val="007D5304"/>
    <w:rsid w:val="007D5F21"/>
    <w:rsid w:val="007D63FF"/>
    <w:rsid w:val="007E15B1"/>
    <w:rsid w:val="007E1699"/>
    <w:rsid w:val="007E2B50"/>
    <w:rsid w:val="007E366B"/>
    <w:rsid w:val="007E409E"/>
    <w:rsid w:val="007E5377"/>
    <w:rsid w:val="007E74FB"/>
    <w:rsid w:val="007F2FC6"/>
    <w:rsid w:val="007F50FA"/>
    <w:rsid w:val="007F7FD3"/>
    <w:rsid w:val="008020F8"/>
    <w:rsid w:val="008059F5"/>
    <w:rsid w:val="00810E24"/>
    <w:rsid w:val="00812350"/>
    <w:rsid w:val="0081475D"/>
    <w:rsid w:val="0081544D"/>
    <w:rsid w:val="00817056"/>
    <w:rsid w:val="00820071"/>
    <w:rsid w:val="008211FA"/>
    <w:rsid w:val="00822728"/>
    <w:rsid w:val="008243DF"/>
    <w:rsid w:val="00824D00"/>
    <w:rsid w:val="00825958"/>
    <w:rsid w:val="00825DAE"/>
    <w:rsid w:val="00830FD3"/>
    <w:rsid w:val="00832031"/>
    <w:rsid w:val="00833C4F"/>
    <w:rsid w:val="00837F37"/>
    <w:rsid w:val="00840B2D"/>
    <w:rsid w:val="00840F00"/>
    <w:rsid w:val="00841CC7"/>
    <w:rsid w:val="00841E4E"/>
    <w:rsid w:val="00844AED"/>
    <w:rsid w:val="00845047"/>
    <w:rsid w:val="00845F0C"/>
    <w:rsid w:val="008465C6"/>
    <w:rsid w:val="0084736D"/>
    <w:rsid w:val="00852645"/>
    <w:rsid w:val="008526D1"/>
    <w:rsid w:val="00853153"/>
    <w:rsid w:val="008566BD"/>
    <w:rsid w:val="008574DC"/>
    <w:rsid w:val="008577A4"/>
    <w:rsid w:val="00857EEA"/>
    <w:rsid w:val="0086043F"/>
    <w:rsid w:val="0086517D"/>
    <w:rsid w:val="00866D72"/>
    <w:rsid w:val="00870387"/>
    <w:rsid w:val="00870539"/>
    <w:rsid w:val="008705FB"/>
    <w:rsid w:val="00872002"/>
    <w:rsid w:val="00875307"/>
    <w:rsid w:val="00876330"/>
    <w:rsid w:val="00876DF6"/>
    <w:rsid w:val="0087776A"/>
    <w:rsid w:val="008779B9"/>
    <w:rsid w:val="00885C6F"/>
    <w:rsid w:val="00885D74"/>
    <w:rsid w:val="008926F9"/>
    <w:rsid w:val="00893BC6"/>
    <w:rsid w:val="00894AD2"/>
    <w:rsid w:val="0089784D"/>
    <w:rsid w:val="00897BCB"/>
    <w:rsid w:val="008A153B"/>
    <w:rsid w:val="008A15AA"/>
    <w:rsid w:val="008A1AB7"/>
    <w:rsid w:val="008A483B"/>
    <w:rsid w:val="008B1279"/>
    <w:rsid w:val="008B1E76"/>
    <w:rsid w:val="008B2B0F"/>
    <w:rsid w:val="008B5A63"/>
    <w:rsid w:val="008B68C1"/>
    <w:rsid w:val="008C0DC2"/>
    <w:rsid w:val="008C1213"/>
    <w:rsid w:val="008C2961"/>
    <w:rsid w:val="008C4D10"/>
    <w:rsid w:val="008C5624"/>
    <w:rsid w:val="008D3986"/>
    <w:rsid w:val="008D4F1A"/>
    <w:rsid w:val="008D7D5B"/>
    <w:rsid w:val="008E0136"/>
    <w:rsid w:val="008E1440"/>
    <w:rsid w:val="008E2399"/>
    <w:rsid w:val="008E3D8D"/>
    <w:rsid w:val="008E4A5F"/>
    <w:rsid w:val="008E5700"/>
    <w:rsid w:val="008E630E"/>
    <w:rsid w:val="008E6DDD"/>
    <w:rsid w:val="008E6F4F"/>
    <w:rsid w:val="008F1E16"/>
    <w:rsid w:val="008F526A"/>
    <w:rsid w:val="00900F8F"/>
    <w:rsid w:val="00901814"/>
    <w:rsid w:val="009025D0"/>
    <w:rsid w:val="00904728"/>
    <w:rsid w:val="009126BA"/>
    <w:rsid w:val="00912939"/>
    <w:rsid w:val="00913581"/>
    <w:rsid w:val="00917A3B"/>
    <w:rsid w:val="0092006A"/>
    <w:rsid w:val="00921E4F"/>
    <w:rsid w:val="00922548"/>
    <w:rsid w:val="009245B3"/>
    <w:rsid w:val="00924D29"/>
    <w:rsid w:val="009270C5"/>
    <w:rsid w:val="009302D6"/>
    <w:rsid w:val="009313E3"/>
    <w:rsid w:val="00943434"/>
    <w:rsid w:val="009473B9"/>
    <w:rsid w:val="00950E3B"/>
    <w:rsid w:val="0095310F"/>
    <w:rsid w:val="0096049F"/>
    <w:rsid w:val="00961E22"/>
    <w:rsid w:val="009628C0"/>
    <w:rsid w:val="00963C9C"/>
    <w:rsid w:val="0096409C"/>
    <w:rsid w:val="009657D9"/>
    <w:rsid w:val="009669A9"/>
    <w:rsid w:val="0096731F"/>
    <w:rsid w:val="009678CD"/>
    <w:rsid w:val="00971109"/>
    <w:rsid w:val="00975C8E"/>
    <w:rsid w:val="009842AA"/>
    <w:rsid w:val="009842DD"/>
    <w:rsid w:val="00987DB2"/>
    <w:rsid w:val="0099158F"/>
    <w:rsid w:val="009918A0"/>
    <w:rsid w:val="00991F98"/>
    <w:rsid w:val="009923B3"/>
    <w:rsid w:val="009955BB"/>
    <w:rsid w:val="00995E1C"/>
    <w:rsid w:val="0099778A"/>
    <w:rsid w:val="009A1669"/>
    <w:rsid w:val="009B03B0"/>
    <w:rsid w:val="009B0B90"/>
    <w:rsid w:val="009B2C4C"/>
    <w:rsid w:val="009B5E56"/>
    <w:rsid w:val="009C20CA"/>
    <w:rsid w:val="009C3261"/>
    <w:rsid w:val="009C4B61"/>
    <w:rsid w:val="009D092C"/>
    <w:rsid w:val="009D18F3"/>
    <w:rsid w:val="009D2042"/>
    <w:rsid w:val="009D4049"/>
    <w:rsid w:val="009D65DD"/>
    <w:rsid w:val="009D694F"/>
    <w:rsid w:val="009D6B57"/>
    <w:rsid w:val="009E148D"/>
    <w:rsid w:val="009E24E0"/>
    <w:rsid w:val="009E65C3"/>
    <w:rsid w:val="009E65CA"/>
    <w:rsid w:val="009E6C54"/>
    <w:rsid w:val="009F0ACB"/>
    <w:rsid w:val="009F29CB"/>
    <w:rsid w:val="009F30DA"/>
    <w:rsid w:val="009F4003"/>
    <w:rsid w:val="009F4551"/>
    <w:rsid w:val="009F6964"/>
    <w:rsid w:val="009F6FB5"/>
    <w:rsid w:val="00A00956"/>
    <w:rsid w:val="00A02366"/>
    <w:rsid w:val="00A038B8"/>
    <w:rsid w:val="00A03BAD"/>
    <w:rsid w:val="00A055D3"/>
    <w:rsid w:val="00A07942"/>
    <w:rsid w:val="00A07CC7"/>
    <w:rsid w:val="00A1007B"/>
    <w:rsid w:val="00A10C22"/>
    <w:rsid w:val="00A11D45"/>
    <w:rsid w:val="00A1447C"/>
    <w:rsid w:val="00A16A00"/>
    <w:rsid w:val="00A21A47"/>
    <w:rsid w:val="00A21A49"/>
    <w:rsid w:val="00A23731"/>
    <w:rsid w:val="00A23A89"/>
    <w:rsid w:val="00A261F5"/>
    <w:rsid w:val="00A26E1B"/>
    <w:rsid w:val="00A30196"/>
    <w:rsid w:val="00A326AB"/>
    <w:rsid w:val="00A3289F"/>
    <w:rsid w:val="00A344EF"/>
    <w:rsid w:val="00A3596A"/>
    <w:rsid w:val="00A40920"/>
    <w:rsid w:val="00A40A98"/>
    <w:rsid w:val="00A44AE3"/>
    <w:rsid w:val="00A44B09"/>
    <w:rsid w:val="00A46336"/>
    <w:rsid w:val="00A463F5"/>
    <w:rsid w:val="00A5110C"/>
    <w:rsid w:val="00A51166"/>
    <w:rsid w:val="00A512B9"/>
    <w:rsid w:val="00A52156"/>
    <w:rsid w:val="00A5391B"/>
    <w:rsid w:val="00A53F69"/>
    <w:rsid w:val="00A54EE3"/>
    <w:rsid w:val="00A56097"/>
    <w:rsid w:val="00A56180"/>
    <w:rsid w:val="00A57584"/>
    <w:rsid w:val="00A57BD7"/>
    <w:rsid w:val="00A57CAC"/>
    <w:rsid w:val="00A57D5B"/>
    <w:rsid w:val="00A614CC"/>
    <w:rsid w:val="00A6221B"/>
    <w:rsid w:val="00A62884"/>
    <w:rsid w:val="00A65274"/>
    <w:rsid w:val="00A71321"/>
    <w:rsid w:val="00A740DD"/>
    <w:rsid w:val="00A74635"/>
    <w:rsid w:val="00A747DC"/>
    <w:rsid w:val="00A777B7"/>
    <w:rsid w:val="00A828B4"/>
    <w:rsid w:val="00A828D1"/>
    <w:rsid w:val="00A853E0"/>
    <w:rsid w:val="00A8722E"/>
    <w:rsid w:val="00A8749B"/>
    <w:rsid w:val="00A900F2"/>
    <w:rsid w:val="00A9016A"/>
    <w:rsid w:val="00A90228"/>
    <w:rsid w:val="00A90E1D"/>
    <w:rsid w:val="00A913D7"/>
    <w:rsid w:val="00A94072"/>
    <w:rsid w:val="00A96AB8"/>
    <w:rsid w:val="00A97AE8"/>
    <w:rsid w:val="00AA1C43"/>
    <w:rsid w:val="00AA207B"/>
    <w:rsid w:val="00AA3CD3"/>
    <w:rsid w:val="00AA4292"/>
    <w:rsid w:val="00AA4DBC"/>
    <w:rsid w:val="00AB08E5"/>
    <w:rsid w:val="00AB0ABD"/>
    <w:rsid w:val="00AB0D78"/>
    <w:rsid w:val="00AB17B1"/>
    <w:rsid w:val="00AB36C6"/>
    <w:rsid w:val="00AB5675"/>
    <w:rsid w:val="00AC1083"/>
    <w:rsid w:val="00AC4B75"/>
    <w:rsid w:val="00AC4C87"/>
    <w:rsid w:val="00AC6436"/>
    <w:rsid w:val="00AC7876"/>
    <w:rsid w:val="00AC78DD"/>
    <w:rsid w:val="00AC797C"/>
    <w:rsid w:val="00AD1887"/>
    <w:rsid w:val="00AD3EEB"/>
    <w:rsid w:val="00AD3F39"/>
    <w:rsid w:val="00AD6016"/>
    <w:rsid w:val="00AE2CEF"/>
    <w:rsid w:val="00AE4826"/>
    <w:rsid w:val="00AE64FD"/>
    <w:rsid w:val="00AF1B49"/>
    <w:rsid w:val="00AF4831"/>
    <w:rsid w:val="00AF4EF6"/>
    <w:rsid w:val="00B00BD1"/>
    <w:rsid w:val="00B01C86"/>
    <w:rsid w:val="00B02959"/>
    <w:rsid w:val="00B03A39"/>
    <w:rsid w:val="00B042DD"/>
    <w:rsid w:val="00B04AD2"/>
    <w:rsid w:val="00B06C6E"/>
    <w:rsid w:val="00B11B4D"/>
    <w:rsid w:val="00B12EC6"/>
    <w:rsid w:val="00B13829"/>
    <w:rsid w:val="00B13B7F"/>
    <w:rsid w:val="00B14C52"/>
    <w:rsid w:val="00B17906"/>
    <w:rsid w:val="00B20766"/>
    <w:rsid w:val="00B21E6C"/>
    <w:rsid w:val="00B24427"/>
    <w:rsid w:val="00B25C9D"/>
    <w:rsid w:val="00B30434"/>
    <w:rsid w:val="00B3134B"/>
    <w:rsid w:val="00B318EE"/>
    <w:rsid w:val="00B34BD8"/>
    <w:rsid w:val="00B34E7F"/>
    <w:rsid w:val="00B3522C"/>
    <w:rsid w:val="00B36596"/>
    <w:rsid w:val="00B36E14"/>
    <w:rsid w:val="00B3715A"/>
    <w:rsid w:val="00B408BC"/>
    <w:rsid w:val="00B40B38"/>
    <w:rsid w:val="00B43533"/>
    <w:rsid w:val="00B50156"/>
    <w:rsid w:val="00B50C31"/>
    <w:rsid w:val="00B517EA"/>
    <w:rsid w:val="00B5304E"/>
    <w:rsid w:val="00B57935"/>
    <w:rsid w:val="00B65C20"/>
    <w:rsid w:val="00B66D9E"/>
    <w:rsid w:val="00B67EA0"/>
    <w:rsid w:val="00B7002A"/>
    <w:rsid w:val="00B7188A"/>
    <w:rsid w:val="00B72715"/>
    <w:rsid w:val="00B747BA"/>
    <w:rsid w:val="00B74BC5"/>
    <w:rsid w:val="00B77528"/>
    <w:rsid w:val="00B851C6"/>
    <w:rsid w:val="00B90269"/>
    <w:rsid w:val="00B935C4"/>
    <w:rsid w:val="00B9361C"/>
    <w:rsid w:val="00B937D9"/>
    <w:rsid w:val="00B93EAC"/>
    <w:rsid w:val="00B94AF5"/>
    <w:rsid w:val="00B9554E"/>
    <w:rsid w:val="00B96506"/>
    <w:rsid w:val="00BA35F4"/>
    <w:rsid w:val="00BA4EED"/>
    <w:rsid w:val="00BA5831"/>
    <w:rsid w:val="00BB29AF"/>
    <w:rsid w:val="00BB587F"/>
    <w:rsid w:val="00BB7E55"/>
    <w:rsid w:val="00BC122F"/>
    <w:rsid w:val="00BC1832"/>
    <w:rsid w:val="00BC2D95"/>
    <w:rsid w:val="00BC302E"/>
    <w:rsid w:val="00BC35D2"/>
    <w:rsid w:val="00BD0473"/>
    <w:rsid w:val="00BD13EB"/>
    <w:rsid w:val="00BD2005"/>
    <w:rsid w:val="00BD2ADF"/>
    <w:rsid w:val="00BD3851"/>
    <w:rsid w:val="00BD7D52"/>
    <w:rsid w:val="00BE038B"/>
    <w:rsid w:val="00BE09E4"/>
    <w:rsid w:val="00BE10B2"/>
    <w:rsid w:val="00BE152D"/>
    <w:rsid w:val="00BE253C"/>
    <w:rsid w:val="00BE5A86"/>
    <w:rsid w:val="00BE7F19"/>
    <w:rsid w:val="00BE7F6A"/>
    <w:rsid w:val="00BF282A"/>
    <w:rsid w:val="00BF7769"/>
    <w:rsid w:val="00C04BCF"/>
    <w:rsid w:val="00C07D02"/>
    <w:rsid w:val="00C100E3"/>
    <w:rsid w:val="00C13D94"/>
    <w:rsid w:val="00C143AC"/>
    <w:rsid w:val="00C14FDD"/>
    <w:rsid w:val="00C15004"/>
    <w:rsid w:val="00C15AC2"/>
    <w:rsid w:val="00C15BF5"/>
    <w:rsid w:val="00C177D6"/>
    <w:rsid w:val="00C22FCA"/>
    <w:rsid w:val="00C23DC6"/>
    <w:rsid w:val="00C2425C"/>
    <w:rsid w:val="00C245CC"/>
    <w:rsid w:val="00C257B0"/>
    <w:rsid w:val="00C314AE"/>
    <w:rsid w:val="00C31E8F"/>
    <w:rsid w:val="00C34F98"/>
    <w:rsid w:val="00C41364"/>
    <w:rsid w:val="00C4234F"/>
    <w:rsid w:val="00C428F2"/>
    <w:rsid w:val="00C42E97"/>
    <w:rsid w:val="00C434F4"/>
    <w:rsid w:val="00C46ADD"/>
    <w:rsid w:val="00C517EB"/>
    <w:rsid w:val="00C51BEC"/>
    <w:rsid w:val="00C52442"/>
    <w:rsid w:val="00C56C4F"/>
    <w:rsid w:val="00C6256F"/>
    <w:rsid w:val="00C62A7F"/>
    <w:rsid w:val="00C669CD"/>
    <w:rsid w:val="00C66DA9"/>
    <w:rsid w:val="00C75191"/>
    <w:rsid w:val="00C765A2"/>
    <w:rsid w:val="00C80308"/>
    <w:rsid w:val="00C82671"/>
    <w:rsid w:val="00C82880"/>
    <w:rsid w:val="00C82C09"/>
    <w:rsid w:val="00C84A46"/>
    <w:rsid w:val="00C84A5E"/>
    <w:rsid w:val="00C85D38"/>
    <w:rsid w:val="00C85DAF"/>
    <w:rsid w:val="00C917C8"/>
    <w:rsid w:val="00C91EFE"/>
    <w:rsid w:val="00C9220A"/>
    <w:rsid w:val="00C93E8F"/>
    <w:rsid w:val="00C94FC3"/>
    <w:rsid w:val="00CA025A"/>
    <w:rsid w:val="00CA06A2"/>
    <w:rsid w:val="00CA42A4"/>
    <w:rsid w:val="00CA5416"/>
    <w:rsid w:val="00CB07FC"/>
    <w:rsid w:val="00CB3A3A"/>
    <w:rsid w:val="00CB6701"/>
    <w:rsid w:val="00CB6C0B"/>
    <w:rsid w:val="00CB7245"/>
    <w:rsid w:val="00CB7520"/>
    <w:rsid w:val="00CC3A09"/>
    <w:rsid w:val="00CC43A8"/>
    <w:rsid w:val="00CC4EF2"/>
    <w:rsid w:val="00CC573D"/>
    <w:rsid w:val="00CC5C11"/>
    <w:rsid w:val="00CD0747"/>
    <w:rsid w:val="00CD079B"/>
    <w:rsid w:val="00CD0CE1"/>
    <w:rsid w:val="00CD1715"/>
    <w:rsid w:val="00CD3537"/>
    <w:rsid w:val="00CD61DC"/>
    <w:rsid w:val="00CD709E"/>
    <w:rsid w:val="00CD7741"/>
    <w:rsid w:val="00CE074F"/>
    <w:rsid w:val="00CE32DF"/>
    <w:rsid w:val="00CE3691"/>
    <w:rsid w:val="00CF3493"/>
    <w:rsid w:val="00CF5612"/>
    <w:rsid w:val="00D00D41"/>
    <w:rsid w:val="00D01BCB"/>
    <w:rsid w:val="00D0224B"/>
    <w:rsid w:val="00D05ED8"/>
    <w:rsid w:val="00D10FED"/>
    <w:rsid w:val="00D1190C"/>
    <w:rsid w:val="00D1297B"/>
    <w:rsid w:val="00D15660"/>
    <w:rsid w:val="00D21424"/>
    <w:rsid w:val="00D2279C"/>
    <w:rsid w:val="00D254FC"/>
    <w:rsid w:val="00D301C4"/>
    <w:rsid w:val="00D3160A"/>
    <w:rsid w:val="00D31D2A"/>
    <w:rsid w:val="00D32A8B"/>
    <w:rsid w:val="00D350AD"/>
    <w:rsid w:val="00D4348F"/>
    <w:rsid w:val="00D43E6E"/>
    <w:rsid w:val="00D45E3A"/>
    <w:rsid w:val="00D46C6D"/>
    <w:rsid w:val="00D46CD1"/>
    <w:rsid w:val="00D53873"/>
    <w:rsid w:val="00D65B1D"/>
    <w:rsid w:val="00D7277A"/>
    <w:rsid w:val="00D72C49"/>
    <w:rsid w:val="00D74DB5"/>
    <w:rsid w:val="00D75D5A"/>
    <w:rsid w:val="00D7650D"/>
    <w:rsid w:val="00D767BD"/>
    <w:rsid w:val="00D778B2"/>
    <w:rsid w:val="00D804DC"/>
    <w:rsid w:val="00D84E1E"/>
    <w:rsid w:val="00D85A32"/>
    <w:rsid w:val="00D9149A"/>
    <w:rsid w:val="00D920AC"/>
    <w:rsid w:val="00D92557"/>
    <w:rsid w:val="00D9565C"/>
    <w:rsid w:val="00D962A0"/>
    <w:rsid w:val="00DA3000"/>
    <w:rsid w:val="00DB23E0"/>
    <w:rsid w:val="00DB2898"/>
    <w:rsid w:val="00DB39FF"/>
    <w:rsid w:val="00DB5642"/>
    <w:rsid w:val="00DB7D29"/>
    <w:rsid w:val="00DC2201"/>
    <w:rsid w:val="00DC5490"/>
    <w:rsid w:val="00DC7F1F"/>
    <w:rsid w:val="00DD4F01"/>
    <w:rsid w:val="00DE1FD5"/>
    <w:rsid w:val="00DE4111"/>
    <w:rsid w:val="00DE5CEF"/>
    <w:rsid w:val="00DE67A3"/>
    <w:rsid w:val="00DE71CF"/>
    <w:rsid w:val="00DE793F"/>
    <w:rsid w:val="00DF1B71"/>
    <w:rsid w:val="00DF4B22"/>
    <w:rsid w:val="00DF6B6F"/>
    <w:rsid w:val="00E01BDA"/>
    <w:rsid w:val="00E0232E"/>
    <w:rsid w:val="00E02FAE"/>
    <w:rsid w:val="00E03A83"/>
    <w:rsid w:val="00E04C93"/>
    <w:rsid w:val="00E06506"/>
    <w:rsid w:val="00E0731E"/>
    <w:rsid w:val="00E10C65"/>
    <w:rsid w:val="00E122CE"/>
    <w:rsid w:val="00E12EF8"/>
    <w:rsid w:val="00E14A10"/>
    <w:rsid w:val="00E16509"/>
    <w:rsid w:val="00E165F7"/>
    <w:rsid w:val="00E17168"/>
    <w:rsid w:val="00E1778A"/>
    <w:rsid w:val="00E211B4"/>
    <w:rsid w:val="00E235A8"/>
    <w:rsid w:val="00E23621"/>
    <w:rsid w:val="00E248E5"/>
    <w:rsid w:val="00E25AED"/>
    <w:rsid w:val="00E301A0"/>
    <w:rsid w:val="00E35E5C"/>
    <w:rsid w:val="00E37140"/>
    <w:rsid w:val="00E4026D"/>
    <w:rsid w:val="00E40866"/>
    <w:rsid w:val="00E427DA"/>
    <w:rsid w:val="00E42869"/>
    <w:rsid w:val="00E43753"/>
    <w:rsid w:val="00E439F4"/>
    <w:rsid w:val="00E44B8A"/>
    <w:rsid w:val="00E47622"/>
    <w:rsid w:val="00E5136F"/>
    <w:rsid w:val="00E54142"/>
    <w:rsid w:val="00E5475E"/>
    <w:rsid w:val="00E602DC"/>
    <w:rsid w:val="00E615C8"/>
    <w:rsid w:val="00E6468F"/>
    <w:rsid w:val="00E66EAC"/>
    <w:rsid w:val="00E67FFD"/>
    <w:rsid w:val="00E72EDF"/>
    <w:rsid w:val="00E73A26"/>
    <w:rsid w:val="00E74C6A"/>
    <w:rsid w:val="00E753B9"/>
    <w:rsid w:val="00E813A8"/>
    <w:rsid w:val="00E8291F"/>
    <w:rsid w:val="00E83EAA"/>
    <w:rsid w:val="00E846D8"/>
    <w:rsid w:val="00E84B57"/>
    <w:rsid w:val="00E94CCD"/>
    <w:rsid w:val="00E94DF0"/>
    <w:rsid w:val="00E97266"/>
    <w:rsid w:val="00EA144F"/>
    <w:rsid w:val="00EA14E5"/>
    <w:rsid w:val="00EA2B09"/>
    <w:rsid w:val="00EA38FD"/>
    <w:rsid w:val="00EA7666"/>
    <w:rsid w:val="00EB4FD4"/>
    <w:rsid w:val="00EB5EBD"/>
    <w:rsid w:val="00EB795E"/>
    <w:rsid w:val="00EC005D"/>
    <w:rsid w:val="00EC2768"/>
    <w:rsid w:val="00EC7B8F"/>
    <w:rsid w:val="00ED054A"/>
    <w:rsid w:val="00ED0939"/>
    <w:rsid w:val="00ED1799"/>
    <w:rsid w:val="00ED1B2F"/>
    <w:rsid w:val="00ED2517"/>
    <w:rsid w:val="00ED2563"/>
    <w:rsid w:val="00ED523A"/>
    <w:rsid w:val="00ED788E"/>
    <w:rsid w:val="00EE4492"/>
    <w:rsid w:val="00EE7F0E"/>
    <w:rsid w:val="00EF3582"/>
    <w:rsid w:val="00EF3A1D"/>
    <w:rsid w:val="00EF536E"/>
    <w:rsid w:val="00EF58DC"/>
    <w:rsid w:val="00EF6099"/>
    <w:rsid w:val="00EF644D"/>
    <w:rsid w:val="00EF64B3"/>
    <w:rsid w:val="00EF6D6D"/>
    <w:rsid w:val="00F01976"/>
    <w:rsid w:val="00F01FC9"/>
    <w:rsid w:val="00F02593"/>
    <w:rsid w:val="00F02AF9"/>
    <w:rsid w:val="00F02EAF"/>
    <w:rsid w:val="00F04962"/>
    <w:rsid w:val="00F05E53"/>
    <w:rsid w:val="00F102BD"/>
    <w:rsid w:val="00F16AA5"/>
    <w:rsid w:val="00F22CA9"/>
    <w:rsid w:val="00F23E06"/>
    <w:rsid w:val="00F261FB"/>
    <w:rsid w:val="00F3537D"/>
    <w:rsid w:val="00F421FE"/>
    <w:rsid w:val="00F42AB4"/>
    <w:rsid w:val="00F44138"/>
    <w:rsid w:val="00F4684B"/>
    <w:rsid w:val="00F52B68"/>
    <w:rsid w:val="00F60714"/>
    <w:rsid w:val="00F63741"/>
    <w:rsid w:val="00F64B76"/>
    <w:rsid w:val="00F67854"/>
    <w:rsid w:val="00F71202"/>
    <w:rsid w:val="00F74610"/>
    <w:rsid w:val="00F750F8"/>
    <w:rsid w:val="00F774FD"/>
    <w:rsid w:val="00F7764E"/>
    <w:rsid w:val="00F77D11"/>
    <w:rsid w:val="00F82C5F"/>
    <w:rsid w:val="00F83DB4"/>
    <w:rsid w:val="00F864B9"/>
    <w:rsid w:val="00F86643"/>
    <w:rsid w:val="00F90EF1"/>
    <w:rsid w:val="00F9395B"/>
    <w:rsid w:val="00F9512F"/>
    <w:rsid w:val="00F95A60"/>
    <w:rsid w:val="00F96878"/>
    <w:rsid w:val="00F96F61"/>
    <w:rsid w:val="00F97A14"/>
    <w:rsid w:val="00FA0503"/>
    <w:rsid w:val="00FA144C"/>
    <w:rsid w:val="00FA4306"/>
    <w:rsid w:val="00FA4BA0"/>
    <w:rsid w:val="00FA6DE2"/>
    <w:rsid w:val="00FB3103"/>
    <w:rsid w:val="00FB4359"/>
    <w:rsid w:val="00FB6058"/>
    <w:rsid w:val="00FB6CD5"/>
    <w:rsid w:val="00FB785E"/>
    <w:rsid w:val="00FB787F"/>
    <w:rsid w:val="00FC28DD"/>
    <w:rsid w:val="00FC621A"/>
    <w:rsid w:val="00FC649B"/>
    <w:rsid w:val="00FC65A6"/>
    <w:rsid w:val="00FD48A7"/>
    <w:rsid w:val="00FD5891"/>
    <w:rsid w:val="00FE156F"/>
    <w:rsid w:val="00FE4144"/>
    <w:rsid w:val="00FE5308"/>
    <w:rsid w:val="00FE6C34"/>
    <w:rsid w:val="00FE7FFD"/>
    <w:rsid w:val="00FF09AC"/>
    <w:rsid w:val="00FF12C3"/>
    <w:rsid w:val="00FF24EB"/>
    <w:rsid w:val="00FF3AC6"/>
    <w:rsid w:val="00FF4E45"/>
    <w:rsid w:val="00FF65E1"/>
    <w:rsid w:val="017B3780"/>
    <w:rsid w:val="02016455"/>
    <w:rsid w:val="031148C7"/>
    <w:rsid w:val="04785EAF"/>
    <w:rsid w:val="05921C44"/>
    <w:rsid w:val="08BF22FE"/>
    <w:rsid w:val="09E61F4C"/>
    <w:rsid w:val="0E1D2C34"/>
    <w:rsid w:val="0EB77F30"/>
    <w:rsid w:val="100519DA"/>
    <w:rsid w:val="110E78C6"/>
    <w:rsid w:val="11604F09"/>
    <w:rsid w:val="119D337E"/>
    <w:rsid w:val="120C0649"/>
    <w:rsid w:val="1324554A"/>
    <w:rsid w:val="14DD7A49"/>
    <w:rsid w:val="155E3773"/>
    <w:rsid w:val="15FC1D73"/>
    <w:rsid w:val="173A02B6"/>
    <w:rsid w:val="1BFF0BA9"/>
    <w:rsid w:val="1C6508EB"/>
    <w:rsid w:val="1D003365"/>
    <w:rsid w:val="1D4F1D84"/>
    <w:rsid w:val="1D760B39"/>
    <w:rsid w:val="1DC62885"/>
    <w:rsid w:val="1E0B7743"/>
    <w:rsid w:val="1E7A7BA1"/>
    <w:rsid w:val="1EA95A30"/>
    <w:rsid w:val="1F1D1AFD"/>
    <w:rsid w:val="1F3E45A1"/>
    <w:rsid w:val="20D46B87"/>
    <w:rsid w:val="20FC4661"/>
    <w:rsid w:val="217810D6"/>
    <w:rsid w:val="23A34345"/>
    <w:rsid w:val="254A6770"/>
    <w:rsid w:val="27D0311B"/>
    <w:rsid w:val="28323B21"/>
    <w:rsid w:val="289C70CE"/>
    <w:rsid w:val="2A253D7F"/>
    <w:rsid w:val="2A3224D8"/>
    <w:rsid w:val="2F3A598B"/>
    <w:rsid w:val="303109FF"/>
    <w:rsid w:val="308F14ED"/>
    <w:rsid w:val="32426227"/>
    <w:rsid w:val="336760C7"/>
    <w:rsid w:val="35237DC7"/>
    <w:rsid w:val="35480227"/>
    <w:rsid w:val="37755439"/>
    <w:rsid w:val="3846469B"/>
    <w:rsid w:val="39110690"/>
    <w:rsid w:val="39D30EB6"/>
    <w:rsid w:val="3B8A1CAF"/>
    <w:rsid w:val="3C944219"/>
    <w:rsid w:val="3E89207A"/>
    <w:rsid w:val="3EA55D9E"/>
    <w:rsid w:val="40082497"/>
    <w:rsid w:val="40303AC9"/>
    <w:rsid w:val="40DF5AF5"/>
    <w:rsid w:val="41C75D77"/>
    <w:rsid w:val="43C05AD3"/>
    <w:rsid w:val="43DB57E2"/>
    <w:rsid w:val="43FC5997"/>
    <w:rsid w:val="443A35FD"/>
    <w:rsid w:val="446040EC"/>
    <w:rsid w:val="44FB77A8"/>
    <w:rsid w:val="45422393"/>
    <w:rsid w:val="47171F8D"/>
    <w:rsid w:val="472E276E"/>
    <w:rsid w:val="484D69BE"/>
    <w:rsid w:val="4B04363C"/>
    <w:rsid w:val="4D522FDC"/>
    <w:rsid w:val="4ED743A2"/>
    <w:rsid w:val="4FD674ED"/>
    <w:rsid w:val="5077257B"/>
    <w:rsid w:val="547846DC"/>
    <w:rsid w:val="550D4161"/>
    <w:rsid w:val="5A6E0995"/>
    <w:rsid w:val="5AC673CE"/>
    <w:rsid w:val="5B441250"/>
    <w:rsid w:val="5C835A89"/>
    <w:rsid w:val="5D320B36"/>
    <w:rsid w:val="5D747DE6"/>
    <w:rsid w:val="62242CF5"/>
    <w:rsid w:val="66654743"/>
    <w:rsid w:val="68254872"/>
    <w:rsid w:val="691B5344"/>
    <w:rsid w:val="69716E1D"/>
    <w:rsid w:val="69E843E5"/>
    <w:rsid w:val="6A0411AD"/>
    <w:rsid w:val="6AF27B1A"/>
    <w:rsid w:val="6B784B08"/>
    <w:rsid w:val="6DD73FFB"/>
    <w:rsid w:val="6DE20811"/>
    <w:rsid w:val="703F783B"/>
    <w:rsid w:val="715640A0"/>
    <w:rsid w:val="71B85130"/>
    <w:rsid w:val="732F2CD3"/>
    <w:rsid w:val="734F5B66"/>
    <w:rsid w:val="769A6C19"/>
    <w:rsid w:val="769E5DCD"/>
    <w:rsid w:val="773A713A"/>
    <w:rsid w:val="77512E3F"/>
    <w:rsid w:val="7CAA5AFC"/>
    <w:rsid w:val="7CD30E25"/>
    <w:rsid w:val="7D1E37C3"/>
    <w:rsid w:val="7EFA7ACC"/>
    <w:rsid w:val="7F1F4375"/>
    <w:rsid w:val="7F370E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41"/>
    <w:qFormat/>
    <w:uiPriority w:val="0"/>
    <w:pPr>
      <w:keepNext/>
      <w:pageBreakBefore/>
      <w:numPr>
        <w:ilvl w:val="0"/>
        <w:numId w:val="1"/>
      </w:numPr>
      <w:spacing w:before="312" w:beforeLines="100" w:after="312" w:afterLines="100" w:line="360" w:lineRule="auto"/>
      <w:jc w:val="center"/>
      <w:outlineLvl w:val="0"/>
    </w:pPr>
    <w:rPr>
      <w:rFonts w:eastAsia="黑体" w:cs="Times New Roman"/>
      <w:b/>
      <w:bCs/>
      <w:kern w:val="44"/>
      <w:sz w:val="28"/>
      <w:szCs w:val="32"/>
    </w:rPr>
  </w:style>
  <w:style w:type="paragraph" w:styleId="3">
    <w:name w:val="heading 2"/>
    <w:basedOn w:val="1"/>
    <w:next w:val="1"/>
    <w:link w:val="42"/>
    <w:unhideWhenUsed/>
    <w:qFormat/>
    <w:uiPriority w:val="0"/>
    <w:pPr>
      <w:keepNext/>
      <w:keepLines/>
      <w:numPr>
        <w:ilvl w:val="1"/>
        <w:numId w:val="1"/>
      </w:numPr>
      <w:spacing w:before="156" w:beforeLines="50" w:after="156" w:afterLines="50" w:line="360" w:lineRule="auto"/>
      <w:jc w:val="center"/>
      <w:outlineLvl w:val="1"/>
    </w:pPr>
    <w:rPr>
      <w:rFonts w:eastAsia="黑体" w:cs="Times New Roman"/>
      <w:b/>
      <w:bCs/>
      <w:szCs w:val="32"/>
    </w:rPr>
  </w:style>
  <w:style w:type="paragraph" w:styleId="4">
    <w:name w:val="heading 3"/>
    <w:basedOn w:val="1"/>
    <w:next w:val="1"/>
    <w:link w:val="43"/>
    <w:unhideWhenUsed/>
    <w:qFormat/>
    <w:uiPriority w:val="0"/>
    <w:pPr>
      <w:numPr>
        <w:ilvl w:val="2"/>
        <w:numId w:val="1"/>
      </w:numPr>
      <w:outlineLvl w:val="2"/>
    </w:pPr>
    <w:rPr>
      <w:rFonts w:cs="Times New Roman"/>
      <w:bCs/>
      <w:szCs w:val="21"/>
    </w:rPr>
  </w:style>
  <w:style w:type="paragraph" w:styleId="5">
    <w:name w:val="heading 4"/>
    <w:basedOn w:val="1"/>
    <w:next w:val="1"/>
    <w:link w:val="45"/>
    <w:unhideWhenUsed/>
    <w:qFormat/>
    <w:uiPriority w:val="9"/>
    <w:pPr>
      <w:numPr>
        <w:ilvl w:val="3"/>
        <w:numId w:val="1"/>
      </w:numPr>
      <w:textAlignment w:val="center"/>
      <w:outlineLvl w:val="3"/>
    </w:pPr>
    <w:rPr>
      <w:rFonts w:ascii="宋体" w:hAnsi="宋体" w:cstheme="majorBidi"/>
      <w:bCs/>
      <w:szCs w:val="21"/>
    </w:rPr>
  </w:style>
  <w:style w:type="paragraph" w:styleId="6">
    <w:name w:val="heading 5"/>
    <w:basedOn w:val="1"/>
    <w:next w:val="1"/>
    <w:link w:val="46"/>
    <w:unhideWhenUsed/>
    <w:qFormat/>
    <w:uiPriority w:val="9"/>
    <w:pPr>
      <w:numPr>
        <w:ilvl w:val="4"/>
        <w:numId w:val="2"/>
      </w:numPr>
      <w:outlineLvl w:val="4"/>
    </w:pPr>
    <w:rPr>
      <w:bCs/>
      <w:szCs w:val="21"/>
    </w:rPr>
  </w:style>
  <w:style w:type="paragraph" w:styleId="7">
    <w:name w:val="heading 6"/>
    <w:basedOn w:val="1"/>
    <w:next w:val="1"/>
    <w:link w:val="94"/>
    <w:unhideWhenUsed/>
    <w:qFormat/>
    <w:uiPriority w:val="9"/>
    <w:pPr>
      <w:keepNext/>
      <w:keepLines/>
      <w:numPr>
        <w:ilvl w:val="4"/>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96"/>
    <w:unhideWhenUsed/>
    <w:qFormat/>
    <w:uiPriority w:val="9"/>
    <w:pPr>
      <w:numPr>
        <w:ilvl w:val="6"/>
        <w:numId w:val="1"/>
      </w:numPr>
      <w:jc w:val="center"/>
      <w:outlineLvl w:val="6"/>
    </w:pPr>
    <w:rPr>
      <w:rFonts w:ascii="黑体" w:hAnsi="黑体" w:eastAsia="黑体"/>
      <w:b/>
      <w:bCs/>
      <w:sz w:val="18"/>
      <w:szCs w:val="1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autoRedefine/>
    <w:unhideWhenUsed/>
    <w:qFormat/>
    <w:uiPriority w:val="39"/>
    <w:pPr>
      <w:ind w:left="1260"/>
      <w:jc w:val="left"/>
    </w:pPr>
    <w:rPr>
      <w:sz w:val="18"/>
      <w:szCs w:val="18"/>
    </w:r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Document Map"/>
    <w:basedOn w:val="1"/>
    <w:link w:val="58"/>
    <w:semiHidden/>
    <w:unhideWhenUsed/>
    <w:qFormat/>
    <w:uiPriority w:val="99"/>
    <w:pPr>
      <w:spacing w:line="360" w:lineRule="auto"/>
      <w:ind w:firstLine="420" w:firstLineChars="200"/>
    </w:pPr>
    <w:rPr>
      <w:rFonts w:ascii="宋体"/>
      <w:sz w:val="18"/>
      <w:szCs w:val="18"/>
    </w:rPr>
  </w:style>
  <w:style w:type="paragraph" w:styleId="12">
    <w:name w:val="annotation text"/>
    <w:basedOn w:val="1"/>
    <w:link w:val="48"/>
    <w:unhideWhenUsed/>
    <w:qFormat/>
    <w:uiPriority w:val="99"/>
    <w:pPr>
      <w:spacing w:line="360" w:lineRule="auto"/>
      <w:ind w:firstLine="420" w:firstLineChars="200"/>
      <w:jc w:val="left"/>
    </w:pPr>
  </w:style>
  <w:style w:type="paragraph" w:styleId="13">
    <w:name w:val="toc 5"/>
    <w:basedOn w:val="1"/>
    <w:next w:val="1"/>
    <w:autoRedefine/>
    <w:unhideWhenUsed/>
    <w:qFormat/>
    <w:uiPriority w:val="39"/>
    <w:pPr>
      <w:ind w:left="840"/>
      <w:jc w:val="left"/>
    </w:pPr>
    <w:rPr>
      <w:sz w:val="18"/>
      <w:szCs w:val="18"/>
    </w:rPr>
  </w:style>
  <w:style w:type="paragraph" w:styleId="14">
    <w:name w:val="toc 3"/>
    <w:basedOn w:val="1"/>
    <w:next w:val="1"/>
    <w:autoRedefine/>
    <w:unhideWhenUsed/>
    <w:qFormat/>
    <w:uiPriority w:val="39"/>
    <w:pPr>
      <w:ind w:left="420"/>
      <w:jc w:val="left"/>
    </w:pPr>
    <w:rPr>
      <w:i/>
      <w:iCs/>
      <w:sz w:val="20"/>
      <w:szCs w:val="20"/>
    </w:rPr>
  </w:style>
  <w:style w:type="paragraph" w:styleId="15">
    <w:name w:val="toc 8"/>
    <w:basedOn w:val="1"/>
    <w:next w:val="1"/>
    <w:autoRedefine/>
    <w:unhideWhenUsed/>
    <w:qFormat/>
    <w:uiPriority w:val="39"/>
    <w:pPr>
      <w:ind w:left="1470"/>
      <w:jc w:val="left"/>
    </w:pPr>
    <w:rPr>
      <w:sz w:val="18"/>
      <w:szCs w:val="18"/>
    </w:rPr>
  </w:style>
  <w:style w:type="paragraph" w:styleId="16">
    <w:name w:val="Date"/>
    <w:basedOn w:val="1"/>
    <w:next w:val="1"/>
    <w:link w:val="60"/>
    <w:semiHidden/>
    <w:unhideWhenUsed/>
    <w:qFormat/>
    <w:uiPriority w:val="99"/>
    <w:pPr>
      <w:spacing w:line="360" w:lineRule="auto"/>
      <w:ind w:left="100" w:leftChars="2500" w:firstLine="420" w:firstLineChars="200"/>
    </w:pPr>
  </w:style>
  <w:style w:type="paragraph" w:styleId="17">
    <w:name w:val="Balloon Text"/>
    <w:basedOn w:val="1"/>
    <w:link w:val="47"/>
    <w:semiHidden/>
    <w:unhideWhenUsed/>
    <w:qFormat/>
    <w:uiPriority w:val="99"/>
    <w:pPr>
      <w:spacing w:line="360" w:lineRule="auto"/>
      <w:ind w:firstLine="420" w:firstLineChars="200"/>
    </w:pPr>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tabs>
        <w:tab w:val="right" w:leader="middleDot" w:pos="5812"/>
      </w:tabs>
      <w:ind w:left="210"/>
      <w:jc w:val="left"/>
    </w:pPr>
    <w:rPr>
      <w:b/>
      <w:bCs/>
      <w:szCs w:val="20"/>
    </w:rPr>
  </w:style>
  <w:style w:type="paragraph" w:styleId="21">
    <w:name w:val="toc 4"/>
    <w:basedOn w:val="1"/>
    <w:next w:val="1"/>
    <w:autoRedefine/>
    <w:unhideWhenUsed/>
    <w:qFormat/>
    <w:uiPriority w:val="39"/>
    <w:pPr>
      <w:ind w:left="630"/>
      <w:jc w:val="left"/>
    </w:pPr>
    <w:rPr>
      <w:sz w:val="18"/>
      <w:szCs w:val="18"/>
    </w:rPr>
  </w:style>
  <w:style w:type="paragraph" w:styleId="22">
    <w:name w:val="footnote text"/>
    <w:basedOn w:val="1"/>
    <w:link w:val="55"/>
    <w:semiHidden/>
    <w:unhideWhenUsed/>
    <w:qFormat/>
    <w:uiPriority w:val="99"/>
    <w:pPr>
      <w:snapToGrid w:val="0"/>
      <w:spacing w:line="360" w:lineRule="auto"/>
      <w:ind w:firstLine="420" w:firstLineChars="200"/>
      <w:jc w:val="left"/>
    </w:pPr>
    <w:rPr>
      <w:sz w:val="18"/>
      <w:szCs w:val="18"/>
    </w:rPr>
  </w:style>
  <w:style w:type="paragraph" w:styleId="23">
    <w:name w:val="toc 6"/>
    <w:basedOn w:val="1"/>
    <w:next w:val="1"/>
    <w:autoRedefine/>
    <w:unhideWhenUsed/>
    <w:qFormat/>
    <w:uiPriority w:val="39"/>
    <w:pPr>
      <w:ind w:left="1050"/>
      <w:jc w:val="left"/>
    </w:pPr>
    <w:rPr>
      <w:sz w:val="18"/>
      <w:szCs w:val="18"/>
    </w:rPr>
  </w:style>
  <w:style w:type="paragraph" w:styleId="24">
    <w:name w:val="toc 2"/>
    <w:basedOn w:val="1"/>
    <w:next w:val="1"/>
    <w:autoRedefine/>
    <w:qFormat/>
    <w:uiPriority w:val="39"/>
    <w:pPr>
      <w:ind w:left="210"/>
      <w:jc w:val="left"/>
    </w:pPr>
    <w:rPr>
      <w:smallCaps/>
      <w:sz w:val="20"/>
      <w:szCs w:val="20"/>
    </w:rPr>
  </w:style>
  <w:style w:type="paragraph" w:styleId="25">
    <w:name w:val="toc 9"/>
    <w:basedOn w:val="1"/>
    <w:next w:val="1"/>
    <w:autoRedefine/>
    <w:unhideWhenUsed/>
    <w:qFormat/>
    <w:uiPriority w:val="39"/>
    <w:pPr>
      <w:ind w:left="1680"/>
      <w:jc w:val="left"/>
    </w:pPr>
    <w:rPr>
      <w:sz w:val="18"/>
      <w:szCs w:val="18"/>
    </w:rPr>
  </w:style>
  <w:style w:type="paragraph" w:styleId="26">
    <w:name w:val="HTML Preformatted"/>
    <w:basedOn w:val="1"/>
    <w:link w:val="8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7">
    <w:name w:val="Normal (Web)"/>
    <w:basedOn w:val="1"/>
    <w:unhideWhenUsed/>
    <w:qFormat/>
    <w:uiPriority w:val="99"/>
    <w:pPr>
      <w:widowControl/>
      <w:spacing w:line="360" w:lineRule="auto"/>
      <w:ind w:firstLine="420" w:firstLineChars="200"/>
      <w:jc w:val="left"/>
    </w:pPr>
    <w:rPr>
      <w:rFonts w:ascii="宋体" w:hAnsi="宋体" w:cs="宋体"/>
      <w:kern w:val="0"/>
      <w:sz w:val="24"/>
      <w:szCs w:val="24"/>
    </w:rPr>
  </w:style>
  <w:style w:type="paragraph" w:styleId="28">
    <w:name w:val="annotation subject"/>
    <w:basedOn w:val="12"/>
    <w:next w:val="12"/>
    <w:link w:val="56"/>
    <w:semiHidden/>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800080" w:themeColor="followedHyperlink"/>
      <w:u w:val="single"/>
      <w14:textFill>
        <w14:solidFill>
          <w14:schemeClr w14:val="folHlink"/>
        </w14:solidFill>
      </w14:textFill>
    </w:rPr>
  </w:style>
  <w:style w:type="character" w:styleId="34">
    <w:name w:val="Emphasis"/>
    <w:basedOn w:val="31"/>
    <w:qFormat/>
    <w:uiPriority w:val="20"/>
    <w:rPr>
      <w:color w:val="CC0000"/>
    </w:rPr>
  </w:style>
  <w:style w:type="character" w:styleId="35">
    <w:name w:val="Hyperlink"/>
    <w:basedOn w:val="31"/>
    <w:qFormat/>
    <w:uiPriority w:val="99"/>
    <w:rPr>
      <w:color w:val="0000FF"/>
      <w:u w:val="single"/>
    </w:rPr>
  </w:style>
  <w:style w:type="character" w:styleId="36">
    <w:name w:val="annotation reference"/>
    <w:basedOn w:val="31"/>
    <w:semiHidden/>
    <w:unhideWhenUsed/>
    <w:qFormat/>
    <w:uiPriority w:val="99"/>
    <w:rPr>
      <w:sz w:val="21"/>
      <w:szCs w:val="21"/>
    </w:rPr>
  </w:style>
  <w:style w:type="character" w:styleId="37">
    <w:name w:val="footnote reference"/>
    <w:basedOn w:val="31"/>
    <w:semiHidden/>
    <w:unhideWhenUsed/>
    <w:qFormat/>
    <w:uiPriority w:val="99"/>
    <w:rPr>
      <w:vertAlign w:val="superscript"/>
    </w:rPr>
  </w:style>
  <w:style w:type="character" w:customStyle="1" w:styleId="38">
    <w:name w:val="页眉 Char"/>
    <w:basedOn w:val="31"/>
    <w:link w:val="19"/>
    <w:qFormat/>
    <w:uiPriority w:val="99"/>
    <w:rPr>
      <w:sz w:val="18"/>
      <w:szCs w:val="18"/>
    </w:rPr>
  </w:style>
  <w:style w:type="character" w:customStyle="1" w:styleId="39">
    <w:name w:val="页脚 Char"/>
    <w:basedOn w:val="31"/>
    <w:link w:val="18"/>
    <w:qFormat/>
    <w:uiPriority w:val="99"/>
    <w:rPr>
      <w:sz w:val="18"/>
      <w:szCs w:val="18"/>
    </w:rPr>
  </w:style>
  <w:style w:type="paragraph" w:styleId="40">
    <w:name w:val="List Paragraph"/>
    <w:basedOn w:val="1"/>
    <w:qFormat/>
    <w:uiPriority w:val="34"/>
    <w:pPr>
      <w:ind w:firstLine="420" w:firstLineChars="200"/>
    </w:pPr>
  </w:style>
  <w:style w:type="character" w:customStyle="1" w:styleId="41">
    <w:name w:val="标题 1 Char"/>
    <w:basedOn w:val="31"/>
    <w:link w:val="2"/>
    <w:qFormat/>
    <w:uiPriority w:val="0"/>
    <w:rPr>
      <w:rFonts w:ascii="Times New Roman" w:hAnsi="Times New Roman" w:eastAsia="黑体" w:cs="Times New Roman"/>
      <w:b/>
      <w:bCs/>
      <w:kern w:val="44"/>
      <w:sz w:val="28"/>
      <w:szCs w:val="32"/>
    </w:rPr>
  </w:style>
  <w:style w:type="character" w:customStyle="1" w:styleId="42">
    <w:name w:val="标题 2 Char"/>
    <w:basedOn w:val="31"/>
    <w:link w:val="3"/>
    <w:qFormat/>
    <w:uiPriority w:val="0"/>
    <w:rPr>
      <w:rFonts w:ascii="Times New Roman" w:hAnsi="Times New Roman" w:eastAsia="黑体" w:cs="Times New Roman"/>
      <w:b/>
      <w:bCs/>
      <w:szCs w:val="32"/>
    </w:rPr>
  </w:style>
  <w:style w:type="character" w:customStyle="1" w:styleId="43">
    <w:name w:val="标题 3 Char"/>
    <w:basedOn w:val="31"/>
    <w:link w:val="4"/>
    <w:qFormat/>
    <w:uiPriority w:val="0"/>
    <w:rPr>
      <w:rFonts w:ascii="Times New Roman" w:hAnsi="Times New Roman" w:eastAsia="宋体" w:cs="Times New Roman"/>
      <w:bCs/>
      <w:szCs w:val="21"/>
    </w:rPr>
  </w:style>
  <w:style w:type="paragraph" w:styleId="4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5">
    <w:name w:val="标题 4 Char"/>
    <w:basedOn w:val="31"/>
    <w:link w:val="5"/>
    <w:qFormat/>
    <w:uiPriority w:val="9"/>
    <w:rPr>
      <w:rFonts w:ascii="宋体" w:hAnsi="宋体" w:eastAsia="宋体" w:cstheme="majorBidi"/>
      <w:bCs/>
      <w:szCs w:val="21"/>
    </w:rPr>
  </w:style>
  <w:style w:type="character" w:customStyle="1" w:styleId="46">
    <w:name w:val="标题 5 Char"/>
    <w:basedOn w:val="31"/>
    <w:link w:val="6"/>
    <w:qFormat/>
    <w:uiPriority w:val="9"/>
    <w:rPr>
      <w:rFonts w:ascii="Times New Roman" w:hAnsi="Times New Roman" w:eastAsia="宋体"/>
      <w:bCs/>
      <w:szCs w:val="21"/>
    </w:rPr>
  </w:style>
  <w:style w:type="character" w:customStyle="1" w:styleId="47">
    <w:name w:val="批注框文本 Char"/>
    <w:basedOn w:val="31"/>
    <w:link w:val="17"/>
    <w:semiHidden/>
    <w:qFormat/>
    <w:uiPriority w:val="99"/>
    <w:rPr>
      <w:rFonts w:ascii="Times New Roman" w:hAnsi="Times New Roman"/>
      <w:sz w:val="18"/>
      <w:szCs w:val="18"/>
    </w:rPr>
  </w:style>
  <w:style w:type="character" w:customStyle="1" w:styleId="48">
    <w:name w:val="批注文字 Char"/>
    <w:basedOn w:val="31"/>
    <w:link w:val="12"/>
    <w:qFormat/>
    <w:uiPriority w:val="99"/>
    <w:rPr>
      <w:rFonts w:ascii="Times New Roman" w:hAnsi="Times New Roman"/>
    </w:rPr>
  </w:style>
  <w:style w:type="paragraph" w:customStyle="1" w:styleId="49">
    <w:name w:val="一级条标题"/>
    <w:next w:val="1"/>
    <w:qFormat/>
    <w:uiPriority w:val="99"/>
    <w:pPr>
      <w:numPr>
        <w:ilvl w:val="1"/>
        <w:numId w:val="3"/>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50">
    <w:name w:val="章标题"/>
    <w:next w:val="1"/>
    <w:qFormat/>
    <w:uiPriority w:val="99"/>
    <w:pPr>
      <w:numPr>
        <w:ilvl w:val="0"/>
        <w:numId w:val="3"/>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51">
    <w:name w:val="二级条标题"/>
    <w:basedOn w:val="49"/>
    <w:next w:val="1"/>
    <w:qFormat/>
    <w:uiPriority w:val="99"/>
    <w:pPr>
      <w:numPr>
        <w:ilvl w:val="2"/>
      </w:numPr>
      <w:spacing w:before="50" w:after="50"/>
      <w:outlineLvl w:val="3"/>
    </w:pPr>
  </w:style>
  <w:style w:type="paragraph" w:customStyle="1" w:styleId="52">
    <w:name w:val="三级条标题"/>
    <w:basedOn w:val="51"/>
    <w:next w:val="1"/>
    <w:qFormat/>
    <w:uiPriority w:val="99"/>
    <w:pPr>
      <w:numPr>
        <w:ilvl w:val="3"/>
      </w:numPr>
      <w:outlineLvl w:val="4"/>
    </w:pPr>
  </w:style>
  <w:style w:type="paragraph" w:customStyle="1" w:styleId="53">
    <w:name w:val="四级条标题"/>
    <w:basedOn w:val="52"/>
    <w:next w:val="1"/>
    <w:qFormat/>
    <w:uiPriority w:val="99"/>
    <w:pPr>
      <w:numPr>
        <w:ilvl w:val="4"/>
      </w:numPr>
      <w:outlineLvl w:val="5"/>
    </w:pPr>
  </w:style>
  <w:style w:type="paragraph" w:customStyle="1" w:styleId="54">
    <w:name w:val="五级条标题"/>
    <w:basedOn w:val="53"/>
    <w:next w:val="1"/>
    <w:qFormat/>
    <w:uiPriority w:val="99"/>
    <w:pPr>
      <w:numPr>
        <w:ilvl w:val="5"/>
      </w:numPr>
      <w:outlineLvl w:val="6"/>
    </w:pPr>
  </w:style>
  <w:style w:type="character" w:customStyle="1" w:styleId="55">
    <w:name w:val="脚注文本 Char"/>
    <w:basedOn w:val="31"/>
    <w:link w:val="22"/>
    <w:semiHidden/>
    <w:qFormat/>
    <w:uiPriority w:val="99"/>
    <w:rPr>
      <w:rFonts w:ascii="Times New Roman" w:hAnsi="Times New Roman"/>
      <w:sz w:val="18"/>
      <w:szCs w:val="18"/>
    </w:rPr>
  </w:style>
  <w:style w:type="character" w:customStyle="1" w:styleId="56">
    <w:name w:val="批注主题 Char"/>
    <w:basedOn w:val="48"/>
    <w:link w:val="28"/>
    <w:semiHidden/>
    <w:qFormat/>
    <w:uiPriority w:val="99"/>
    <w:rPr>
      <w:rFonts w:ascii="Times New Roman" w:hAnsi="Times New Roman"/>
      <w:b/>
      <w:bCs/>
    </w:rPr>
  </w:style>
  <w:style w:type="character" w:customStyle="1" w:styleId="57">
    <w:name w:val="批注主题 Char1"/>
    <w:basedOn w:val="48"/>
    <w:semiHidden/>
    <w:qFormat/>
    <w:uiPriority w:val="99"/>
    <w:rPr>
      <w:rFonts w:ascii="Times New Roman" w:hAnsi="Times New Roman"/>
      <w:b/>
      <w:bCs/>
    </w:rPr>
  </w:style>
  <w:style w:type="character" w:customStyle="1" w:styleId="58">
    <w:name w:val="文档结构图 Char"/>
    <w:basedOn w:val="31"/>
    <w:link w:val="11"/>
    <w:semiHidden/>
    <w:qFormat/>
    <w:uiPriority w:val="99"/>
    <w:rPr>
      <w:rFonts w:ascii="宋体" w:eastAsia="宋体"/>
      <w:sz w:val="18"/>
      <w:szCs w:val="18"/>
    </w:rPr>
  </w:style>
  <w:style w:type="character" w:customStyle="1" w:styleId="59">
    <w:name w:val="文档结构图 Char1"/>
    <w:basedOn w:val="31"/>
    <w:semiHidden/>
    <w:qFormat/>
    <w:uiPriority w:val="99"/>
    <w:rPr>
      <w:rFonts w:ascii="宋体" w:eastAsia="宋体"/>
      <w:sz w:val="18"/>
      <w:szCs w:val="18"/>
    </w:rPr>
  </w:style>
  <w:style w:type="character" w:customStyle="1" w:styleId="60">
    <w:name w:val="日期 Char"/>
    <w:basedOn w:val="31"/>
    <w:link w:val="16"/>
    <w:semiHidden/>
    <w:qFormat/>
    <w:uiPriority w:val="99"/>
  </w:style>
  <w:style w:type="character" w:customStyle="1" w:styleId="61">
    <w:name w:val="日期 Char1"/>
    <w:basedOn w:val="31"/>
    <w:semiHidden/>
    <w:qFormat/>
    <w:uiPriority w:val="99"/>
  </w:style>
  <w:style w:type="character" w:customStyle="1" w:styleId="62">
    <w:name w:val="ask-title2"/>
    <w:basedOn w:val="31"/>
    <w:qFormat/>
    <w:uiPriority w:val="0"/>
  </w:style>
  <w:style w:type="paragraph" w:customStyle="1" w:styleId="63">
    <w:name w:val="reader-word-layer"/>
    <w:basedOn w:val="1"/>
    <w:qFormat/>
    <w:uiPriority w:val="99"/>
    <w:pPr>
      <w:widowControl/>
      <w:spacing w:before="100" w:beforeAutospacing="1" w:after="100" w:afterAutospacing="1" w:line="360" w:lineRule="auto"/>
      <w:ind w:firstLine="420" w:firstLineChars="200"/>
      <w:jc w:val="left"/>
    </w:pPr>
    <w:rPr>
      <w:rFonts w:ascii="宋体" w:hAnsi="宋体" w:cs="宋体"/>
      <w:kern w:val="0"/>
      <w:sz w:val="24"/>
      <w:szCs w:val="24"/>
    </w:rPr>
  </w:style>
  <w:style w:type="character" w:customStyle="1" w:styleId="64">
    <w:name w:val="Intense Emphasis"/>
    <w:basedOn w:val="31"/>
    <w:qFormat/>
    <w:uiPriority w:val="21"/>
    <w:rPr>
      <w:b/>
      <w:bCs/>
      <w:i/>
      <w:iCs/>
      <w:color w:val="4F81BD" w:themeColor="accent1"/>
      <w14:textFill>
        <w14:solidFill>
          <w14:schemeClr w14:val="accent1"/>
        </w14:solidFill>
      </w14:textFill>
    </w:rPr>
  </w:style>
  <w:style w:type="character" w:customStyle="1" w:styleId="65">
    <w:name w:val="apple-converted-space"/>
    <w:basedOn w:val="31"/>
    <w:qFormat/>
    <w:uiPriority w:val="0"/>
  </w:style>
  <w:style w:type="paragraph" w:customStyle="1" w:styleId="66">
    <w:name w:val="ordinary-output"/>
    <w:basedOn w:val="1"/>
    <w:qFormat/>
    <w:uiPriority w:val="99"/>
    <w:pPr>
      <w:widowControl/>
      <w:spacing w:before="100" w:beforeAutospacing="1" w:after="63" w:line="275" w:lineRule="atLeast"/>
      <w:ind w:firstLine="420" w:firstLineChars="200"/>
      <w:jc w:val="left"/>
    </w:pPr>
    <w:rPr>
      <w:rFonts w:ascii="宋体" w:hAnsi="宋体" w:cs="宋体"/>
      <w:color w:val="333333"/>
      <w:kern w:val="0"/>
      <w:sz w:val="23"/>
      <w:szCs w:val="23"/>
    </w:rPr>
  </w:style>
  <w:style w:type="paragraph" w:customStyle="1" w:styleId="67">
    <w:name w:val="font5"/>
    <w:basedOn w:val="1"/>
    <w:qFormat/>
    <w:uiPriority w:val="99"/>
    <w:pPr>
      <w:widowControl/>
      <w:spacing w:before="100" w:beforeAutospacing="1" w:after="100" w:afterAutospacing="1" w:line="360" w:lineRule="auto"/>
      <w:ind w:firstLine="420" w:firstLineChars="200"/>
      <w:jc w:val="left"/>
    </w:pPr>
    <w:rPr>
      <w:rFonts w:ascii="宋体" w:hAnsi="宋体" w:cs="宋体"/>
      <w:kern w:val="0"/>
      <w:sz w:val="18"/>
      <w:szCs w:val="18"/>
    </w:rPr>
  </w:style>
  <w:style w:type="paragraph" w:customStyle="1" w:styleId="68">
    <w:name w:val="font6"/>
    <w:basedOn w:val="1"/>
    <w:qFormat/>
    <w:uiPriority w:val="99"/>
    <w:pPr>
      <w:widowControl/>
      <w:spacing w:before="100" w:beforeAutospacing="1" w:after="100" w:afterAutospacing="1" w:line="360" w:lineRule="auto"/>
      <w:ind w:firstLine="420" w:firstLineChars="200"/>
      <w:jc w:val="left"/>
    </w:pPr>
    <w:rPr>
      <w:rFonts w:ascii="宋体" w:hAnsi="宋体" w:cs="宋体"/>
      <w:color w:val="000000"/>
      <w:kern w:val="0"/>
      <w:szCs w:val="21"/>
    </w:rPr>
  </w:style>
  <w:style w:type="paragraph" w:customStyle="1" w:styleId="69">
    <w:name w:val="font7"/>
    <w:basedOn w:val="1"/>
    <w:qFormat/>
    <w:uiPriority w:val="99"/>
    <w:pPr>
      <w:widowControl/>
      <w:spacing w:before="100" w:beforeAutospacing="1" w:after="100" w:afterAutospacing="1" w:line="360" w:lineRule="auto"/>
      <w:ind w:firstLine="420" w:firstLineChars="200"/>
      <w:jc w:val="left"/>
    </w:pPr>
    <w:rPr>
      <w:rFonts w:cs="Times New Roman"/>
      <w:color w:val="000000"/>
      <w:kern w:val="0"/>
      <w:szCs w:val="21"/>
    </w:rPr>
  </w:style>
  <w:style w:type="paragraph" w:customStyle="1" w:styleId="70">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left"/>
    </w:pPr>
    <w:rPr>
      <w:rFonts w:ascii="宋体" w:hAnsi="宋体" w:cs="宋体"/>
      <w:kern w:val="0"/>
      <w:sz w:val="24"/>
      <w:szCs w:val="24"/>
    </w:rPr>
  </w:style>
  <w:style w:type="paragraph" w:customStyle="1" w:styleId="71">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cs="Times New Roman"/>
      <w:kern w:val="0"/>
      <w:szCs w:val="21"/>
    </w:rPr>
  </w:style>
  <w:style w:type="paragraph" w:customStyle="1" w:styleId="7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paragraph" w:customStyle="1" w:styleId="73">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ascii="宋体" w:hAnsi="宋体" w:cs="宋体"/>
      <w:kern w:val="0"/>
      <w:szCs w:val="21"/>
    </w:rPr>
  </w:style>
  <w:style w:type="paragraph" w:customStyle="1" w:styleId="74">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 w:val="18"/>
      <w:szCs w:val="18"/>
    </w:rPr>
  </w:style>
  <w:style w:type="paragraph" w:customStyle="1" w:styleId="75">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420" w:firstLineChars="200"/>
      <w:textAlignment w:val="center"/>
    </w:pPr>
    <w:rPr>
      <w:rFonts w:ascii="宋体" w:hAnsi="宋体" w:cs="宋体"/>
      <w:kern w:val="0"/>
      <w:sz w:val="18"/>
      <w:szCs w:val="18"/>
    </w:rPr>
  </w:style>
  <w:style w:type="paragraph" w:customStyle="1" w:styleId="76">
    <w:name w:val="xl71"/>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7">
    <w:name w:val="xl72"/>
    <w:basedOn w:val="1"/>
    <w:qFormat/>
    <w:uiPriority w:val="99"/>
    <w:pPr>
      <w:widowControl/>
      <w:pBdr>
        <w:left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8">
    <w:name w:val="xl73"/>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420" w:firstLineChars="200"/>
      <w:jc w:val="center"/>
      <w:textAlignment w:val="top"/>
    </w:pPr>
    <w:rPr>
      <w:rFonts w:cs="Times New Roman"/>
      <w:kern w:val="0"/>
      <w:szCs w:val="21"/>
    </w:rPr>
  </w:style>
  <w:style w:type="paragraph" w:customStyle="1" w:styleId="79">
    <w:name w:val="xl74"/>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0">
    <w:name w:val="xl75"/>
    <w:basedOn w:val="1"/>
    <w:qFormat/>
    <w:uiPriority w:val="99"/>
    <w:pPr>
      <w:widowControl/>
      <w:pBdr>
        <w:left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1">
    <w:name w:val="xl76"/>
    <w:basedOn w:val="1"/>
    <w:qFormat/>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420" w:firstLineChars="200"/>
      <w:jc w:val="center"/>
    </w:pPr>
    <w:rPr>
      <w:rFonts w:ascii="宋体" w:hAnsi="宋体" w:cs="宋体"/>
      <w:kern w:val="0"/>
      <w:sz w:val="24"/>
      <w:szCs w:val="24"/>
    </w:rPr>
  </w:style>
  <w:style w:type="paragraph" w:customStyle="1" w:styleId="82">
    <w:name w:val="xl77"/>
    <w:basedOn w:val="1"/>
    <w:qFormat/>
    <w:uiPriority w:val="99"/>
    <w:pPr>
      <w:widowControl/>
      <w:pBdr>
        <w:top w:val="single" w:color="auto" w:sz="4" w:space="0"/>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paragraph" w:customStyle="1" w:styleId="83">
    <w:name w:val="xl78"/>
    <w:basedOn w:val="1"/>
    <w:qFormat/>
    <w:uiPriority w:val="99"/>
    <w:pPr>
      <w:widowControl/>
      <w:pBdr>
        <w:right w:val="single" w:color="auto" w:sz="4" w:space="0"/>
      </w:pBdr>
      <w:spacing w:before="100" w:beforeAutospacing="1" w:after="100" w:afterAutospacing="1" w:line="360" w:lineRule="auto"/>
      <w:ind w:firstLine="420" w:firstLineChars="200"/>
      <w:jc w:val="center"/>
      <w:textAlignment w:val="center"/>
    </w:pPr>
    <w:rPr>
      <w:rFonts w:ascii="宋体" w:hAnsi="宋体" w:cs="宋体"/>
      <w:kern w:val="0"/>
      <w:szCs w:val="21"/>
    </w:rPr>
  </w:style>
  <w:style w:type="character" w:customStyle="1" w:styleId="84">
    <w:name w:val="Subtle Emphasis"/>
    <w:basedOn w:val="31"/>
    <w:qFormat/>
    <w:uiPriority w:val="19"/>
    <w:rPr>
      <w:i/>
      <w:iCs/>
      <w:color w:val="808080" w:themeColor="text1" w:themeTint="80"/>
      <w14:textFill>
        <w14:solidFill>
          <w14:schemeClr w14:val="tx1">
            <w14:lumMod w14:val="50000"/>
            <w14:lumOff w14:val="50000"/>
          </w14:schemeClr>
        </w14:solidFill>
      </w14:textFill>
    </w:rPr>
  </w:style>
  <w:style w:type="character" w:styleId="85">
    <w:name w:val="Placeholder Text"/>
    <w:basedOn w:val="31"/>
    <w:semiHidden/>
    <w:qFormat/>
    <w:uiPriority w:val="99"/>
    <w:rPr>
      <w:color w:val="808080"/>
    </w:rPr>
  </w:style>
  <w:style w:type="paragraph" w:customStyle="1" w:styleId="86">
    <w:name w:val="公式"/>
    <w:basedOn w:val="1"/>
    <w:qFormat/>
    <w:uiPriority w:val="0"/>
    <w:pPr>
      <w:tabs>
        <w:tab w:val="center" w:pos="2940"/>
        <w:tab w:val="right" w:pos="5880"/>
      </w:tabs>
      <w:spacing w:line="310" w:lineRule="exact"/>
      <w:ind w:firstLine="442"/>
      <w:textAlignment w:val="center"/>
    </w:pPr>
    <w:rPr>
      <w:rFonts w:cs="Times New Roman"/>
    </w:rPr>
  </w:style>
  <w:style w:type="paragraph" w:customStyle="1" w:styleId="87">
    <w:name w:val="公式2"/>
    <w:basedOn w:val="1"/>
    <w:qFormat/>
    <w:uiPriority w:val="0"/>
    <w:pPr>
      <w:tabs>
        <w:tab w:val="left" w:pos="2940"/>
        <w:tab w:val="left" w:pos="5670"/>
      </w:tabs>
    </w:pPr>
  </w:style>
  <w:style w:type="paragraph" w:customStyle="1" w:styleId="88">
    <w:name w:val="表格"/>
    <w:basedOn w:val="1"/>
    <w:qFormat/>
    <w:uiPriority w:val="0"/>
    <w:pPr>
      <w:numPr>
        <w:ilvl w:val="5"/>
        <w:numId w:val="1"/>
      </w:numPr>
      <w:tabs>
        <w:tab w:val="center" w:pos="2940"/>
        <w:tab w:val="right" w:pos="5670"/>
      </w:tabs>
      <w:jc w:val="center"/>
      <w:textAlignment w:val="center"/>
    </w:pPr>
    <w:rPr>
      <w:rFonts w:eastAsia="黑体"/>
      <w:b/>
      <w:sz w:val="18"/>
      <w:szCs w:val="18"/>
    </w:rPr>
  </w:style>
  <w:style w:type="character" w:customStyle="1" w:styleId="89">
    <w:name w:val="HTML 预设格式 Char"/>
    <w:basedOn w:val="31"/>
    <w:link w:val="26"/>
    <w:semiHidden/>
    <w:qFormat/>
    <w:uiPriority w:val="99"/>
    <w:rPr>
      <w:rFonts w:ascii="宋体" w:hAnsi="宋体" w:eastAsia="宋体" w:cs="宋体"/>
      <w:kern w:val="0"/>
      <w:sz w:val="24"/>
      <w:szCs w:val="24"/>
    </w:rPr>
  </w:style>
  <w:style w:type="character" w:customStyle="1" w:styleId="90">
    <w:name w:val="high-light-bg4"/>
    <w:basedOn w:val="31"/>
    <w:qFormat/>
    <w:uiPriority w:val="0"/>
  </w:style>
  <w:style w:type="character" w:customStyle="1" w:styleId="91">
    <w:name w:val="ordinary-span-edit2"/>
    <w:basedOn w:val="31"/>
    <w:qFormat/>
    <w:uiPriority w:val="0"/>
  </w:style>
  <w:style w:type="character" w:customStyle="1" w:styleId="92">
    <w:name w:val="edited2"/>
    <w:basedOn w:val="31"/>
    <w:qFormat/>
    <w:uiPriority w:val="0"/>
  </w:style>
  <w:style w:type="paragraph" w:customStyle="1" w:styleId="93">
    <w:name w:val="公式解释"/>
    <w:basedOn w:val="1"/>
    <w:qFormat/>
    <w:uiPriority w:val="0"/>
    <w:pPr>
      <w:tabs>
        <w:tab w:val="left" w:pos="0"/>
        <w:tab w:val="left" w:pos="709"/>
      </w:tabs>
      <w:textAlignment w:val="center"/>
    </w:pPr>
    <w:rPr>
      <w:rFonts w:cs="Times New Roman"/>
    </w:rPr>
  </w:style>
  <w:style w:type="character" w:customStyle="1" w:styleId="94">
    <w:name w:val="标题 6 Char"/>
    <w:basedOn w:val="31"/>
    <w:link w:val="7"/>
    <w:qFormat/>
    <w:uiPriority w:val="9"/>
    <w:rPr>
      <w:rFonts w:asciiTheme="majorHAnsi" w:hAnsiTheme="majorHAnsi" w:eastAsiaTheme="majorEastAsia" w:cstheme="majorBidi"/>
      <w:b/>
      <w:bCs/>
      <w:sz w:val="24"/>
      <w:szCs w:val="24"/>
    </w:rPr>
  </w:style>
  <w:style w:type="paragraph" w:customStyle="1" w:styleId="95">
    <w:name w:val="表头"/>
    <w:basedOn w:val="1"/>
    <w:qFormat/>
    <w:uiPriority w:val="0"/>
    <w:pPr>
      <w:tabs>
        <w:tab w:val="center" w:pos="2835"/>
      </w:tabs>
      <w:spacing w:line="320" w:lineRule="exact"/>
      <w:jc w:val="center"/>
    </w:pPr>
    <w:rPr>
      <w:rFonts w:eastAsia="黑体"/>
      <w:color w:val="000000" w:themeColor="text1"/>
      <w:sz w:val="20"/>
      <w14:textFill>
        <w14:solidFill>
          <w14:schemeClr w14:val="tx1"/>
        </w14:solidFill>
      </w14:textFill>
    </w:rPr>
  </w:style>
  <w:style w:type="character" w:customStyle="1" w:styleId="96">
    <w:name w:val="标题 7 Char"/>
    <w:basedOn w:val="31"/>
    <w:link w:val="8"/>
    <w:qFormat/>
    <w:uiPriority w:val="9"/>
    <w:rPr>
      <w:rFonts w:ascii="黑体" w:hAnsi="黑体" w:eastAsia="黑体"/>
      <w:b/>
      <w:bCs/>
      <w:sz w:val="18"/>
      <w:szCs w:val="18"/>
    </w:rPr>
  </w:style>
  <w:style w:type="paragraph" w:customStyle="1" w:styleId="97">
    <w:name w:val="Revision"/>
    <w:hidden/>
    <w:semiHidden/>
    <w:qFormat/>
    <w:uiPriority w:val="99"/>
    <w:rPr>
      <w:rFonts w:ascii="Times New Roman" w:hAnsi="Times New Roman" w:eastAsia="宋体" w:cstheme="minorBidi"/>
      <w:kern w:val="2"/>
      <w:sz w:val="21"/>
      <w:szCs w:val="22"/>
      <w:lang w:val="en-US" w:eastAsia="zh-CN" w:bidi="ar-SA"/>
    </w:rPr>
  </w:style>
  <w:style w:type="character" w:customStyle="1" w:styleId="98">
    <w:name w:val="font21"/>
    <w:basedOn w:val="31"/>
    <w:qFormat/>
    <w:uiPriority w:val="0"/>
    <w:rPr>
      <w:rFonts w:ascii="宋体" w:hAnsi="宋体" w:eastAsia="宋体" w:cs="宋体"/>
      <w:color w:val="000000"/>
      <w:sz w:val="30"/>
      <w:szCs w:val="30"/>
      <w:u w:val="none"/>
    </w:rPr>
  </w:style>
  <w:style w:type="character" w:customStyle="1" w:styleId="99">
    <w:name w:val="font31"/>
    <w:basedOn w:val="31"/>
    <w:qFormat/>
    <w:uiPriority w:val="0"/>
    <w:rPr>
      <w:rFonts w:ascii="宋体" w:hAnsi="宋体" w:eastAsia="宋体" w:cs="宋体"/>
      <w:color w:val="000000"/>
      <w:sz w:val="20"/>
      <w:szCs w:val="20"/>
      <w:u w:val="none"/>
    </w:rPr>
  </w:style>
  <w:style w:type="character" w:customStyle="1" w:styleId="100">
    <w:name w:val="font41"/>
    <w:basedOn w:val="31"/>
    <w:qFormat/>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9.jpeg"/><Relationship Id="rId98" Type="http://schemas.openxmlformats.org/officeDocument/2006/relationships/image" Target="media/image78.png"/><Relationship Id="rId97" Type="http://schemas.openxmlformats.org/officeDocument/2006/relationships/image" Target="media/image77.jpeg"/><Relationship Id="rId96" Type="http://schemas.openxmlformats.org/officeDocument/2006/relationships/image" Target="media/image76.jpeg"/><Relationship Id="rId95" Type="http://schemas.openxmlformats.org/officeDocument/2006/relationships/image" Target="media/image75.jpeg"/><Relationship Id="rId94" Type="http://schemas.openxmlformats.org/officeDocument/2006/relationships/image" Target="media/image74.jpeg"/><Relationship Id="rId93" Type="http://schemas.openxmlformats.org/officeDocument/2006/relationships/image" Target="media/image73.jpeg"/><Relationship Id="rId92" Type="http://schemas.openxmlformats.org/officeDocument/2006/relationships/image" Target="media/image72.jpeg"/><Relationship Id="rId91" Type="http://schemas.openxmlformats.org/officeDocument/2006/relationships/image" Target="media/image71.jpeg"/><Relationship Id="rId90" Type="http://schemas.openxmlformats.org/officeDocument/2006/relationships/image" Target="media/image70.jpeg"/><Relationship Id="rId9" Type="http://schemas.openxmlformats.org/officeDocument/2006/relationships/footer" Target="footer5.xml"/><Relationship Id="rId89" Type="http://schemas.openxmlformats.org/officeDocument/2006/relationships/image" Target="media/image69.png"/><Relationship Id="rId88" Type="http://schemas.openxmlformats.org/officeDocument/2006/relationships/image" Target="media/image68.jpeg"/><Relationship Id="rId87" Type="http://schemas.openxmlformats.org/officeDocument/2006/relationships/image" Target="media/image67.jpeg"/><Relationship Id="rId86" Type="http://schemas.openxmlformats.org/officeDocument/2006/relationships/image" Target="media/image66.jpeg"/><Relationship Id="rId85" Type="http://schemas.openxmlformats.org/officeDocument/2006/relationships/image" Target="media/image65.jpeg"/><Relationship Id="rId84" Type="http://schemas.openxmlformats.org/officeDocument/2006/relationships/image" Target="media/image64.jpeg"/><Relationship Id="rId83" Type="http://schemas.openxmlformats.org/officeDocument/2006/relationships/image" Target="media/image63.jpeg"/><Relationship Id="rId82" Type="http://schemas.openxmlformats.org/officeDocument/2006/relationships/image" Target="media/image62.jpeg"/><Relationship Id="rId81" Type="http://schemas.openxmlformats.org/officeDocument/2006/relationships/image" Target="media/image61.jpeg"/><Relationship Id="rId80" Type="http://schemas.openxmlformats.org/officeDocument/2006/relationships/image" Target="media/image60.jpeg"/><Relationship Id="rId8" Type="http://schemas.openxmlformats.org/officeDocument/2006/relationships/footer" Target="footer4.xml"/><Relationship Id="rId79" Type="http://schemas.openxmlformats.org/officeDocument/2006/relationships/image" Target="media/image59.jpeg"/><Relationship Id="rId78" Type="http://schemas.openxmlformats.org/officeDocument/2006/relationships/image" Target="media/image58.jpeg"/><Relationship Id="rId77" Type="http://schemas.openxmlformats.org/officeDocument/2006/relationships/image" Target="media/image57.jpeg"/><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jpeg"/><Relationship Id="rId72" Type="http://schemas.openxmlformats.org/officeDocument/2006/relationships/image" Target="media/image52.jpeg"/><Relationship Id="rId71" Type="http://schemas.openxmlformats.org/officeDocument/2006/relationships/image" Target="media/image51.jpeg"/><Relationship Id="rId70" Type="http://schemas.openxmlformats.org/officeDocument/2006/relationships/image" Target="media/image50.jpeg"/><Relationship Id="rId7" Type="http://schemas.openxmlformats.org/officeDocument/2006/relationships/footer" Target="footer3.xml"/><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47.jpeg"/><Relationship Id="rId66" Type="http://schemas.openxmlformats.org/officeDocument/2006/relationships/image" Target="media/image46.jpeg"/><Relationship Id="rId65" Type="http://schemas.openxmlformats.org/officeDocument/2006/relationships/image" Target="media/image45.jpeg"/><Relationship Id="rId64" Type="http://schemas.openxmlformats.org/officeDocument/2006/relationships/image" Target="media/image44.jpe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footer" Target="footer2.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wmf"/><Relationship Id="rId27" Type="http://schemas.openxmlformats.org/officeDocument/2006/relationships/oleObject" Target="embeddings/oleObject1.bin"/><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5" Type="http://schemas.openxmlformats.org/officeDocument/2006/relationships/fontTable" Target="fontTable.xml"/><Relationship Id="rId104" Type="http://schemas.openxmlformats.org/officeDocument/2006/relationships/customXml" Target="../customXml/item3.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80.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1bf551af-0621-458e-b7f0-70d84f402b8b</errorID>
      <errorWord>住房与城乡建设厅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词汇“住房和城乡建设厅”在特定场景下为固定表述形式，请确认此处的“住房与城乡建设厅”是否存在不当。</explain>
      <paraID>7FBCF539</paraID>
      <start>7</start>
      <end>15</end>
      <status>unmodified</status>
      <modifiedWord/>
      <trackRevisions>false</trackRevisions>
    </reviewItem>
    <reviewItem>
      <errorID>156133c1-f2dc-4da8-832c-75c5507bfe5c</errorID>
      <errorWord>:</errorWord>
      <group>L1_Format</group>
      <groupName>格式问题</groupName>
      <ability>L2_HalfPunc</ability>
      <abilityName>全半角检查</abilityName>
      <candidateList>
        <item>：</item>
      </candidateList>
      <explain>文本全半角错误。</explain>
      <paraID>41925F95</paraID>
      <start>1</start>
      <end>2</end>
      <status>unmodified</status>
      <modifiedWord/>
      <trackRevisions>false</trackRevisions>
    </reviewItem>
    <reviewItem>
      <errorID>d0fe1f1a-d7dc-496c-a8ae-4dc2b51f7f0b</errorID>
      <errorWord>(</errorWord>
      <group>L1_Format</group>
      <groupName>格式问题</groupName>
      <ability>L2_HalfPunc</ability>
      <abilityName>全半角检查</abilityName>
      <candidateList>
        <item>（</item>
      </candidateList>
      <explain>文本全半角错误。</explain>
      <paraID>2FDC8EF1</paraID>
      <start>78</start>
      <end>79</end>
      <status>unmodified</status>
      <modifiedWord/>
      <trackRevisions>false</trackRevisions>
    </reviewItem>
    <reviewItem>
      <errorID>ba700da8-e49d-4d51-b5b9-0bc08c3c3789</errorID>
      <errorWord>)</errorWord>
      <group>L1_Format</group>
      <groupName>格式问题</groupName>
      <ability>L2_HalfPunc</ability>
      <abilityName>全半角检查</abilityName>
      <candidateList>
        <item>）</item>
      </candidateList>
      <explain>文本全半角错误。</explain>
      <paraID>2FDC8EF1</paraID>
      <start>82</start>
      <end>83</end>
      <status>unmodified</status>
      <modifiedWord/>
      <trackRevisions>false</trackRevisions>
    </reviewItem>
    <reviewItem>
      <errorID>1f5ff9b2-0d1c-46b0-975d-c354301be0c7</errorID>
      <errorWord>(</errorWord>
      <group>L1_Format</group>
      <groupName>格式问题</groupName>
      <ability>L2_HalfPunc</ability>
      <abilityName>全半角检查</abilityName>
      <candidateList>
        <item>（</item>
      </candidateList>
      <explain>文本全半角错误。</explain>
      <paraID>3634A7F8</paraID>
      <start>7</start>
      <end>8</end>
      <status>unmodified</status>
      <modifiedWord/>
      <trackRevisions>false</trackRevisions>
    </reviewItem>
    <reviewItem>
      <errorID>c45fe929-45cb-4ef5-a47a-1e30fe4b16ef</errorID>
      <errorWord>)</errorWord>
      <group>L1_Format</group>
      <groupName>格式问题</groupName>
      <ability>L2_HalfPunc</ability>
      <abilityName>全半角检查</abilityName>
      <candidateList>
        <item>）</item>
      </candidateList>
      <explain>文本全半角错误。</explain>
      <paraID>3634A7F8</paraID>
      <start>10</start>
      <end>11</end>
      <status>unmodified</status>
      <modifiedWord/>
      <trackRevisions>false</trackRevisions>
    </reviewItem>
    <reviewItem>
      <errorID>2cf73fab-5bda-49f2-891a-3a4b869cbfab</errorID>
      <errorWord>(</errorWord>
      <group>L1_Format</group>
      <groupName>格式问题</groupName>
      <ability>L2_HalfPunc</ability>
      <abilityName>全半角检查</abilityName>
      <candidateList>
        <item>（</item>
      </candidateList>
      <explain>文本全半角错误。</explain>
      <paraID>3634A7F8</paraID>
      <start>17</start>
      <end>18</end>
      <status>unmodified</status>
      <modifiedWord/>
      <trackRevisions>false</trackRevisions>
    </reviewItem>
    <reviewItem>
      <errorID>bdc1820c-c984-4429-aeb4-3f2b7a334ad0</errorID>
      <errorWord>)</errorWord>
      <group>L1_Format</group>
      <groupName>格式问题</groupName>
      <ability>L2_HalfPunc</ability>
      <abilityName>全半角检查</abilityName>
      <candidateList>
        <item>）</item>
      </candidateList>
      <explain>文本全半角错误。</explain>
      <paraID>3634A7F8</paraID>
      <start>23</start>
      <end>24</end>
      <status>unmodified</status>
      <modifiedWord/>
      <trackRevisions>false</trackRevisions>
    </reviewItem>
    <reviewItem>
      <errorID>3e049350-0d6a-4b9c-b1fb-0a2f5eb74e8c</errorID>
      <errorWord>:</errorWord>
      <group>L1_Format</group>
      <groupName>格式问题</groupName>
      <ability>L2_HalfPunc</ability>
      <abilityName>全半角检查</abilityName>
      <candidateList>
        <item>：</item>
      </candidateList>
      <explain>文本全半角错误。</explain>
      <paraID> 2B1063B</paraID>
      <start>67</start>
      <end>68</end>
      <status>unmodified</status>
      <modifiedWord/>
      <trackRevisions>false</trackRevisions>
    </reviewItem>
    <reviewItem>
      <errorID>93a4ede4-618f-43bd-8d8c-04ee0cccb0ce</errorID>
      <errorWord>;</errorWord>
      <group>L1_Format</group>
      <groupName>格式问题</groupName>
      <ability>L2_HalfPunc</ability>
      <abilityName>全半角检查</abilityName>
      <candidateList>
        <item>；</item>
      </candidateList>
      <explain>文本全半角错误。</explain>
      <paraID>7DD121D9</paraID>
      <start>41</start>
      <end>42</end>
      <status>unmodified</status>
      <modifiedWord/>
      <trackRevisions>false</trackRevisions>
    </reviewItem>
    <reviewItem>
      <errorID>35016fd7-497f-48a9-86fe-9181e12f51a0</errorID>
      <errorWord>;</errorWord>
      <group>L1_Format</group>
      <groupName>格式问题</groupName>
      <ability>L2_HalfPunc</ability>
      <abilityName>全半角检查</abilityName>
      <candidateList>
        <item>；</item>
      </candidateList>
      <explain>文本全半角错误。</explain>
      <paraID>54B8233F</paraID>
      <start>68</start>
      <end>69</end>
      <status>unmodified</status>
      <modifiedWord/>
      <trackRevisions>false</trackRevisions>
    </reviewItem>
    <reviewItem>
      <errorID>ca299e62-abf8-41f5-8c88-810e7feacb5d</errorID>
      <errorWord>(</errorWord>
      <group>L1_Format</group>
      <groupName>格式问题</groupName>
      <ability>L2_HalfPunc</ability>
      <abilityName>全半角检查</abilityName>
      <candidateList>
        <item>（</item>
      </candidateList>
      <explain>文本全半角错误。</explain>
      <paraID>63DC750F</paraID>
      <start>2</start>
      <end>3</end>
      <status>unmodified</status>
      <modifiedWord/>
      <trackRevisions>false</trackRevisions>
    </reviewItem>
    <reviewItem>
      <errorID>3370beed-aa77-42b9-997a-077c86535a51</errorID>
      <errorWord>)</errorWord>
      <group>L1_Format</group>
      <groupName>格式问题</groupName>
      <ability>L2_HalfPunc</ability>
      <abilityName>全半角检查</abilityName>
      <candidateList>
        <item>）</item>
      </candidateList>
      <explain>文本全半角错误。</explain>
      <paraID>63DC750F</paraID>
      <start>4</start>
      <end>5</end>
      <status>unmodified</status>
      <modifiedWord/>
      <trackRevisions>false</trackRevisions>
    </reviewItem>
    <reviewItem>
      <errorID>20f55ea4-5d1e-41d8-b07d-c88f667e7bc0</errorID>
      <errorWord>～</errorWord>
      <group>L1_Format</group>
      <groupName>格式问题</groupName>
      <ability>L2_HalfPunc</ability>
      <abilityName>全半角检查</abilityName>
      <candidateList>
        <item>~</item>
      </candidateList>
      <explain>文本全半角错误。</explain>
      <paraID>64702978</paraID>
      <start>3</start>
      <end>4</end>
      <status>unmodified</status>
      <modifiedWord/>
      <trackRevisions>false</trackRevisions>
    </reviewItem>
    <reviewItem>
      <errorID>0b9cdec5-72e1-461b-a849-050678312d1b</errorID>
      <errorWord>～</errorWord>
      <group>L1_Format</group>
      <groupName>格式问题</groupName>
      <ability>L2_HalfPunc</ability>
      <abilityName>全半角检查</abilityName>
      <candidateList>
        <item>~</item>
      </candidateList>
      <explain>文本全半角错误。</explain>
      <paraID>4AD0A68E</paraID>
      <start>3</start>
      <end>4</end>
      <status>unmodified</status>
      <modifiedWord/>
      <trackRevisions>false</trackRevisions>
    </reviewItem>
    <reviewItem>
      <errorID>fd93ccde-23d5-46f6-84c5-6fb842c61ee3</errorID>
      <errorWord>，＜</errorWord>
      <group>L1_Format</group>
      <groupName>格式问题</groupName>
      <ability>L2_HalfPunc</ability>
      <abilityName>全半角检查</abilityName>
      <candidateList>
        <item>,&lt;</item>
      </candidateList>
      <explain>文本全半角错误。</explain>
      <paraID>1D0B6898</paraID>
      <start>4</start>
      <end>6</end>
      <status>unmodified</status>
      <modifiedWord/>
      <trackRevisions>false</trackRevisions>
    </reviewItem>
    <reviewItem>
      <errorID>c96fe37f-4962-46bd-a23a-67ca692c57bb</errorID>
      <errorWord>～</errorWord>
      <group>L1_Format</group>
      <groupName>格式问题</groupName>
      <ability>L2_HalfPunc</ability>
      <abilityName>全半角检查</abilityName>
      <candidateList>
        <item>~</item>
      </candidateList>
      <explain>文本全半角错误。</explain>
      <paraID>3BCC9181</paraID>
      <start>3</start>
      <end>4</end>
      <status>unmodified</status>
      <modifiedWord/>
      <trackRevisions>false</trackRevisions>
    </reviewItem>
    <reviewItem>
      <errorID>98fdc0c1-e9e1-4986-a3ea-700b7cc5235a</errorID>
      <errorWord>~</errorWord>
      <group>L1_Format</group>
      <groupName>格式问题</groupName>
      <ability>L2_HalfPunc</ability>
      <abilityName>全半角检查</abilityName>
      <candidateList>
        <item>～</item>
      </candidateList>
      <explain>文本全半角错误。</explain>
      <paraID>4893388B</paraID>
      <start>24</start>
      <end>25</end>
      <status>unmodified</status>
      <modifiedWord/>
      <trackRevisions>false</trackRevisions>
    </reviewItem>
    <reviewItem>
      <errorID>a818db9d-46b8-42a3-aa3b-a758c753dd71</errorID>
      <errorWord>;</errorWord>
      <group>L1_Format</group>
      <groupName>格式问题</groupName>
      <ability>L2_HalfPunc</ability>
      <abilityName>全半角检查</abilityName>
      <candidateList>
        <item>；</item>
      </candidateList>
      <explain>文本全半角错误。</explain>
      <paraID>70C1B1C7</paraID>
      <start>39</start>
      <end>40</end>
      <status>unmodified</status>
      <modifiedWord/>
      <trackRevisions>false</trackRevisions>
    </reviewItem>
    <reviewItem>
      <errorID>b21a3ddf-0533-4d5b-808e-9d01982452da</errorID>
      <errorWord>(</errorWord>
      <group>L1_Format</group>
      <groupName>格式问题</groupName>
      <ability>L2_HalfPunc</ability>
      <abilityName>全半角检查</abilityName>
      <candidateList>
        <item>（</item>
      </candidateList>
      <explain>文本全半角错误。</explain>
      <paraID>72B2F49F</paraID>
      <start>18</start>
      <end>19</end>
      <status>unmodified</status>
      <modifiedWord/>
      <trackRevisions>false</trackRevisions>
    </reviewItem>
    <reviewItem>
      <errorID>2adb9b10-6cde-4584-a86f-e7d75f363510</errorID>
      <errorWord>)</errorWord>
      <group>L1_Format</group>
      <groupName>格式问题</groupName>
      <ability>L2_HalfPunc</ability>
      <abilityName>全半角检查</abilityName>
      <candidateList>
        <item>）</item>
      </candidateList>
      <explain>文本全半角错误。</explain>
      <paraID>72B2F49F</paraID>
      <start>24</start>
      <end>25</end>
      <status>unmodified</status>
      <modifiedWord/>
      <trackRevisions>false</trackRevisions>
    </reviewItem>
    <reviewItem>
      <errorID>8eaf7770-f4ed-45e3-960f-cc23cceeabf4</errorID>
      <errorWord>:</errorWord>
      <group>L1_Format</group>
      <groupName>格式问题</groupName>
      <ability>L2_HalfPunc</ability>
      <abilityName>全半角检查</abilityName>
      <candidateList>
        <item>：</item>
      </candidateList>
      <explain>文本全半角错误。</explain>
      <paraID>72B2F49F</paraID>
      <start>36</start>
      <end>37</end>
      <status>unmodified</status>
      <modifiedWord/>
      <trackRevisions>false</trackRevisions>
    </reviewItem>
    <reviewItem>
      <errorID>1eb85753-5543-4905-9dcc-a095ce1226bc</errorID>
      <errorWord>(</errorWord>
      <group>L1_Format</group>
      <groupName>格式问题</groupName>
      <ability>L2_HalfPunc</ability>
      <abilityName>全半角检查</abilityName>
      <candidateList>
        <item>（</item>
      </candidateList>
      <explain>文本全半角错误。</explain>
      <paraID>72B2F49F</paraID>
      <start>73</start>
      <end>74</end>
      <status>unmodified</status>
      <modifiedWord/>
      <trackRevisions>false</trackRevisions>
    </reviewItem>
    <reviewItem>
      <errorID>d1985484-46af-4403-948d-9c589e96adac</errorID>
      <errorWord>)</errorWord>
      <group>L1_Format</group>
      <groupName>格式问题</groupName>
      <ability>L2_HalfPunc</ability>
      <abilityName>全半角检查</abilityName>
      <candidateList>
        <item>）</item>
      </candidateList>
      <explain>文本全半角错误。</explain>
      <paraID>72B2F49F</paraID>
      <start>79</start>
      <end>80</end>
      <status>unmodified</status>
      <modifiedWord/>
      <trackRevisions>false</trackRevisions>
    </reviewItem>
    <reviewItem>
      <errorID>460e0636-0d7b-43a2-9229-2288b3aa5825</errorID>
      <errorWord>;</errorWord>
      <group>L1_Format</group>
      <groupName>格式问题</groupName>
      <ability>L2_HalfPunc</ability>
      <abilityName>全半角检查</abilityName>
      <candidateList>
        <item>；</item>
      </candidateList>
      <explain>文本全半角错误。</explain>
      <paraID>4EF8BBCC</paraID>
      <start>32</start>
      <end>33</end>
      <status>unmodified</status>
      <modifiedWord/>
      <trackRevisions>false</trackRevisions>
    </reviewItem>
    <reviewItem>
      <errorID>2001be6a-357a-4b49-80df-23f9eaff4b3b</errorID>
      <errorWord>;</errorWord>
      <group>L1_Format</group>
      <groupName>格式问题</groupName>
      <ability>L2_HalfPunc</ability>
      <abilityName>全半角检查</abilityName>
      <candidateList>
        <item>；</item>
      </candidateList>
      <explain>文本全半角错误。</explain>
      <paraID>4EF8BBCC</paraID>
      <start>72</start>
      <end>73</end>
      <status>unmodified</status>
      <modifiedWord/>
      <trackRevisions>false</trackRevisions>
    </reviewItem>
    <reviewItem>
      <errorID>7278a0db-6de8-4937-81f9-48ca6ab9fb4d</errorID>
      <errorWord>;</errorWord>
      <group>L1_Format</group>
      <groupName>格式问题</groupName>
      <ability>L2_HalfPunc</ability>
      <abilityName>全半角检查</abilityName>
      <candidateList>
        <item>；</item>
      </candidateList>
      <explain>文本全半角错误。</explain>
      <paraID>46DDE55F</paraID>
      <start>51</start>
      <end>52</end>
      <status>unmodified</status>
      <modifiedWord/>
      <trackRevisions>false</trackRevisions>
    </reviewItem>
    <reviewItem>
      <errorID>8aa35f73-1d9f-4969-9d7d-74511a4d1316</errorID>
      <errorWord>砂砾土</errorWord>
      <group>L1_Word</group>
      <groupName>字词问题</groupName>
      <ability>L2_Typo</ability>
      <abilityName>字词错误</abilityName>
      <candidateList>
        <item>沙砾土</item>
      </candidateList>
      <explain/>
      <paraID>1CA86FA2</paraID>
      <start>9</start>
      <end>12</end>
      <status>unmodified</status>
      <modifiedWord/>
      <trackRevisions>false</trackRevisions>
    </reviewItem>
    <reviewItem>
      <errorID>8b244495-a01a-41ad-ae03-0573b5d2f1b3</errorID>
      <errorWord>须</errorWord>
      <group>L1_Word</group>
      <groupName>字词问题</groupName>
      <ability>L2_Typo</ability>
      <abilityName>字词错误</abilityName>
      <candidateList>
        <item>需</item>
      </candidateList>
      <explain>存在发音相同字词的误用。</explain>
      <paraID>5C8A2835</paraID>
      <start>67</start>
      <end>68</end>
      <status>unmodified</status>
      <modifiedWord/>
      <trackRevisions>false</trackRevisions>
    </reviewItem>
    <reviewItem>
      <errorID>1d7f1139-ff8b-4b44-823b-ad319018dbcc</errorID>
      <errorWord>;</errorWord>
      <group>L1_Format</group>
      <groupName>格式问题</groupName>
      <ability>L2_HalfPunc</ability>
      <abilityName>全半角检查</abilityName>
      <candidateList>
        <item>；</item>
      </candidateList>
      <explain>文本全半角错误。</explain>
      <paraID>462ADAEC</paraID>
      <start>42</start>
      <end>43</end>
      <status>unmodified</status>
      <modifiedWord/>
      <trackRevisions>false</trackRevisions>
    </reviewItem>
    <reviewItem>
      <errorID>00a1ada7-6814-4acb-8259-bbe57bdfc11d</errorID>
      <errorWord>(</errorWord>
      <group>L1_Format</group>
      <groupName>格式问题</groupName>
      <ability>L2_HalfPunc</ability>
      <abilityName>全半角检查</abilityName>
      <candidateList>
        <item>（</item>
      </candidateList>
      <explain>文本全半角错误。</explain>
      <paraID>327BDB95</paraID>
      <start>7</start>
      <end>8</end>
      <status>unmodified</status>
      <modifiedWord/>
      <trackRevisions>false</trackRevisions>
    </reviewItem>
    <reviewItem>
      <errorID>b00f5675-b7e9-42a4-a937-0cf3f09344a7</errorID>
      <errorWord>)</errorWord>
      <group>L1_Format</group>
      <groupName>格式问题</groupName>
      <ability>L2_HalfPunc</ability>
      <abilityName>全半角检查</abilityName>
      <candidateList>
        <item>）</item>
      </candidateList>
      <explain>文本全半角错误。</explain>
      <paraID>327BDB95</paraID>
      <start>10</start>
      <end>11</end>
      <status>unmodified</status>
      <modifiedWord/>
      <trackRevisions>false</trackRevisions>
    </reviewItem>
    <reviewItem>
      <errorID>8575bfb9-2fd1-4ee8-a8ef-1649f8f41159</errorID>
      <errorWord>:</errorWord>
      <group>L1_Format</group>
      <groupName>格式问题</groupName>
      <ability>L2_HalfPunc</ability>
      <abilityName>全半角检查</abilityName>
      <candidateList>
        <item>：</item>
      </candidateList>
      <explain>文本全半角错误。</explain>
      <paraID>29292CB0</paraID>
      <start>50</start>
      <end>51</end>
      <status>unmodified</status>
      <modifiedWord/>
      <trackRevisions>false</trackRevisions>
    </reviewItem>
    <reviewItem>
      <errorID>b6bf76e6-763b-4094-a954-7543d3bf1f61</errorID>
      <errorWord>;</errorWord>
      <group>L1_Format</group>
      <groupName>格式问题</groupName>
      <ability>L2_HalfPunc</ability>
      <abilityName>全半角检查</abilityName>
      <candidateList>
        <item>；</item>
      </candidateList>
      <explain>文本全半角错误。</explain>
      <paraID>2086EBF2</paraID>
      <start>49</start>
      <end>50</end>
      <status>unmodified</status>
      <modifiedWord/>
      <trackRevisions>false</trackRevisions>
    </reviewItem>
    <reviewItem>
      <errorID>626996ff-8422-4dba-add5-054b8db5eb78</errorID>
      <errorWord>;</errorWord>
      <group>L1_Format</group>
      <groupName>格式问题</groupName>
      <ability>L2_HalfPunc</ability>
      <abilityName>全半角检查</abilityName>
      <candidateList>
        <item>；</item>
      </candidateList>
      <explain>文本全半角错误。</explain>
      <paraID>34284E01</paraID>
      <start>64</start>
      <end>65</end>
      <status>unmodified</status>
      <modifiedWord/>
      <trackRevisions>false</trackRevisions>
    </reviewItem>
    <reviewItem>
      <errorID>a716cca9-750d-4278-9fc2-da70dbf71c11</errorID>
      <errorWord>;</errorWord>
      <group>L1_Format</group>
      <groupName>格式问题</groupName>
      <ability>L2_HalfPunc</ability>
      <abilityName>全半角检查</abilityName>
      <candidateList>
        <item>；</item>
      </candidateList>
      <explain>文本全半角错误。</explain>
      <paraID>696894F4</paraID>
      <start>48</start>
      <end>49</end>
      <status>unmodified</status>
      <modifiedWord/>
      <trackRevisions>false</trackRevisions>
    </reviewItem>
    <reviewItem>
      <errorID>a92caf87-cfe6-43d4-a31a-3755c2d8286d</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44C0B9FE</paraID>
      <start>79</start>
      <end>81</end>
      <status>unmodified</status>
      <modifiedWord/>
      <trackRevisions>false</trackRevisions>
    </reviewItem>
    <reviewItem>
      <errorID>81c8f40b-1c0e-4419-8192-f112bbba0861</errorID>
      <errorWord>(</errorWord>
      <group>L1_Format</group>
      <groupName>格式问题</groupName>
      <ability>L2_HalfPunc</ability>
      <abilityName>全半角检查</abilityName>
      <candidateList>
        <item>（</item>
      </candidateList>
      <explain>文本全半角错误。</explain>
      <paraID>4A1EE4C6</paraID>
      <start>16</start>
      <end>17</end>
      <status>unmodified</status>
      <modifiedWord/>
      <trackRevisions>false</trackRevisions>
    </reviewItem>
    <reviewItem>
      <errorID>c0239931-8085-49f6-a778-74cfb97e5d5f</errorID>
      <errorWord>)</errorWord>
      <group>L1_Format</group>
      <groupName>格式问题</groupName>
      <ability>L2_HalfPunc</ability>
      <abilityName>全半角检查</abilityName>
      <candidateList>
        <item>）</item>
      </candidateList>
      <explain>文本全半角错误。</explain>
      <paraID>4A1EE4C6</paraID>
      <start>22</start>
      <end>23</end>
      <status>unmodified</status>
      <modifiedWord/>
      <trackRevisions>false</trackRevisions>
    </reviewItem>
    <reviewItem>
      <errorID>c64c3fe3-79ba-4912-bfa2-f9680915a852</errorID>
      <errorWord>(</errorWord>
      <group>L1_Format</group>
      <groupName>格式问题</groupName>
      <ability>L2_HalfPunc</ability>
      <abilityName>全半角检查</abilityName>
      <candidateList>
        <item>（</item>
      </candidateList>
      <explain>文本全半角错误。</explain>
      <paraID>1E3B6024</paraID>
      <start>17</start>
      <end>18</end>
      <status>unmodified</status>
      <modifiedWord/>
      <trackRevisions>false</trackRevisions>
    </reviewItem>
    <reviewItem>
      <errorID>76f75fc1-3b83-4852-92d1-210070016e63</errorID>
      <errorWord>)</errorWord>
      <group>L1_Format</group>
      <groupName>格式问题</groupName>
      <ability>L2_HalfPunc</ability>
      <abilityName>全半角检查</abilityName>
      <candidateList>
        <item>）</item>
      </candidateList>
      <explain>文本全半角错误。</explain>
      <paraID>1E3B6024</paraID>
      <start>23</start>
      <end>24</end>
      <status>unmodified</status>
      <modifiedWord/>
      <trackRevisions>false</trackRevisions>
    </reviewItem>
    <reviewItem>
      <errorID>9d5357b7-9505-42e4-94f3-c315b50e1b8e</errorID>
      <errorWord>(</errorWord>
      <group>L1_Format</group>
      <groupName>格式问题</groupName>
      <ability>L2_HalfPunc</ability>
      <abilityName>全半角检查</abilityName>
      <candidateList>
        <item>（</item>
      </candidateList>
      <explain>文本全半角错误。</explain>
      <paraID>7CEF431D</paraID>
      <start>16</start>
      <end>17</end>
      <status>unmodified</status>
      <modifiedWord/>
      <trackRevisions>false</trackRevisions>
    </reviewItem>
    <reviewItem>
      <errorID>db2c7d99-8ba5-4554-a009-ddb895ce6109</errorID>
      <errorWord>)</errorWord>
      <group>L1_Format</group>
      <groupName>格式问题</groupName>
      <ability>L2_HalfPunc</ability>
      <abilityName>全半角检查</abilityName>
      <candidateList>
        <item>）</item>
      </candidateList>
      <explain>文本全半角错误。</explain>
      <paraID>7CEF431D</paraID>
      <start>22</start>
      <end>23</end>
      <status>unmodified</status>
      <modifiedWord/>
      <trackRevisions>false</trackRevisions>
    </reviewItem>
    <reviewItem>
      <errorID>2e5e85a7-e270-4095-93c0-07a7bc6471de</errorID>
      <errorWord>(</errorWord>
      <group>L1_Format</group>
      <groupName>格式问题</groupName>
      <ability>L2_HalfPunc</ability>
      <abilityName>全半角检查</abilityName>
      <candidateList>
        <item>（</item>
      </candidateList>
      <explain>文本全半角错误。</explain>
      <paraID> 1EEB510</paraID>
      <start>11</start>
      <end>12</end>
      <status>unmodified</status>
      <modifiedWord/>
      <trackRevisions>false</trackRevisions>
    </reviewItem>
    <reviewItem>
      <errorID>f4489994-ec08-41bd-a328-581a3810dbfa</errorID>
      <errorWord>)</errorWord>
      <group>L1_Format</group>
      <groupName>格式问题</groupName>
      <ability>L2_HalfPunc</ability>
      <abilityName>全半角检查</abilityName>
      <candidateList>
        <item>）</item>
      </candidateList>
      <explain>文本全半角错误。</explain>
      <paraID> 1EEB510</paraID>
      <start>17</start>
      <end>18</end>
      <status>unmodified</status>
      <modifiedWord/>
      <trackRevisions>false</trackRevisions>
    </reviewItem>
    <reviewItem>
      <errorID>2e95961f-b7e5-48df-9e43-325ecbc633ee</errorID>
      <errorWord>(</errorWord>
      <group>L1_Format</group>
      <groupName>格式问题</groupName>
      <ability>L2_HalfPunc</ability>
      <abilityName>全半角检查</abilityName>
      <candidateList>
        <item>（</item>
      </candidateList>
      <explain>文本全半角错误。</explain>
      <paraID>60280554</paraID>
      <start>11</start>
      <end>12</end>
      <status>unmodified</status>
      <modifiedWord/>
      <trackRevisions>false</trackRevisions>
    </reviewItem>
    <reviewItem>
      <errorID>c8dc1b49-aaf6-4804-b8d9-66c34d8adc3b</errorID>
      <errorWord>)</errorWord>
      <group>L1_Format</group>
      <groupName>格式问题</groupName>
      <ability>L2_HalfPunc</ability>
      <abilityName>全半角检查</abilityName>
      <candidateList>
        <item>）</item>
      </candidateList>
      <explain>文本全半角错误。</explain>
      <paraID>60280554</paraID>
      <start>17</start>
      <end>18</end>
      <status>unmodified</status>
      <modifiedWord/>
      <trackRevisions>false</trackRevisions>
    </reviewItem>
    <reviewItem>
      <errorID>8d821ba8-0277-4345-b441-9f27f149a671</errorID>
      <errorWord>(</errorWord>
      <group>L1_Format</group>
      <groupName>格式问题</groupName>
      <ability>L2_HalfPunc</ability>
      <abilityName>全半角检查</abilityName>
      <candidateList>
        <item>（</item>
      </candidateList>
      <explain>文本全半角错误。</explain>
      <paraID>7A614061</paraID>
      <start>13</start>
      <end>14</end>
      <status>unmodified</status>
      <modifiedWord/>
      <trackRevisions>false</trackRevisions>
    </reviewItem>
    <reviewItem>
      <errorID>b5c1fa58-5c34-4d74-aab4-dec8a59ac028</errorID>
      <errorWord>)</errorWord>
      <group>L1_Format</group>
      <groupName>格式问题</groupName>
      <ability>L2_HalfPunc</ability>
      <abilityName>全半角检查</abilityName>
      <candidateList>
        <item>）</item>
      </candidateList>
      <explain>文本全半角错误。</explain>
      <paraID>7A614061</paraID>
      <start>19</start>
      <end>20</end>
      <status>unmodified</status>
      <modifiedWord/>
      <trackRevisions>false</trackRevisions>
    </reviewItem>
    <reviewItem>
      <errorID>5bdd5270-706b-4626-87f9-6bf3d3423d4f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37F323B2</paraID>
      <start>74</start>
      <end>75</end>
      <status>unmodified</status>
      <modifiedWord/>
      <trackRevisions>false</trackRevisions>
    </reviewItem>
    <reviewItem>
      <errorID>54653754-a755-4729-83db-cc38d8ed95b1</errorID>
      <errorWord>)</errorWord>
      <group>L1_Format</group>
      <groupName>格式问题</groupName>
      <ability>L2_HalfPunc</ability>
      <abilityName>全半角检查</abilityName>
      <candidateList>
        <item>）</item>
      </candidateList>
      <explain>文本全半角错误。</explain>
      <paraID>1EA8DD7F</paraID>
      <start>21</start>
      <end>22</end>
      <status>unmodified</status>
      <modifiedWord/>
      <trackRevisions>false</trackRevisions>
    </reviewItem>
    <reviewItem>
      <errorID>f2ed932a-c786-4608-80d0-f508962c315c</errorID>
      <errorWord>（</errorWord>
      <group>L1_Format</group>
      <groupName>格式问题</groupName>
      <ability>L2_HalfPunc</ability>
      <abilityName>全半角检查</abilityName>
      <candidateList>
        <item>(</item>
      </candidateList>
      <explain>文本全半角错误。</explain>
      <paraID>1B6058A6</paraID>
      <start>0</start>
      <end>1</end>
      <status>unmodified</status>
      <modifiedWord/>
      <trackRevisions>false</trackRevisions>
    </reviewItem>
    <reviewItem>
      <errorID>7008e8ed-c771-40ab-8594-0d30bd77d89e</errorID>
      <errorWord>）</errorWord>
      <group>L1_Format</group>
      <groupName>格式问题</groupName>
      <ability>L2_HalfPunc</ability>
      <abilityName>全半角检查</abilityName>
      <candidateList>
        <item>)</item>
      </candidateList>
      <explain>文本全半角错误。</explain>
      <paraID>1B6058A6</paraID>
      <start>3</start>
      <end>4</end>
      <status>unmodified</status>
      <modifiedWord/>
      <trackRevisions>false</trackRevisions>
    </reviewItem>
    <reviewItem>
      <errorID>233cb1ad-607d-451e-8b70-55e5845ef953</errorID>
      <errorWord>（</errorWord>
      <group>L1_Format</group>
      <groupName>格式问题</groupName>
      <ability>L2_HalfPunc</ability>
      <abilityName>全半角检查</abilityName>
      <candidateList>
        <item>(</item>
      </candidateList>
      <explain>文本全半角错误。</explain>
      <paraID>578A57ED</paraID>
      <start>0</start>
      <end>1</end>
      <status>unmodified</status>
      <modifiedWord/>
      <trackRevisions>false</trackRevisions>
    </reviewItem>
    <reviewItem>
      <errorID>ddb2313c-bca7-4415-b445-7c17c973824a</errorID>
      <errorWord>）</errorWord>
      <group>L1_Format</group>
      <groupName>格式问题</groupName>
      <ability>L2_HalfPunc</ability>
      <abilityName>全半角检查</abilityName>
      <candidateList>
        <item>)</item>
      </candidateList>
      <explain>文本全半角错误。</explain>
      <paraID>578A57ED</paraID>
      <start>3</start>
      <end>4</end>
      <status>unmodified</status>
      <modifiedWord/>
      <trackRevisions>false</trackRevisions>
    </reviewItem>
    <reviewItem>
      <errorID>fbbfda15-36a3-4f1f-8906-efbb15b71813</errorID>
      <errorWord>（</errorWord>
      <group>L1_Format</group>
      <groupName>格式问题</groupName>
      <ability>L2_HalfPunc</ability>
      <abilityName>全半角检查</abilityName>
      <candidateList>
        <item>(</item>
      </candidateList>
      <explain>文本全半角错误。</explain>
      <paraID>524A4416</paraID>
      <start>0</start>
      <end>1</end>
      <status>unmodified</status>
      <modifiedWord/>
      <trackRevisions>false</trackRevisions>
    </reviewItem>
    <reviewItem>
      <errorID>4e271f97-080a-48c3-8b9a-b496a57ac4f3</errorID>
      <errorWord>）</errorWord>
      <group>L1_Format</group>
      <groupName>格式问题</groupName>
      <ability>L2_HalfPunc</ability>
      <abilityName>全半角检查</abilityName>
      <candidateList>
        <item>)</item>
      </candidateList>
      <explain>文本全半角错误。</explain>
      <paraID>524A4416</paraID>
      <start>3</start>
      <end>4</end>
      <status>unmodified</status>
      <modifiedWord/>
      <trackRevisions>false</trackRevisions>
    </reviewItem>
    <reviewItem>
      <errorID>d63c645f-3d7e-472a-aee3-b334c42c58c6</errorID>
      <errorWord>（</errorWord>
      <group>L1_Format</group>
      <groupName>格式问题</groupName>
      <ability>L2_HalfPunc</ability>
      <abilityName>全半角检查</abilityName>
      <candidateList>
        <item>(</item>
      </candidateList>
      <explain>文本全半角错误。</explain>
      <paraID>28DAB407</paraID>
      <start>0</start>
      <end>1</end>
      <status>unmodified</status>
      <modifiedWord/>
      <trackRevisions>false</trackRevisions>
    </reviewItem>
    <reviewItem>
      <errorID>169544f6-c6c3-4814-b99f-c72451f2fdd6</errorID>
      <errorWord>）</errorWord>
      <group>L1_Format</group>
      <groupName>格式问题</groupName>
      <ability>L2_HalfPunc</ability>
      <abilityName>全半角检查</abilityName>
      <candidateList>
        <item>)</item>
      </candidateList>
      <explain>文本全半角错误。</explain>
      <paraID>28DAB407</paraID>
      <start>3</start>
      <end>4</end>
      <status>unmodified</status>
      <modifiedWord/>
      <trackRevisions>false</trackRevisions>
    </reviewItem>
    <reviewItem>
      <errorID>fb3bda6f-c8c8-4378-929d-c7da282fcbef</errorID>
      <errorWord>（</errorWord>
      <group>L1_Format</group>
      <groupName>格式问题</groupName>
      <ability>L2_HalfPunc</ability>
      <abilityName>全半角检查</abilityName>
      <candidateList>
        <item>(</item>
      </candidateList>
      <explain>文本全半角错误。</explain>
      <paraID>52274E78</paraID>
      <start>0</start>
      <end>1</end>
      <status>unmodified</status>
      <modifiedWord/>
      <trackRevisions>false</trackRevisions>
    </reviewItem>
    <reviewItem>
      <errorID>417c6ea2-9c18-446e-9dec-42b64ce79cd2</errorID>
      <errorWord>）</errorWord>
      <group>L1_Format</group>
      <groupName>格式问题</groupName>
      <ability>L2_HalfPunc</ability>
      <abilityName>全半角检查</abilityName>
      <candidateList>
        <item>)</item>
      </candidateList>
      <explain>文本全半角错误。</explain>
      <paraID>52274E78</paraID>
      <start>3</start>
      <end>4</end>
      <status>unmodified</status>
      <modifiedWord/>
      <trackRevisions>false</trackRevisions>
    </reviewItem>
    <reviewItem>
      <errorID>faef5704-df8f-4d3b-937a-864ef16bdfe0</errorID>
      <errorWord>（</errorWord>
      <group>L1_Format</group>
      <groupName>格式问题</groupName>
      <ability>L2_HalfPunc</ability>
      <abilityName>全半角检查</abilityName>
      <candidateList>
        <item>(</item>
      </candidateList>
      <explain>文本全半角错误。</explain>
      <paraID>1C6E7977</paraID>
      <start>0</start>
      <end>1</end>
      <status>unmodified</status>
      <modifiedWord/>
      <trackRevisions>false</trackRevisions>
    </reviewItem>
    <reviewItem>
      <errorID>abfeb389-6bfa-4e2e-8dd8-0d541dd1be31</errorID>
      <errorWord>）</errorWord>
      <group>L1_Format</group>
      <groupName>格式问题</groupName>
      <ability>L2_HalfPunc</ability>
      <abilityName>全半角检查</abilityName>
      <candidateList>
        <item>)</item>
      </candidateList>
      <explain>文本全半角错误。</explain>
      <paraID>1C6E7977</paraID>
      <start>3</start>
      <end>4</end>
      <status>unmodified</status>
      <modifiedWord/>
      <trackRevisions>false</trackRevisions>
    </reviewItem>
    <reviewItem>
      <errorID>38bd9250-8c53-466a-ae12-2a4e5432b6e6</errorID>
      <errorWord>（</errorWord>
      <group>L1_Format</group>
      <groupName>格式问题</groupName>
      <ability>L2_HalfPunc</ability>
      <abilityName>全半角检查</abilityName>
      <candidateList>
        <item>(</item>
      </candidateList>
      <explain>文本全半角错误。</explain>
      <paraID>441C1420</paraID>
      <start>0</start>
      <end>1</end>
      <status>unmodified</status>
      <modifiedWord/>
      <trackRevisions>false</trackRevisions>
    </reviewItem>
    <reviewItem>
      <errorID>31084b49-a585-4269-aa67-db55a0aa8e1a</errorID>
      <errorWord>）</errorWord>
      <group>L1_Format</group>
      <groupName>格式问题</groupName>
      <ability>L2_HalfPunc</ability>
      <abilityName>全半角检查</abilityName>
      <candidateList>
        <item>)</item>
      </candidateList>
      <explain>文本全半角错误。</explain>
      <paraID>441C1420</paraID>
      <start>3</start>
      <end>4</end>
      <status>unmodified</status>
      <modifiedWord/>
      <trackRevisions>false</trackRevisions>
    </reviewItem>
    <reviewItem>
      <errorID>b12594d6-f76a-4915-bf85-d16a247da112</errorID>
      <errorWord>（</errorWord>
      <group>L1_Format</group>
      <groupName>格式问题</groupName>
      <ability>L2_HalfPunc</ability>
      <abilityName>全半角检查</abilityName>
      <candidateList>
        <item>(</item>
      </candidateList>
      <explain>文本全半角错误。</explain>
      <paraID>305C65D3</paraID>
      <start>0</start>
      <end>1</end>
      <status>unmodified</status>
      <modifiedWord/>
      <trackRevisions>false</trackRevisions>
    </reviewItem>
    <reviewItem>
      <errorID>853a3783-2fe2-46ba-8d55-2c2d9a9f7a52</errorID>
      <errorWord>）</errorWord>
      <group>L1_Format</group>
      <groupName>格式问题</groupName>
      <ability>L2_HalfPunc</ability>
      <abilityName>全半角检查</abilityName>
      <candidateList>
        <item>)</item>
      </candidateList>
      <explain>文本全半角错误。</explain>
      <paraID>305C65D3</paraID>
      <start>3</start>
      <end>4</end>
      <status>unmodified</status>
      <modifiedWord/>
      <trackRevisions>false</trackRevisions>
    </reviewItem>
    <reviewItem>
      <errorID>4265a632-009b-4099-a970-5ac3838367e3</errorID>
      <errorWord>（</errorWord>
      <group>L1_Format</group>
      <groupName>格式问题</groupName>
      <ability>L2_HalfPunc</ability>
      <abilityName>全半角检查</abilityName>
      <candidateList>
        <item>(</item>
      </candidateList>
      <explain>文本全半角错误。</explain>
      <paraID>61E55431</paraID>
      <start>0</start>
      <end>1</end>
      <status>unmodified</status>
      <modifiedWord/>
      <trackRevisions>false</trackRevisions>
    </reviewItem>
    <reviewItem>
      <errorID>51dc27ec-0987-4f97-832e-742e5a04a7e9</errorID>
      <errorWord>）</errorWord>
      <group>L1_Format</group>
      <groupName>格式问题</groupName>
      <ability>L2_HalfPunc</ability>
      <abilityName>全半角检查</abilityName>
      <candidateList>
        <item>)</item>
      </candidateList>
      <explain>文本全半角错误。</explain>
      <paraID>61E55431</paraID>
      <start>3</start>
      <end>4</end>
      <status>unmodified</status>
      <modifiedWord/>
      <trackRevisions>false</trackRevisions>
    </reviewItem>
    <reviewItem>
      <errorID>6ba61ed8-047a-4911-a3f5-f96ae87f5a09</errorID>
      <errorWord>（</errorWord>
      <group>L1_Format</group>
      <groupName>格式问题</groupName>
      <ability>L2_HalfPunc</ability>
      <abilityName>全半角检查</abilityName>
      <candidateList>
        <item>(</item>
      </candidateList>
      <explain>文本全半角错误。</explain>
      <paraID>327655B9</paraID>
      <start>0</start>
      <end>1</end>
      <status>unmodified</status>
      <modifiedWord/>
      <trackRevisions>false</trackRevisions>
    </reviewItem>
    <reviewItem>
      <errorID>df26db59-8813-493e-bff7-af277519427e</errorID>
      <errorWord>）</errorWord>
      <group>L1_Format</group>
      <groupName>格式问题</groupName>
      <ability>L2_HalfPunc</ability>
      <abilityName>全半角检查</abilityName>
      <candidateList>
        <item>)</item>
      </candidateList>
      <explain>文本全半角错误。</explain>
      <paraID>327655B9</paraID>
      <start>3</start>
      <end>4</end>
      <status>unmodified</status>
      <modifiedWord/>
      <trackRevisions>false</trackRevisions>
    </reviewItem>
    <reviewItem>
      <errorID>ff251566-6e6d-400d-bb10-fe76ad913e9d</errorID>
      <errorWord>（</errorWord>
      <group>L1_Format</group>
      <groupName>格式问题</groupName>
      <ability>L2_HalfPunc</ability>
      <abilityName>全半角检查</abilityName>
      <candidateList>
        <item>(</item>
      </candidateList>
      <explain>文本全半角错误。</explain>
      <paraID>65FFB9C1</paraID>
      <start>0</start>
      <end>1</end>
      <status>unmodified</status>
      <modifiedWord/>
      <trackRevisions>false</trackRevisions>
    </reviewItem>
    <reviewItem>
      <errorID>35769d0c-68ac-4342-bd12-9dcb70127645</errorID>
      <errorWord>）</errorWord>
      <group>L1_Format</group>
      <groupName>格式问题</groupName>
      <ability>L2_HalfPunc</ability>
      <abilityName>全半角检查</abilityName>
      <candidateList>
        <item>)</item>
      </candidateList>
      <explain>文本全半角错误。</explain>
      <paraID>65FFB9C1</paraID>
      <start>3</start>
      <end>4</end>
      <status>unmodified</status>
      <modifiedWord/>
      <trackRevisions>false</trackRevisions>
    </reviewItem>
    <reviewItem>
      <errorID>3a32f68d-a5a9-4fa1-a1dd-d6449c62ebf6</errorID>
      <errorWord>（</errorWord>
      <group>L1_Format</group>
      <groupName>格式问题</groupName>
      <ability>L2_HalfPunc</ability>
      <abilityName>全半角检查</abilityName>
      <candidateList>
        <item>(</item>
      </candidateList>
      <explain>文本全半角错误。</explain>
      <paraID>35048453</paraID>
      <start>0</start>
      <end>1</end>
      <status>unmodified</status>
      <modifiedWord/>
      <trackRevisions>false</trackRevisions>
    </reviewItem>
    <reviewItem>
      <errorID>577c8dfa-0626-4b86-a709-839a233f2660</errorID>
      <errorWord>）</errorWord>
      <group>L1_Format</group>
      <groupName>格式问题</groupName>
      <ability>L2_HalfPunc</ability>
      <abilityName>全半角检查</abilityName>
      <candidateList>
        <item>)</item>
      </candidateList>
      <explain>文本全半角错误。</explain>
      <paraID>35048453</paraID>
      <start>3</start>
      <end>4</end>
      <status>unmodified</status>
      <modifiedWord/>
      <trackRevisions>false</trackRevisions>
    </reviewItem>
    <reviewItem>
      <errorID>7f85d4c9-0ec2-44f2-9db1-9c091229ee59</errorID>
      <errorWord>（</errorWord>
      <group>L1_Format</group>
      <groupName>格式问题</groupName>
      <ability>L2_HalfPunc</ability>
      <abilityName>全半角检查</abilityName>
      <candidateList>
        <item>(</item>
      </candidateList>
      <explain>文本全半角错误。</explain>
      <paraID>570FB146</paraID>
      <start>0</start>
      <end>1</end>
      <status>unmodified</status>
      <modifiedWord/>
      <trackRevisions>false</trackRevisions>
    </reviewItem>
    <reviewItem>
      <errorID>b3ddb695-3802-47c8-afb0-ca54d642ea07</errorID>
      <errorWord>）</errorWord>
      <group>L1_Format</group>
      <groupName>格式问题</groupName>
      <ability>L2_HalfPunc</ability>
      <abilityName>全半角检查</abilityName>
      <candidateList>
        <item>)</item>
      </candidateList>
      <explain>文本全半角错误。</explain>
      <paraID>570FB146</paraID>
      <start>3</start>
      <end>4</end>
      <status>unmodified</status>
      <modifiedWord/>
      <trackRevisions>false</trackRevisions>
    </reviewItem>
    <reviewItem>
      <errorID>fdb3133c-faef-4a3f-a37a-1019193ef525</errorID>
      <errorWord>（</errorWord>
      <group>L1_Format</group>
      <groupName>格式问题</groupName>
      <ability>L2_HalfPunc</ability>
      <abilityName>全半角检查</abilityName>
      <candidateList>
        <item>(</item>
      </candidateList>
      <explain>文本全半角错误。</explain>
      <paraID>6B0A4AC2</paraID>
      <start>0</start>
      <end>1</end>
      <status>unmodified</status>
      <modifiedWord/>
      <trackRevisions>false</trackRevisions>
    </reviewItem>
    <reviewItem>
      <errorID>4b602105-75dd-4c59-9dad-6fa755273688</errorID>
      <errorWord>）</errorWord>
      <group>L1_Format</group>
      <groupName>格式问题</groupName>
      <ability>L2_HalfPunc</ability>
      <abilityName>全半角检查</abilityName>
      <candidateList>
        <item>)</item>
      </candidateList>
      <explain>文本全半角错误。</explain>
      <paraID>6B0A4AC2</paraID>
      <start>3</start>
      <end>4</end>
      <status>unmodified</status>
      <modifiedWord/>
      <trackRevisions>false</trackRevisions>
    </reviewItem>
    <reviewItem>
      <errorID>22d9737f-b5e9-4c78-9b90-7bab2c53f864</errorID>
      <errorWord>（</errorWord>
      <group>L1_Format</group>
      <groupName>格式问题</groupName>
      <ability>L2_HalfPunc</ability>
      <abilityName>全半角检查</abilityName>
      <candidateList>
        <item>(</item>
      </candidateList>
      <explain>文本全半角错误。</explain>
      <paraID>2C771E52</paraID>
      <start>0</start>
      <end>1</end>
      <status>unmodified</status>
      <modifiedWord/>
      <trackRevisions>false</trackRevisions>
    </reviewItem>
    <reviewItem>
      <errorID>c8d416a5-cca7-48d4-a750-2e249b08611d</errorID>
      <errorWord>）</errorWord>
      <group>L1_Format</group>
      <groupName>格式问题</groupName>
      <ability>L2_HalfPunc</ability>
      <abilityName>全半角检查</abilityName>
      <candidateList>
        <item>)</item>
      </candidateList>
      <explain>文本全半角错误。</explain>
      <paraID>2C771E52</paraID>
      <start>3</start>
      <end>4</end>
      <status>unmodified</status>
      <modifiedWord/>
      <trackRevisions>false</trackRevisions>
    </reviewItem>
    <reviewItem>
      <errorID>bc7e6532-0ef2-4e05-a9b3-10130145494a</errorID>
      <errorWord>（</errorWord>
      <group>L1_Format</group>
      <groupName>格式问题</groupName>
      <ability>L2_HalfPunc</ability>
      <abilityName>全半角检查</abilityName>
      <candidateList>
        <item>(</item>
      </candidateList>
      <explain>文本全半角错误。</explain>
      <paraID> FB4FADA</paraID>
      <start>0</start>
      <end>1</end>
      <status>unmodified</status>
      <modifiedWord/>
      <trackRevisions>false</trackRevisions>
    </reviewItem>
    <reviewItem>
      <errorID>6a3c2dcb-687c-4201-9c93-a88b4b1f18b6</errorID>
      <errorWord>）</errorWord>
      <group>L1_Format</group>
      <groupName>格式问题</groupName>
      <ability>L2_HalfPunc</ability>
      <abilityName>全半角检查</abilityName>
      <candidateList>
        <item>)</item>
      </candidateList>
      <explain>文本全半角错误。</explain>
      <paraID> FB4FADA</paraID>
      <start>3</start>
      <end>4</end>
      <status>unmodified</status>
      <modifiedWord/>
      <trackRevisions>false</trackRevisions>
    </reviewItem>
    <reviewItem>
      <errorID>57149f61-43d9-4d66-abbb-35f0b2b16def</errorID>
      <errorWord>（</errorWord>
      <group>L1_Format</group>
      <groupName>格式问题</groupName>
      <ability>L2_HalfPunc</ability>
      <abilityName>全半角检查</abilityName>
      <candidateList>
        <item>(</item>
      </candidateList>
      <explain>文本全半角错误。</explain>
      <paraID>2FCFAD2F</paraID>
      <start>0</start>
      <end>1</end>
      <status>unmodified</status>
      <modifiedWord/>
      <trackRevisions>false</trackRevisions>
    </reviewItem>
    <reviewItem>
      <errorID>07087f35-d674-4499-a428-e1d9acd19b76</errorID>
      <errorWord>）</errorWord>
      <group>L1_Format</group>
      <groupName>格式问题</groupName>
      <ability>L2_HalfPunc</ability>
      <abilityName>全半角检查</abilityName>
      <candidateList>
        <item>)</item>
      </candidateList>
      <explain>文本全半角错误。</explain>
      <paraID>2FCFAD2F</paraID>
      <start>3</start>
      <end>4</end>
      <status>unmodified</status>
      <modifiedWord/>
      <trackRevisions>false</trackRevisions>
    </reviewItem>
    <reviewItem>
      <errorID>74ddea36-f5fb-447a-87f4-4f9377c26c48</errorID>
      <errorWord>（</errorWord>
      <group>L1_Format</group>
      <groupName>格式问题</groupName>
      <ability>L2_HalfPunc</ability>
      <abilityName>全半角检查</abilityName>
      <candidateList>
        <item>(</item>
      </candidateList>
      <explain>文本全半角错误。</explain>
      <paraID>48F25DA9</paraID>
      <start>0</start>
      <end>1</end>
      <status>unmodified</status>
      <modifiedWord/>
      <trackRevisions>false</trackRevisions>
    </reviewItem>
    <reviewItem>
      <errorID>3b000375-c5b2-428f-8042-c703226ca54f</errorID>
      <errorWord>）</errorWord>
      <group>L1_Format</group>
      <groupName>格式问题</groupName>
      <ability>L2_HalfPunc</ability>
      <abilityName>全半角检查</abilityName>
      <candidateList>
        <item>)</item>
      </candidateList>
      <explain>文本全半角错误。</explain>
      <paraID>48F25DA9</paraID>
      <start>3</start>
      <end>4</end>
      <status>unmodified</status>
      <modifiedWord/>
      <trackRevisions>false</trackRevisions>
    </reviewItem>
    <reviewItem>
      <errorID>56bfbe83-c52f-4c50-b9dc-84bf24bfda76</errorID>
      <errorWord>（</errorWord>
      <group>L1_Format</group>
      <groupName>格式问题</groupName>
      <ability>L2_HalfPunc</ability>
      <abilityName>全半角检查</abilityName>
      <candidateList>
        <item>(</item>
      </candidateList>
      <explain>文本全半角错误。</explain>
      <paraID>5501F3A6</paraID>
      <start>0</start>
      <end>1</end>
      <status>unmodified</status>
      <modifiedWord/>
      <trackRevisions>false</trackRevisions>
    </reviewItem>
    <reviewItem>
      <errorID>c99914aa-3a33-4f37-b043-240a650f6124</errorID>
      <errorWord>）</errorWord>
      <group>L1_Format</group>
      <groupName>格式问题</groupName>
      <ability>L2_HalfPunc</ability>
      <abilityName>全半角检查</abilityName>
      <candidateList>
        <item>)</item>
      </candidateList>
      <explain>文本全半角错误。</explain>
      <paraID>5501F3A6</paraID>
      <start>3</start>
      <end>4</end>
      <status>unmodified</status>
      <modifiedWord/>
      <trackRevisions>false</trackRevisions>
    </reviewItem>
    <reviewItem>
      <errorID>52b4928c-2f67-453d-a8fa-3cf9b56dee96</errorID>
      <errorWord>（</errorWord>
      <group>L1_Format</group>
      <groupName>格式问题</groupName>
      <ability>L2_HalfPunc</ability>
      <abilityName>全半角检查</abilityName>
      <candidateList>
        <item>(</item>
      </candidateList>
      <explain>文本全半角错误。</explain>
      <paraID>10A773B5</paraID>
      <start>0</start>
      <end>1</end>
      <status>unmodified</status>
      <modifiedWord/>
      <trackRevisions>false</trackRevisions>
    </reviewItem>
    <reviewItem>
      <errorID>96cd0391-8499-48f7-a7df-12ab60a8cb47</errorID>
      <errorWord>）</errorWord>
      <group>L1_Format</group>
      <groupName>格式问题</groupName>
      <ability>L2_HalfPunc</ability>
      <abilityName>全半角检查</abilityName>
      <candidateList>
        <item>)</item>
      </candidateList>
      <explain>文本全半角错误。</explain>
      <paraID>10A773B5</paraID>
      <start>3</start>
      <end>4</end>
      <status>unmodified</status>
      <modifiedWord/>
      <trackRevisions>false</trackRevisions>
    </reviewItem>
    <reviewItem>
      <errorID>a8025bce-b128-4146-af9b-babbb4fcb826</errorID>
      <errorWord>（</errorWord>
      <group>L1_Format</group>
      <groupName>格式问题</groupName>
      <ability>L2_HalfPunc</ability>
      <abilityName>全半角检查</abilityName>
      <candidateList>
        <item>(</item>
      </candidateList>
      <explain>文本全半角错误。</explain>
      <paraID>4301FD80</paraID>
      <start>0</start>
      <end>1</end>
      <status>unmodified</status>
      <modifiedWord/>
      <trackRevisions>false</trackRevisions>
    </reviewItem>
    <reviewItem>
      <errorID>c5c293a6-0ad5-4665-801e-2323ada177ed</errorID>
      <errorWord>）</errorWord>
      <group>L1_Format</group>
      <groupName>格式问题</groupName>
      <ability>L2_HalfPunc</ability>
      <abilityName>全半角检查</abilityName>
      <candidateList>
        <item>)</item>
      </candidateList>
      <explain>文本全半角错误。</explain>
      <paraID>4301FD80</paraID>
      <start>3</start>
      <end>4</end>
      <status>unmodified</status>
      <modifiedWord/>
      <trackRevisions>false</trackRevisions>
    </reviewItem>
    <reviewItem>
      <errorID>9196464f-db1c-4f09-8b51-b5d4b0d58378</errorID>
      <errorWord>（</errorWord>
      <group>L1_Format</group>
      <groupName>格式问题</groupName>
      <ability>L2_HalfPunc</ability>
      <abilityName>全半角检查</abilityName>
      <candidateList>
        <item>(</item>
      </candidateList>
      <explain>文本全半角错误。</explain>
      <paraID>700756B3</paraID>
      <start>0</start>
      <end>1</end>
      <status>unmodified</status>
      <modifiedWord/>
      <trackRevisions>false</trackRevisions>
    </reviewItem>
    <reviewItem>
      <errorID>685cd193-d245-416c-b26e-34427a7a7323</errorID>
      <errorWord>）</errorWord>
      <group>L1_Format</group>
      <groupName>格式问题</groupName>
      <ability>L2_HalfPunc</ability>
      <abilityName>全半角检查</abilityName>
      <candidateList>
        <item>)</item>
      </candidateList>
      <explain>文本全半角错误。</explain>
      <paraID>700756B3</paraID>
      <start>3</start>
      <end>4</end>
      <status>unmodified</status>
      <modifiedWord/>
      <trackRevisions>false</trackRevisions>
    </reviewItem>
    <reviewItem>
      <errorID>fe930f6e-4152-4a24-92f2-82b756ffb914</errorID>
      <errorWord>（</errorWord>
      <group>L1_Format</group>
      <groupName>格式问题</groupName>
      <ability>L2_HalfPunc</ability>
      <abilityName>全半角检查</abilityName>
      <candidateList>
        <item>(</item>
      </candidateList>
      <explain>文本全半角错误。</explain>
      <paraID>6911F95B</paraID>
      <start>0</start>
      <end>1</end>
      <status>unmodified</status>
      <modifiedWord/>
      <trackRevisions>false</trackRevisions>
    </reviewItem>
    <reviewItem>
      <errorID>3e7636c0-3fbc-4c1b-bf9c-4ac04d151f2e</errorID>
      <errorWord>）</errorWord>
      <group>L1_Format</group>
      <groupName>格式问题</groupName>
      <ability>L2_HalfPunc</ability>
      <abilityName>全半角检查</abilityName>
      <candidateList>
        <item>)</item>
      </candidateList>
      <explain>文本全半角错误。</explain>
      <paraID>6911F95B</paraID>
      <start>3</start>
      <end>4</end>
      <status>unmodified</status>
      <modifiedWord/>
      <trackRevisions>false</trackRevisions>
    </reviewItem>
    <reviewItem>
      <errorID>f2e02ab8-c9ec-40ec-8404-6f206c081c26</errorID>
      <errorWord>（</errorWord>
      <group>L1_Format</group>
      <groupName>格式问题</groupName>
      <ability>L2_HalfPunc</ability>
      <abilityName>全半角检查</abilityName>
      <candidateList>
        <item>(</item>
      </candidateList>
      <explain>文本全半角错误。</explain>
      <paraID>650E98C6</paraID>
      <start>0</start>
      <end>1</end>
      <status>unmodified</status>
      <modifiedWord/>
      <trackRevisions>false</trackRevisions>
    </reviewItem>
    <reviewItem>
      <errorID>d75d187c-005d-4e81-994d-3d1619d674c7</errorID>
      <errorWord>）</errorWord>
      <group>L1_Format</group>
      <groupName>格式问题</groupName>
      <ability>L2_HalfPunc</ability>
      <abilityName>全半角检查</abilityName>
      <candidateList>
        <item>)</item>
      </candidateList>
      <explain>文本全半角错误。</explain>
      <paraID>650E98C6</paraID>
      <start>3</start>
      <end>4</end>
      <status>unmodified</status>
      <modifiedWord/>
      <trackRevisions>false</trackRevisions>
    </reviewItem>
    <reviewItem>
      <errorID>b34ae46c-b91f-4af6-9e4a-ed5cb9e20e0e</errorID>
      <errorWord>（</errorWord>
      <group>L1_Format</group>
      <groupName>格式问题</groupName>
      <ability>L2_HalfPunc</ability>
      <abilityName>全半角检查</abilityName>
      <candidateList>
        <item>(</item>
      </candidateList>
      <explain>文本全半角错误。</explain>
      <paraID>5F36FE56</paraID>
      <start>0</start>
      <end>1</end>
      <status>unmodified</status>
      <modifiedWord/>
      <trackRevisions>false</trackRevisions>
    </reviewItem>
    <reviewItem>
      <errorID>ca3ce804-c9c4-426b-b0d6-de1ba47090c7</errorID>
      <errorWord>）</errorWord>
      <group>L1_Format</group>
      <groupName>格式问题</groupName>
      <ability>L2_HalfPunc</ability>
      <abilityName>全半角检查</abilityName>
      <candidateList>
        <item>)</item>
      </candidateList>
      <explain>文本全半角错误。</explain>
      <paraID>5F36FE56</paraID>
      <start>3</start>
      <end>4</end>
      <status>unmodified</status>
      <modifiedWord/>
      <trackRevisions>false</trackRevisions>
    </reviewItem>
    <reviewItem>
      <errorID>bc74336a-ced1-49e8-9e96-94ce9c6429d8</errorID>
      <errorWord>（</errorWord>
      <group>L1_Format</group>
      <groupName>格式问题</groupName>
      <ability>L2_HalfPunc</ability>
      <abilityName>全半角检查</abilityName>
      <candidateList>
        <item>(</item>
      </candidateList>
      <explain>文本全半角错误。</explain>
      <paraID>232B0E4E</paraID>
      <start>0</start>
      <end>1</end>
      <status>unmodified</status>
      <modifiedWord/>
      <trackRevisions>false</trackRevisions>
    </reviewItem>
    <reviewItem>
      <errorID>c86ff6d1-696e-4c47-afb5-c5f8b44c8351</errorID>
      <errorWord>）</errorWord>
      <group>L1_Format</group>
      <groupName>格式问题</groupName>
      <ability>L2_HalfPunc</ability>
      <abilityName>全半角检查</abilityName>
      <candidateList>
        <item>)</item>
      </candidateList>
      <explain>文本全半角错误。</explain>
      <paraID>232B0E4E</paraID>
      <start>3</start>
      <end>4</end>
      <status>unmodified</status>
      <modifiedWord/>
      <trackRevisions>false</trackRevisions>
    </reviewItem>
    <reviewItem>
      <errorID>9d4cc464-a860-47e4-8698-55198c4eb5fc</errorID>
      <errorWord>（</errorWord>
      <group>L1_Format</group>
      <groupName>格式问题</groupName>
      <ability>L2_HalfPunc</ability>
      <abilityName>全半角检查</abilityName>
      <candidateList>
        <item>(</item>
      </candidateList>
      <explain>文本全半角错误。</explain>
      <paraID>6CFC45D7</paraID>
      <start>0</start>
      <end>1</end>
      <status>unmodified</status>
      <modifiedWord/>
      <trackRevisions>false</trackRevisions>
    </reviewItem>
    <reviewItem>
      <errorID>db55cd6b-e5a9-4209-a408-e4113fb95855</errorID>
      <errorWord>）</errorWord>
      <group>L1_Format</group>
      <groupName>格式问题</groupName>
      <ability>L2_HalfPunc</ability>
      <abilityName>全半角检查</abilityName>
      <candidateList>
        <item>)</item>
      </candidateList>
      <explain>文本全半角错误。</explain>
      <paraID>6CFC45D7</paraID>
      <start>3</start>
      <end>4</end>
      <status>unmodified</status>
      <modifiedWord/>
      <trackRevisions>false</trackRevisions>
    </reviewItem>
    <reviewItem>
      <errorID>fd16df94-29f9-4ff2-94f7-35c84ae8203a</errorID>
      <errorWord>（</errorWord>
      <group>L1_Format</group>
      <groupName>格式问题</groupName>
      <ability>L2_HalfPunc</ability>
      <abilityName>全半角检查</abilityName>
      <candidateList>
        <item>(</item>
      </candidateList>
      <explain>文本全半角错误。</explain>
      <paraID>12684C09</paraID>
      <start>0</start>
      <end>1</end>
      <status>unmodified</status>
      <modifiedWord/>
      <trackRevisions>false</trackRevisions>
    </reviewItem>
    <reviewItem>
      <errorID>400b10dc-78cf-487c-b492-0a910d2a98e5</errorID>
      <errorWord>）</errorWord>
      <group>L1_Format</group>
      <groupName>格式问题</groupName>
      <ability>L2_HalfPunc</ability>
      <abilityName>全半角检查</abilityName>
      <candidateList>
        <item>)</item>
      </candidateList>
      <explain>文本全半角错误。</explain>
      <paraID>12684C09</paraID>
      <start>3</start>
      <end>4</end>
      <status>unmodified</status>
      <modifiedWord/>
      <trackRevisions>false</trackRevisions>
    </reviewItem>
    <reviewItem>
      <errorID>abd5aa3a-20f7-4d45-b01d-21ba876640b1</errorID>
      <errorWord>（</errorWord>
      <group>L1_Format</group>
      <groupName>格式问题</groupName>
      <ability>L2_HalfPunc</ability>
      <abilityName>全半角检查</abilityName>
      <candidateList>
        <item>(</item>
      </candidateList>
      <explain>文本全半角错误。</explain>
      <paraID>2E4A8AB4</paraID>
      <start>0</start>
      <end>1</end>
      <status>unmodified</status>
      <modifiedWord/>
      <trackRevisions>false</trackRevisions>
    </reviewItem>
    <reviewItem>
      <errorID>c43da385-4482-4907-8565-09d311b9e12e</errorID>
      <errorWord>）</errorWord>
      <group>L1_Format</group>
      <groupName>格式问题</groupName>
      <ability>L2_HalfPunc</ability>
      <abilityName>全半角检查</abilityName>
      <candidateList>
        <item>)</item>
      </candidateList>
      <explain>文本全半角错误。</explain>
      <paraID>2E4A8AB4</paraID>
      <start>3</start>
      <end>4</end>
      <status>unmodified</status>
      <modifiedWord/>
      <trackRevisions>false</trackRevisions>
    </reviewItem>
    <reviewItem>
      <errorID>aee19ef1-64c5-4ef7-aef1-7ef9561784e1</errorID>
      <errorWord>（</errorWord>
      <group>L1_Format</group>
      <groupName>格式问题</groupName>
      <ability>L2_HalfPunc</ability>
      <abilityName>全半角检查</abilityName>
      <candidateList>
        <item>(</item>
      </candidateList>
      <explain>文本全半角错误。</explain>
      <paraID>67694DAA</paraID>
      <start>0</start>
      <end>1</end>
      <status>unmodified</status>
      <modifiedWord/>
      <trackRevisions>false</trackRevisions>
    </reviewItem>
    <reviewItem>
      <errorID>d4aa2331-13c5-41cf-acc9-c8466d046fa9</errorID>
      <errorWord>）</errorWord>
      <group>L1_Format</group>
      <groupName>格式问题</groupName>
      <ability>L2_HalfPunc</ability>
      <abilityName>全半角检查</abilityName>
      <candidateList>
        <item>)</item>
      </candidateList>
      <explain>文本全半角错误。</explain>
      <paraID>67694DAA</paraID>
      <start>3</start>
      <end>4</end>
      <status>unmodified</status>
      <modifiedWord/>
      <trackRevisions>false</trackRevisions>
    </reviewItem>
    <reviewItem>
      <errorID>1d329992-2fc9-4ea6-9821-e81ce40200fd</errorID>
      <errorWord>（</errorWord>
      <group>L1_Format</group>
      <groupName>格式问题</groupName>
      <ability>L2_HalfPunc</ability>
      <abilityName>全半角检查</abilityName>
      <candidateList>
        <item>(</item>
      </candidateList>
      <explain>文本全半角错误。</explain>
      <paraID>2F49D331</paraID>
      <start>0</start>
      <end>1</end>
      <status>unmodified</status>
      <modifiedWord/>
      <trackRevisions>false</trackRevisions>
    </reviewItem>
    <reviewItem>
      <errorID>1134f8ae-9ad8-4665-a90b-e24e5162dc3e</errorID>
      <errorWord>）</errorWord>
      <group>L1_Format</group>
      <groupName>格式问题</groupName>
      <ability>L2_HalfPunc</ability>
      <abilityName>全半角检查</abilityName>
      <candidateList>
        <item>)</item>
      </candidateList>
      <explain>文本全半角错误。</explain>
      <paraID>2F49D331</paraID>
      <start>3</start>
      <end>4</end>
      <status>unmodified</status>
      <modifiedWord/>
      <trackRevisions>false</trackRevisions>
    </reviewItem>
    <reviewItem>
      <errorID>503d92b2-153d-467d-a987-3ac526cd0159</errorID>
      <errorWord>（</errorWord>
      <group>L1_Format</group>
      <groupName>格式问题</groupName>
      <ability>L2_HalfPunc</ability>
      <abilityName>全半角检查</abilityName>
      <candidateList>
        <item>(</item>
      </candidateList>
      <explain>文本全半角错误。</explain>
      <paraID>7DD57063</paraID>
      <start>0</start>
      <end>1</end>
      <status>unmodified</status>
      <modifiedWord/>
      <trackRevisions>false</trackRevisions>
    </reviewItem>
    <reviewItem>
      <errorID>b7ec99bd-e792-4202-9aa9-de318eacbfc1</errorID>
      <errorWord>）</errorWord>
      <group>L1_Format</group>
      <groupName>格式问题</groupName>
      <ability>L2_HalfPunc</ability>
      <abilityName>全半角检查</abilityName>
      <candidateList>
        <item>)</item>
      </candidateList>
      <explain>文本全半角错误。</explain>
      <paraID>7DD57063</paraID>
      <start>3</start>
      <end>4</end>
      <status>unmodified</status>
      <modifiedWord/>
      <trackRevisions>false</trackRevisions>
    </reviewItem>
    <reviewItem>
      <errorID>7b9657f5-f8a7-4eec-8e47-31cef77aa35c</errorID>
      <errorWord>（</errorWord>
      <group>L1_Format</group>
      <groupName>格式问题</groupName>
      <ability>L2_HalfPunc</ability>
      <abilityName>全半角检查</abilityName>
      <candidateList>
        <item>(</item>
      </candidateList>
      <explain>文本全半角错误。</explain>
      <paraID>559C85D9</paraID>
      <start>0</start>
      <end>1</end>
      <status>unmodified</status>
      <modifiedWord/>
      <trackRevisions>false</trackRevisions>
    </reviewItem>
    <reviewItem>
      <errorID>947aca2b-0333-41d0-8354-40fbd217870e</errorID>
      <errorWord>）</errorWord>
      <group>L1_Format</group>
      <groupName>格式问题</groupName>
      <ability>L2_HalfPunc</ability>
      <abilityName>全半角检查</abilityName>
      <candidateList>
        <item>)</item>
      </candidateList>
      <explain>文本全半角错误。</explain>
      <paraID>559C85D9</paraID>
      <start>3</start>
      <end>4</end>
      <status>unmodified</status>
      <modifiedWord/>
      <trackRevisions>false</trackRevisions>
    </reviewItem>
    <reviewItem>
      <errorID>e2420d40-7d48-40b9-beeb-cc7db0e1b790</errorID>
      <errorWord>（</errorWord>
      <group>L1_Format</group>
      <groupName>格式问题</groupName>
      <ability>L2_HalfPunc</ability>
      <abilityName>全半角检查</abilityName>
      <candidateList>
        <item>(</item>
      </candidateList>
      <explain>文本全半角错误。</explain>
      <paraID>2F80E974</paraID>
      <start>0</start>
      <end>1</end>
      <status>unmodified</status>
      <modifiedWord/>
      <trackRevisions>false</trackRevisions>
    </reviewItem>
    <reviewItem>
      <errorID>144caad9-05da-4a04-9e4d-721b3fd285b1</errorID>
      <errorWord>）</errorWord>
      <group>L1_Format</group>
      <groupName>格式问题</groupName>
      <ability>L2_HalfPunc</ability>
      <abilityName>全半角检查</abilityName>
      <candidateList>
        <item>)</item>
      </candidateList>
      <explain>文本全半角错误。</explain>
      <paraID>2F80E974</paraID>
      <start>3</start>
      <end>4</end>
      <status>unmodified</status>
      <modifiedWord/>
      <trackRevisions>false</trackRevisions>
    </reviewItem>
    <reviewItem>
      <errorID>ff4b799b-d26f-44e2-9d24-661b0532ada3</errorID>
      <errorWord>（</errorWord>
      <group>L1_Format</group>
      <groupName>格式问题</groupName>
      <ability>L2_HalfPunc</ability>
      <abilityName>全半角检查</abilityName>
      <candidateList>
        <item>(</item>
      </candidateList>
      <explain>文本全半角错误。</explain>
      <paraID>3DEA345C</paraID>
      <start>0</start>
      <end>1</end>
      <status>unmodified</status>
      <modifiedWord/>
      <trackRevisions>false</trackRevisions>
    </reviewItem>
    <reviewItem>
      <errorID>a3a67b71-6bfd-4956-a4ad-97cd445be4f6</errorID>
      <errorWord>）</errorWord>
      <group>L1_Format</group>
      <groupName>格式问题</groupName>
      <ability>L2_HalfPunc</ability>
      <abilityName>全半角检查</abilityName>
      <candidateList>
        <item>)</item>
      </candidateList>
      <explain>文本全半角错误。</explain>
      <paraID>3DEA345C</paraID>
      <start>3</start>
      <end>4</end>
      <status>unmodified</status>
      <modifiedWord/>
      <trackRevisions>false</trackRevisions>
    </reviewItem>
    <reviewItem>
      <errorID>237789a3-7f07-4be9-b18c-a4c2484fd647</errorID>
      <errorWord>（</errorWord>
      <group>L1_Format</group>
      <groupName>格式问题</groupName>
      <ability>L2_HalfPunc</ability>
      <abilityName>全半角检查</abilityName>
      <candidateList>
        <item>(</item>
      </candidateList>
      <explain>文本全半角错误。</explain>
      <paraID>7444FF9B</paraID>
      <start>0</start>
      <end>1</end>
      <status>unmodified</status>
      <modifiedWord/>
      <trackRevisions>false</trackRevisions>
    </reviewItem>
    <reviewItem>
      <errorID>6516176b-a6e2-4c81-b880-86744774a9e3</errorID>
      <errorWord>）</errorWord>
      <group>L1_Format</group>
      <groupName>格式问题</groupName>
      <ability>L2_HalfPunc</ability>
      <abilityName>全半角检查</abilityName>
      <candidateList>
        <item>)</item>
      </candidateList>
      <explain>文本全半角错误。</explain>
      <paraID>7444FF9B</paraID>
      <start>3</start>
      <end>4</end>
      <status>unmodified</status>
      <modifiedWord/>
      <trackRevisions>false</trackRevisions>
    </reviewItem>
    <reviewItem>
      <errorID>4cc4baeb-3087-4d05-ab8e-2fbb69ebbf06</errorID>
      <errorWord>（</errorWord>
      <group>L1_Format</group>
      <groupName>格式问题</groupName>
      <ability>L2_HalfPunc</ability>
      <abilityName>全半角检查</abilityName>
      <candidateList>
        <item>(</item>
      </candidateList>
      <explain>文本全半角错误。</explain>
      <paraID>581561C8</paraID>
      <start>0</start>
      <end>1</end>
      <status>unmodified</status>
      <modifiedWord/>
      <trackRevisions>false</trackRevisions>
    </reviewItem>
    <reviewItem>
      <errorID>17ad6082-fef6-467f-b753-0fd16e13e46d</errorID>
      <errorWord>）</errorWord>
      <group>L1_Format</group>
      <groupName>格式问题</groupName>
      <ability>L2_HalfPunc</ability>
      <abilityName>全半角检查</abilityName>
      <candidateList>
        <item>)</item>
      </candidateList>
      <explain>文本全半角错误。</explain>
      <paraID>581561C8</paraID>
      <start>3</start>
      <end>4</end>
      <status>unmodified</status>
      <modifiedWord/>
      <trackRevisions>false</trackRevisions>
    </reviewItem>
    <reviewItem>
      <errorID>2392a98d-a917-40e3-9efa-06081344d417</errorID>
      <errorWord>（</errorWord>
      <group>L1_Format</group>
      <groupName>格式问题</groupName>
      <ability>L2_HalfPunc</ability>
      <abilityName>全半角检查</abilityName>
      <candidateList>
        <item>(</item>
      </candidateList>
      <explain>文本全半角错误。</explain>
      <paraID>263D416E</paraID>
      <start>0</start>
      <end>1</end>
      <status>unmodified</status>
      <modifiedWord/>
      <trackRevisions>false</trackRevisions>
    </reviewItem>
    <reviewItem>
      <errorID>26fad69c-124d-4bff-ba58-ae8e25c0ac82</errorID>
      <errorWord>）</errorWord>
      <group>L1_Format</group>
      <groupName>格式问题</groupName>
      <ability>L2_HalfPunc</ability>
      <abilityName>全半角检查</abilityName>
      <candidateList>
        <item>)</item>
      </candidateList>
      <explain>文本全半角错误。</explain>
      <paraID>263D416E</paraID>
      <start>3</start>
      <end>4</end>
      <status>unmodified</status>
      <modifiedWord/>
      <trackRevisions>false</trackRevisions>
    </reviewItem>
    <reviewItem>
      <errorID>c91be6f9-bf83-4ee8-b57a-c8c1cad77947</errorID>
      <errorWord>（</errorWord>
      <group>L1_Format</group>
      <groupName>格式问题</groupName>
      <ability>L2_HalfPunc</ability>
      <abilityName>全半角检查</abilityName>
      <candidateList>
        <item>(</item>
      </candidateList>
      <explain>文本全半角错误。</explain>
      <paraID>74AC16DA</paraID>
      <start>0</start>
      <end>1</end>
      <status>unmodified</status>
      <modifiedWord/>
      <trackRevisions>false</trackRevisions>
    </reviewItem>
    <reviewItem>
      <errorID>ea48727e-a5a6-427f-be81-f86ea65843f4</errorID>
      <errorWord>）</errorWord>
      <group>L1_Format</group>
      <groupName>格式问题</groupName>
      <ability>L2_HalfPunc</ability>
      <abilityName>全半角检查</abilityName>
      <candidateList>
        <item>)</item>
      </candidateList>
      <explain>文本全半角错误。</explain>
      <paraID>74AC16DA</paraID>
      <start>3</start>
      <end>4</end>
      <status>unmodified</status>
      <modifiedWord/>
      <trackRevisions>false</trackRevisions>
    </reviewItem>
    <reviewItem>
      <errorID>f0b69d6f-c59d-42f0-a9f3-d8891aa8931a</errorID>
      <errorWord>（</errorWord>
      <group>L1_Format</group>
      <groupName>格式问题</groupName>
      <ability>L2_HalfPunc</ability>
      <abilityName>全半角检查</abilityName>
      <candidateList>
        <item>(</item>
      </candidateList>
      <explain>文本全半角错误。</explain>
      <paraID>6423E2A1</paraID>
      <start>0</start>
      <end>1</end>
      <status>unmodified</status>
      <modifiedWord/>
      <trackRevisions>false</trackRevisions>
    </reviewItem>
    <reviewItem>
      <errorID>40bae3cd-c663-4fa2-817b-c192042b3b91</errorID>
      <errorWord>）</errorWord>
      <group>L1_Format</group>
      <groupName>格式问题</groupName>
      <ability>L2_HalfPunc</ability>
      <abilityName>全半角检查</abilityName>
      <candidateList>
        <item>)</item>
      </candidateList>
      <explain>文本全半角错误。</explain>
      <paraID>6423E2A1</paraID>
      <start>3</start>
      <end>4</end>
      <status>unmodified</status>
      <modifiedWord/>
      <trackRevisions>false</trackRevisions>
    </reviewItem>
    <reviewItem>
      <errorID>4f0c1d0f-213c-411a-88b1-b0fe102a8032</errorID>
      <errorWord>（</errorWord>
      <group>L1_Format</group>
      <groupName>格式问题</groupName>
      <ability>L2_HalfPunc</ability>
      <abilityName>全半角检查</abilityName>
      <candidateList>
        <item>(</item>
      </candidateList>
      <explain>文本全半角错误。</explain>
      <paraID>33510DAB</paraID>
      <start>0</start>
      <end>1</end>
      <status>unmodified</status>
      <modifiedWord/>
      <trackRevisions>false</trackRevisions>
    </reviewItem>
    <reviewItem>
      <errorID>e2577bd1-ded5-4e34-a558-5784176ca5de</errorID>
      <errorWord>）</errorWord>
      <group>L1_Format</group>
      <groupName>格式问题</groupName>
      <ability>L2_HalfPunc</ability>
      <abilityName>全半角检查</abilityName>
      <candidateList>
        <item>)</item>
      </candidateList>
      <explain>文本全半角错误。</explain>
      <paraID>33510DAB</paraID>
      <start>3</start>
      <end>4</end>
      <status>unmodified</status>
      <modifiedWord/>
      <trackRevisions>false</trackRevisions>
    </reviewItem>
    <reviewItem>
      <errorID>1da6cef7-c23a-4c67-b68d-27551603a4a7</errorID>
      <errorWord>（</errorWord>
      <group>L1_Format</group>
      <groupName>格式问题</groupName>
      <ability>L2_HalfPunc</ability>
      <abilityName>全半角检查</abilityName>
      <candidateList>
        <item>(</item>
      </candidateList>
      <explain>文本全半角错误。</explain>
      <paraID>46333E5C</paraID>
      <start>0</start>
      <end>1</end>
      <status>unmodified</status>
      <modifiedWord/>
      <trackRevisions>false</trackRevisions>
    </reviewItem>
    <reviewItem>
      <errorID>f9695111-e259-4ae8-8e62-5febfeae4fa1</errorID>
      <errorWord>）</errorWord>
      <group>L1_Format</group>
      <groupName>格式问题</groupName>
      <ability>L2_HalfPunc</ability>
      <abilityName>全半角检查</abilityName>
      <candidateList>
        <item>)</item>
      </candidateList>
      <explain>文本全半角错误。</explain>
      <paraID>46333E5C</paraID>
      <start>3</start>
      <end>4</end>
      <status>unmodified</status>
      <modifiedWord/>
      <trackRevisions>false</trackRevisions>
    </reviewItem>
    <reviewItem>
      <errorID>39f29094-2bd4-4f49-baee-e4fbd0b51d10</errorID>
      <errorWord>（</errorWord>
      <group>L1_Format</group>
      <groupName>格式问题</groupName>
      <ability>L2_HalfPunc</ability>
      <abilityName>全半角检查</abilityName>
      <candidateList>
        <item>(</item>
      </candidateList>
      <explain>文本全半角错误。</explain>
      <paraID>48EC8554</paraID>
      <start>0</start>
      <end>1</end>
      <status>unmodified</status>
      <modifiedWord/>
      <trackRevisions>false</trackRevisions>
    </reviewItem>
    <reviewItem>
      <errorID>16d4b4a8-3f6d-43fb-9b73-5fb4d59bc9d1</errorID>
      <errorWord>）</errorWord>
      <group>L1_Format</group>
      <groupName>格式问题</groupName>
      <ability>L2_HalfPunc</ability>
      <abilityName>全半角检查</abilityName>
      <candidateList>
        <item>)</item>
      </candidateList>
      <explain>文本全半角错误。</explain>
      <paraID>48EC8554</paraID>
      <start>3</start>
      <end>4</end>
      <status>unmodified</status>
      <modifiedWord/>
      <trackRevisions>false</trackRevisions>
    </reviewItem>
    <reviewItem>
      <errorID>4f5b8eb2-244d-4ad6-930e-ab8c56b99a65</errorID>
      <errorWord>（</errorWord>
      <group>L1_Format</group>
      <groupName>格式问题</groupName>
      <ability>L2_HalfPunc</ability>
      <abilityName>全半角检查</abilityName>
      <candidateList>
        <item>(</item>
      </candidateList>
      <explain>文本全半角错误。</explain>
      <paraID>549E5493</paraID>
      <start>0</start>
      <end>1</end>
      <status>unmodified</status>
      <modifiedWord/>
      <trackRevisions>false</trackRevisions>
    </reviewItem>
    <reviewItem>
      <errorID>d0011450-df37-4e80-8a8e-1d51d3dda78b</errorID>
      <errorWord>）</errorWord>
      <group>L1_Format</group>
      <groupName>格式问题</groupName>
      <ability>L2_HalfPunc</ability>
      <abilityName>全半角检查</abilityName>
      <candidateList>
        <item>)</item>
      </candidateList>
      <explain>文本全半角错误。</explain>
      <paraID>549E5493</paraID>
      <start>3</start>
      <end>4</end>
      <status>unmodified</status>
      <modifiedWord/>
      <trackRevisions>false</trackRevisions>
    </reviewItem>
    <reviewItem>
      <errorID>4d08a92f-46af-4388-b379-d8281198bc93</errorID>
      <errorWord>（</errorWord>
      <group>L1_Format</group>
      <groupName>格式问题</groupName>
      <ability>L2_HalfPunc</ability>
      <abilityName>全半角检查</abilityName>
      <candidateList>
        <item>(</item>
      </candidateList>
      <explain>文本全半角错误。</explain>
      <paraID>45FE44DF</paraID>
      <start>0</start>
      <end>1</end>
      <status>unmodified</status>
      <modifiedWord/>
      <trackRevisions>false</trackRevisions>
    </reviewItem>
    <reviewItem>
      <errorID>28a6aebb-c80e-4062-8ecb-37ef814ed0b3</errorID>
      <errorWord>）</errorWord>
      <group>L1_Format</group>
      <groupName>格式问题</groupName>
      <ability>L2_HalfPunc</ability>
      <abilityName>全半角检查</abilityName>
      <candidateList>
        <item>)</item>
      </candidateList>
      <explain>文本全半角错误。</explain>
      <paraID>45FE44DF</paraID>
      <start>3</start>
      <end>4</end>
      <status>unmodified</status>
      <modifiedWord/>
      <trackRevisions>false</trackRevisions>
    </reviewItem>
    <reviewItem>
      <errorID>97dd0e97-1bbf-4160-810a-78bd992f515b</errorID>
      <errorWord>（</errorWord>
      <group>L1_Format</group>
      <groupName>格式问题</groupName>
      <ability>L2_HalfPunc</ability>
      <abilityName>全半角检查</abilityName>
      <candidateList>
        <item>(</item>
      </candidateList>
      <explain>文本全半角错误。</explain>
      <paraID> 7FD92F5</paraID>
      <start>0</start>
      <end>1</end>
      <status>unmodified</status>
      <modifiedWord/>
      <trackRevisions>false</trackRevisions>
    </reviewItem>
    <reviewItem>
      <errorID>0ce81846-147a-413d-8164-0097916295ef</errorID>
      <errorWord>）</errorWord>
      <group>L1_Format</group>
      <groupName>格式问题</groupName>
      <ability>L2_HalfPunc</ability>
      <abilityName>全半角检查</abilityName>
      <candidateList>
        <item>)</item>
      </candidateList>
      <explain>文本全半角错误。</explain>
      <paraID> 7FD92F5</paraID>
      <start>3</start>
      <end>4</end>
      <status>unmodified</status>
      <modifiedWord/>
      <trackRevisions>false</trackRevisions>
    </reviewItem>
    <reviewItem>
      <errorID>1fd3166f-cabf-4294-937e-773aaeb9e24a</errorID>
      <errorWord>（</errorWord>
      <group>L1_Format</group>
      <groupName>格式问题</groupName>
      <ability>L2_HalfPunc</ability>
      <abilityName>全半角检查</abilityName>
      <candidateList>
        <item>(</item>
      </candidateList>
      <explain>文本全半角错误。</explain>
      <paraID>3A31EA0C</paraID>
      <start>0</start>
      <end>1</end>
      <status>unmodified</status>
      <modifiedWord/>
      <trackRevisions>false</trackRevisions>
    </reviewItem>
    <reviewItem>
      <errorID>d6a0b605-bb70-40fc-b7fb-185586004888</errorID>
      <errorWord>）</errorWord>
      <group>L1_Format</group>
      <groupName>格式问题</groupName>
      <ability>L2_HalfPunc</ability>
      <abilityName>全半角检查</abilityName>
      <candidateList>
        <item>)</item>
      </candidateList>
      <explain>文本全半角错误。</explain>
      <paraID>3A31EA0C</paraID>
      <start>3</start>
      <end>4</end>
      <status>unmodified</status>
      <modifiedWord/>
      <trackRevisions>false</trackRevisions>
    </reviewItem>
    <reviewItem>
      <errorID>ca3ac21f-ee15-4498-afbe-46147e062670</errorID>
      <errorWord>（</errorWord>
      <group>L1_Format</group>
      <groupName>格式问题</groupName>
      <ability>L2_HalfPunc</ability>
      <abilityName>全半角检查</abilityName>
      <candidateList>
        <item>(</item>
      </candidateList>
      <explain>文本全半角错误。</explain>
      <paraID>7FB6DFE0</paraID>
      <start>0</start>
      <end>1</end>
      <status>unmodified</status>
      <modifiedWord/>
      <trackRevisions>false</trackRevisions>
    </reviewItem>
    <reviewItem>
      <errorID>999e846a-a191-4d30-a9f1-9e8a8a6dcd31</errorID>
      <errorWord>）</errorWord>
      <group>L1_Format</group>
      <groupName>格式问题</groupName>
      <ability>L2_HalfPunc</ability>
      <abilityName>全半角检查</abilityName>
      <candidateList>
        <item>)</item>
      </candidateList>
      <explain>文本全半角错误。</explain>
      <paraID>7FB6DFE0</paraID>
      <start>3</start>
      <end>4</end>
      <status>unmodified</status>
      <modifiedWord/>
      <trackRevisions>false</trackRevisions>
    </reviewItem>
    <reviewItem>
      <errorID>4f601eff-582c-452e-a4c6-f00642a14219</errorID>
      <errorWord>（</errorWord>
      <group>L1_Format</group>
      <groupName>格式问题</groupName>
      <ability>L2_HalfPunc</ability>
      <abilityName>全半角检查</abilityName>
      <candidateList>
        <item>(</item>
      </candidateList>
      <explain>文本全半角错误。</explain>
      <paraID>6D4853EB</paraID>
      <start>0</start>
      <end>1</end>
      <status>unmodified</status>
      <modifiedWord/>
      <trackRevisions>false</trackRevisions>
    </reviewItem>
    <reviewItem>
      <errorID>783acd1c-65a7-4448-9ee2-a53d19befe1b</errorID>
      <errorWord>）</errorWord>
      <group>L1_Format</group>
      <groupName>格式问题</groupName>
      <ability>L2_HalfPunc</ability>
      <abilityName>全半角检查</abilityName>
      <candidateList>
        <item>)</item>
      </candidateList>
      <explain>文本全半角错误。</explain>
      <paraID>6D4853EB</paraID>
      <start>3</start>
      <end>4</end>
      <status>unmodified</status>
      <modifiedWord/>
      <trackRevisions>false</trackRevisions>
    </reviewItem>
    <reviewItem>
      <errorID>be5739bb-0c99-4408-bdc4-def43d74be55</errorID>
      <errorWord>（</errorWord>
      <group>L1_Format</group>
      <groupName>格式问题</groupName>
      <ability>L2_HalfPunc</ability>
      <abilityName>全半角检查</abilityName>
      <candidateList>
        <item>(</item>
      </candidateList>
      <explain>文本全半角错误。</explain>
      <paraID>432627A1</paraID>
      <start>0</start>
      <end>1</end>
      <status>unmodified</status>
      <modifiedWord/>
      <trackRevisions>false</trackRevisions>
    </reviewItem>
    <reviewItem>
      <errorID>b3a24e47-1071-46a4-bc9f-d8d31b2428b0</errorID>
      <errorWord>）</errorWord>
      <group>L1_Format</group>
      <groupName>格式问题</groupName>
      <ability>L2_HalfPunc</ability>
      <abilityName>全半角检查</abilityName>
      <candidateList>
        <item>)</item>
      </candidateList>
      <explain>文本全半角错误。</explain>
      <paraID>432627A1</paraID>
      <start>3</start>
      <end>4</end>
      <status>unmodified</status>
      <modifiedWord/>
      <trackRevisions>false</trackRevisions>
    </reviewItem>
    <reviewItem>
      <errorID>65b37d51-c0ee-4127-96d8-e5665d696b6d</errorID>
      <errorWord>（</errorWord>
      <group>L1_Format</group>
      <groupName>格式问题</groupName>
      <ability>L2_HalfPunc</ability>
      <abilityName>全半角检查</abilityName>
      <candidateList>
        <item>(</item>
      </candidateList>
      <explain>文本全半角错误。</explain>
      <paraID>47989B21</paraID>
      <start>0</start>
      <end>1</end>
      <status>unmodified</status>
      <modifiedWord/>
      <trackRevisions>false</trackRevisions>
    </reviewItem>
    <reviewItem>
      <errorID>66c9127d-405a-4faa-8f21-9a5c48e6239e</errorID>
      <errorWord>）</errorWord>
      <group>L1_Format</group>
      <groupName>格式问题</groupName>
      <ability>L2_HalfPunc</ability>
      <abilityName>全半角检查</abilityName>
      <candidateList>
        <item>)</item>
      </candidateList>
      <explain>文本全半角错误。</explain>
      <paraID>47989B21</paraID>
      <start>3</start>
      <end>4</end>
      <status>unmodified</status>
      <modifiedWord/>
      <trackRevisions>false</trackRevisions>
    </reviewItem>
    <reviewItem>
      <errorID>f85ab1b3-76e8-492f-88d1-56a613f48e53</errorID>
      <errorWord>（</errorWord>
      <group>L1_Format</group>
      <groupName>格式问题</groupName>
      <ability>L2_HalfPunc</ability>
      <abilityName>全半角检查</abilityName>
      <candidateList>
        <item>(</item>
      </candidateList>
      <explain>文本全半角错误。</explain>
      <paraID>1CE81C38</paraID>
      <start>0</start>
      <end>1</end>
      <status>unmodified</status>
      <modifiedWord/>
      <trackRevisions>false</trackRevisions>
    </reviewItem>
    <reviewItem>
      <errorID>a66eeb42-54aa-4a85-816a-63ca9b03bef8</errorID>
      <errorWord>）</errorWord>
      <group>L1_Format</group>
      <groupName>格式问题</groupName>
      <ability>L2_HalfPunc</ability>
      <abilityName>全半角检查</abilityName>
      <candidateList>
        <item>)</item>
      </candidateList>
      <explain>文本全半角错误。</explain>
      <paraID>1CE81C38</paraID>
      <start>3</start>
      <end>4</end>
      <status>unmodified</status>
      <modifiedWord/>
      <trackRevisions>false</trackRevisions>
    </reviewItem>
    <reviewItem>
      <errorID>a2e7d0e5-8e18-4a66-8aff-777fad2b86e2</errorID>
      <errorWord>（</errorWord>
      <group>L1_Format</group>
      <groupName>格式问题</groupName>
      <ability>L2_HalfPunc</ability>
      <abilityName>全半角检查</abilityName>
      <candidateList>
        <item>(</item>
      </candidateList>
      <explain>文本全半角错误。</explain>
      <paraID> AB8AC75</paraID>
      <start>0</start>
      <end>1</end>
      <status>unmodified</status>
      <modifiedWord/>
      <trackRevisions>false</trackRevisions>
    </reviewItem>
    <reviewItem>
      <errorID>1a0bda84-7468-42c8-8638-6de7500d9f5a</errorID>
      <errorWord>）</errorWord>
      <group>L1_Format</group>
      <groupName>格式问题</groupName>
      <ability>L2_HalfPunc</ability>
      <abilityName>全半角检查</abilityName>
      <candidateList>
        <item>)</item>
      </candidateList>
      <explain>文本全半角错误。</explain>
      <paraID> AB8AC75</paraID>
      <start>3</start>
      <end>4</end>
      <status>unmodified</status>
      <modifiedWord/>
      <trackRevisions>false</trackRevisions>
    </reviewItem>
    <reviewItem>
      <errorID>d15782fa-78e3-4de6-a861-bd79f0935899</errorID>
      <errorWord>（</errorWord>
      <group>L1_Format</group>
      <groupName>格式问题</groupName>
      <ability>L2_HalfPunc</ability>
      <abilityName>全半角检查</abilityName>
      <candidateList>
        <item>(</item>
      </candidateList>
      <explain>文本全半角错误。</explain>
      <paraID> EE9BAF5</paraID>
      <start>0</start>
      <end>1</end>
      <status>unmodified</status>
      <modifiedWord/>
      <trackRevisions>false</trackRevisions>
    </reviewItem>
    <reviewItem>
      <errorID>c45f159b-7f70-4242-b527-c67aa04b9f56</errorID>
      <errorWord>）</errorWord>
      <group>L1_Format</group>
      <groupName>格式问题</groupName>
      <ability>L2_HalfPunc</ability>
      <abilityName>全半角检查</abilityName>
      <candidateList>
        <item>)</item>
      </candidateList>
      <explain>文本全半角错误。</explain>
      <paraID> EE9BAF5</paraID>
      <start>3</start>
      <end>4</end>
      <status>unmodified</status>
      <modifiedWord/>
      <trackRevisions>false</trackRevisions>
    </reviewItem>
    <reviewItem>
      <errorID>9e20cfbc-516a-4101-925f-4b6051a335c3</errorID>
      <errorWord>（</errorWord>
      <group>L1_Format</group>
      <groupName>格式问题</groupName>
      <ability>L2_HalfPunc</ability>
      <abilityName>全半角检查</abilityName>
      <candidateList>
        <item>(</item>
      </candidateList>
      <explain>文本全半角错误。</explain>
      <paraID>22949021</paraID>
      <start>0</start>
      <end>1</end>
      <status>unmodified</status>
      <modifiedWord/>
      <trackRevisions>false</trackRevisions>
    </reviewItem>
    <reviewItem>
      <errorID>b583b4d9-2393-4bf9-93ec-23659a4b8a90</errorID>
      <errorWord>）</errorWord>
      <group>L1_Format</group>
      <groupName>格式问题</groupName>
      <ability>L2_HalfPunc</ability>
      <abilityName>全半角检查</abilityName>
      <candidateList>
        <item>)</item>
      </candidateList>
      <explain>文本全半角错误。</explain>
      <paraID>22949021</paraID>
      <start>3</start>
      <end>4</end>
      <status>unmodified</status>
      <modifiedWord/>
      <trackRevisions>false</trackRevisions>
    </reviewItem>
    <reviewItem>
      <errorID>5918b8fe-22d9-4762-9eb8-f699f63f0c1b</errorID>
      <errorWord>（</errorWord>
      <group>L1_Format</group>
      <groupName>格式问题</groupName>
      <ability>L2_HalfPunc</ability>
      <abilityName>全半角检查</abilityName>
      <candidateList>
        <item>(</item>
      </candidateList>
      <explain>文本全半角错误。</explain>
      <paraID>560B901B</paraID>
      <start>0</start>
      <end>1</end>
      <status>unmodified</status>
      <modifiedWord/>
      <trackRevisions>false</trackRevisions>
    </reviewItem>
    <reviewItem>
      <errorID>3a128740-ea86-412c-bbb1-70d4bef62558</errorID>
      <errorWord>）</errorWord>
      <group>L1_Format</group>
      <groupName>格式问题</groupName>
      <ability>L2_HalfPunc</ability>
      <abilityName>全半角检查</abilityName>
      <candidateList>
        <item>)</item>
      </candidateList>
      <explain>文本全半角错误。</explain>
      <paraID>560B901B</paraID>
      <start>3</start>
      <end>4</end>
      <status>unmodified</status>
      <modifiedWord/>
      <trackRevisions>false</trackRevisions>
    </reviewItem>
    <reviewItem>
      <errorID>c90605c3-6279-4a5b-9a31-a29ff4d823e8</errorID>
      <errorWord>（</errorWord>
      <group>L1_Format</group>
      <groupName>格式问题</groupName>
      <ability>L2_HalfPunc</ability>
      <abilityName>全半角检查</abilityName>
      <candidateList>
        <item>(</item>
      </candidateList>
      <explain>文本全半角错误。</explain>
      <paraID>269361BF</paraID>
      <start>0</start>
      <end>1</end>
      <status>unmodified</status>
      <modifiedWord/>
      <trackRevisions>false</trackRevisions>
    </reviewItem>
    <reviewItem>
      <errorID>9bfd9809-9bcd-4669-9633-c90cd45978af</errorID>
      <errorWord>）</errorWord>
      <group>L1_Format</group>
      <groupName>格式问题</groupName>
      <ability>L2_HalfPunc</ability>
      <abilityName>全半角检查</abilityName>
      <candidateList>
        <item>)</item>
      </candidateList>
      <explain>文本全半角错误。</explain>
      <paraID>269361BF</paraID>
      <start>3</start>
      <end>4</end>
      <status>unmodified</status>
      <modifiedWord/>
      <trackRevisions>false</trackRevisions>
    </reviewItem>
    <reviewItem>
      <errorID>dd15b4fc-9a74-4b80-80cd-6aad7e740846</errorID>
      <errorWord>（</errorWord>
      <group>L1_Format</group>
      <groupName>格式问题</groupName>
      <ability>L2_HalfPunc</ability>
      <abilityName>全半角检查</abilityName>
      <candidateList>
        <item>(</item>
      </candidateList>
      <explain>文本全半角错误。</explain>
      <paraID>20E1FE12</paraID>
      <start>0</start>
      <end>1</end>
      <status>unmodified</status>
      <modifiedWord/>
      <trackRevisions>false</trackRevisions>
    </reviewItem>
    <reviewItem>
      <errorID>f058e3e8-8745-4ced-a05e-31ad53b9fc63</errorID>
      <errorWord>）</errorWord>
      <group>L1_Format</group>
      <groupName>格式问题</groupName>
      <ability>L2_HalfPunc</ability>
      <abilityName>全半角检查</abilityName>
      <candidateList>
        <item>)</item>
      </candidateList>
      <explain>文本全半角错误。</explain>
      <paraID>20E1FE12</paraID>
      <start>3</start>
      <end>4</end>
      <status>unmodified</status>
      <modifiedWord/>
      <trackRevisions>false</trackRevisions>
    </reviewItem>
    <reviewItem>
      <errorID>4de68168-9140-46b3-8521-c9ecb4fd695e</errorID>
      <errorWord>（</errorWord>
      <group>L1_Format</group>
      <groupName>格式问题</groupName>
      <ability>L2_HalfPunc</ability>
      <abilityName>全半角检查</abilityName>
      <candidateList>
        <item>(</item>
      </candidateList>
      <explain>文本全半角错误。</explain>
      <paraID>6674D377</paraID>
      <start>0</start>
      <end>1</end>
      <status>unmodified</status>
      <modifiedWord/>
      <trackRevisions>false</trackRevisions>
    </reviewItem>
    <reviewItem>
      <errorID>12528108-a367-4ada-a67f-85f23bd712e1</errorID>
      <errorWord>）</errorWord>
      <group>L1_Format</group>
      <groupName>格式问题</groupName>
      <ability>L2_HalfPunc</ability>
      <abilityName>全半角检查</abilityName>
      <candidateList>
        <item>)</item>
      </candidateList>
      <explain>文本全半角错误。</explain>
      <paraID>6674D377</paraID>
      <start>3</start>
      <end>4</end>
      <status>unmodified</status>
      <modifiedWord/>
      <trackRevisions>false</trackRevisions>
    </reviewItem>
    <reviewItem>
      <errorID>8cddede1-0f47-47d8-adfd-ef7966e87cf9</errorID>
      <errorWord>（</errorWord>
      <group>L1_Format</group>
      <groupName>格式问题</groupName>
      <ability>L2_HalfPunc</ability>
      <abilityName>全半角检查</abilityName>
      <candidateList>
        <item>(</item>
      </candidateList>
      <explain>文本全半角错误。</explain>
      <paraID> 7B23A0E</paraID>
      <start>0</start>
      <end>1</end>
      <status>unmodified</status>
      <modifiedWord/>
      <trackRevisions>false</trackRevisions>
    </reviewItem>
    <reviewItem>
      <errorID>52004901-5b43-4b9a-9947-9f511d163a08</errorID>
      <errorWord>）</errorWord>
      <group>L1_Format</group>
      <groupName>格式问题</groupName>
      <ability>L2_HalfPunc</ability>
      <abilityName>全半角检查</abilityName>
      <candidateList>
        <item>)</item>
      </candidateList>
      <explain>文本全半角错误。</explain>
      <paraID> 7B23A0E</paraID>
      <start>3</start>
      <end>4</end>
      <status>unmodified</status>
      <modifiedWord/>
      <trackRevisions>false</trackRevisions>
    </reviewItem>
    <reviewItem>
      <errorID>d769bd82-f44a-493c-8c19-3708f1acf3ee</errorID>
      <errorWord>（</errorWord>
      <group>L1_Format</group>
      <groupName>格式问题</groupName>
      <ability>L2_HalfPunc</ability>
      <abilityName>全半角检查</abilityName>
      <candidateList>
        <item>(</item>
      </candidateList>
      <explain>文本全半角错误。</explain>
      <paraID>3B051D1D</paraID>
      <start>0</start>
      <end>1</end>
      <status>unmodified</status>
      <modifiedWord/>
      <trackRevisions>false</trackRevisions>
    </reviewItem>
    <reviewItem>
      <errorID>0af087c5-2a3c-40e5-8d6f-ad5b88cd4f7c</errorID>
      <errorWord>）</errorWord>
      <group>L1_Format</group>
      <groupName>格式问题</groupName>
      <ability>L2_HalfPunc</ability>
      <abilityName>全半角检查</abilityName>
      <candidateList>
        <item>)</item>
      </candidateList>
      <explain>文本全半角错误。</explain>
      <paraID>3B051D1D</paraID>
      <start>3</start>
      <end>4</end>
      <status>unmodified</status>
      <modifiedWord/>
      <trackRevisions>false</trackRevisions>
    </reviewItem>
    <reviewItem>
      <errorID>e8364de2-bb16-4005-b23f-8e60e30754b1</errorID>
      <errorWord>（</errorWord>
      <group>L1_Format</group>
      <groupName>格式问题</groupName>
      <ability>L2_HalfPunc</ability>
      <abilityName>全半角检查</abilityName>
      <candidateList>
        <item>(</item>
      </candidateList>
      <explain>文本全半角错误。</explain>
      <paraID>3E94DF26</paraID>
      <start>0</start>
      <end>1</end>
      <status>unmodified</status>
      <modifiedWord/>
      <trackRevisions>false</trackRevisions>
    </reviewItem>
    <reviewItem>
      <errorID>66c80c4c-8112-44f3-ad91-e374ee464ef8</errorID>
      <errorWord>）</errorWord>
      <group>L1_Format</group>
      <groupName>格式问题</groupName>
      <ability>L2_HalfPunc</ability>
      <abilityName>全半角检查</abilityName>
      <candidateList>
        <item>)</item>
      </candidateList>
      <explain>文本全半角错误。</explain>
      <paraID>3E94DF26</paraID>
      <start>3</start>
      <end>4</end>
      <status>unmodified</status>
      <modifiedWord/>
      <trackRevisions>false</trackRevisions>
    </reviewItem>
    <reviewItem>
      <errorID>42c7abfb-b7bc-4a2c-a693-6c5879f361df</errorID>
      <errorWord>（</errorWord>
      <group>L1_Format</group>
      <groupName>格式问题</groupName>
      <ability>L2_HalfPunc</ability>
      <abilityName>全半角检查</abilityName>
      <candidateList>
        <item>(</item>
      </candidateList>
      <explain>文本全半角错误。</explain>
      <paraID>1D0782C5</paraID>
      <start>0</start>
      <end>1</end>
      <status>unmodified</status>
      <modifiedWord/>
      <trackRevisions>false</trackRevisions>
    </reviewItem>
    <reviewItem>
      <errorID>122b8dc0-9322-4d51-8c05-5d14e98c7ac1</errorID>
      <errorWord>）</errorWord>
      <group>L1_Format</group>
      <groupName>格式问题</groupName>
      <ability>L2_HalfPunc</ability>
      <abilityName>全半角检查</abilityName>
      <candidateList>
        <item>)</item>
      </candidateList>
      <explain>文本全半角错误。</explain>
      <paraID>1D0782C5</paraID>
      <start>3</start>
      <end>4</end>
      <status>unmodified</status>
      <modifiedWord/>
      <trackRevisions>false</trackRevisions>
    </reviewItem>
    <reviewItem>
      <errorID>b56e5b6c-a363-49ac-9953-457c70377080</errorID>
      <errorWord>（</errorWord>
      <group>L1_Format</group>
      <groupName>格式问题</groupName>
      <ability>L2_HalfPunc</ability>
      <abilityName>全半角检查</abilityName>
      <candidateList>
        <item>(</item>
      </candidateList>
      <explain>文本全半角错误。</explain>
      <paraID>678916BD</paraID>
      <start>0</start>
      <end>1</end>
      <status>unmodified</status>
      <modifiedWord/>
      <trackRevisions>false</trackRevisions>
    </reviewItem>
    <reviewItem>
      <errorID>af90bb41-a1c0-453c-a94f-4ed0c682ba4d</errorID>
      <errorWord>）</errorWord>
      <group>L1_Format</group>
      <groupName>格式问题</groupName>
      <ability>L2_HalfPunc</ability>
      <abilityName>全半角检查</abilityName>
      <candidateList>
        <item>)</item>
      </candidateList>
      <explain>文本全半角错误。</explain>
      <paraID>678916BD</paraID>
      <start>3</start>
      <end>4</end>
      <status>unmodified</status>
      <modifiedWord/>
      <trackRevisions>false</trackRevisions>
    </reviewItem>
    <reviewItem>
      <errorID>dfd42f99-2a91-4f28-9b95-ca7037cad644</errorID>
      <errorWord>（</errorWord>
      <group>L1_Format</group>
      <groupName>格式问题</groupName>
      <ability>L2_HalfPunc</ability>
      <abilityName>全半角检查</abilityName>
      <candidateList>
        <item>(</item>
      </candidateList>
      <explain>文本全半角错误。</explain>
      <paraID>  325A07</paraID>
      <start>0</start>
      <end>1</end>
      <status>unmodified</status>
      <modifiedWord/>
      <trackRevisions>false</trackRevisions>
    </reviewItem>
    <reviewItem>
      <errorID>ce24e891-2c5e-47f1-99de-908544ee57d9</errorID>
      <errorWord>）</errorWord>
      <group>L1_Format</group>
      <groupName>格式问题</groupName>
      <ability>L2_HalfPunc</ability>
      <abilityName>全半角检查</abilityName>
      <candidateList>
        <item>)</item>
      </candidateList>
      <explain>文本全半角错误。</explain>
      <paraID>  325A07</paraID>
      <start>3</start>
      <end>4</end>
      <status>unmodified</status>
      <modifiedWord/>
      <trackRevisions>false</trackRevisions>
    </reviewItem>
    <reviewItem>
      <errorID>b0ba5ba8-d746-4dc1-919f-ac961537ba3f</errorID>
      <errorWord>（</errorWord>
      <group>L1_Format</group>
      <groupName>格式问题</groupName>
      <ability>L2_HalfPunc</ability>
      <abilityName>全半角检查</abilityName>
      <candidateList>
        <item>(</item>
      </candidateList>
      <explain>文本全半角错误。</explain>
      <paraID>497F8FD5</paraID>
      <start>0</start>
      <end>1</end>
      <status>unmodified</status>
      <modifiedWord/>
      <trackRevisions>false</trackRevisions>
    </reviewItem>
    <reviewItem>
      <errorID>cd566d70-755c-4c14-aeb2-9ff6fdce27cb</errorID>
      <errorWord>）</errorWord>
      <group>L1_Format</group>
      <groupName>格式问题</groupName>
      <ability>L2_HalfPunc</ability>
      <abilityName>全半角检查</abilityName>
      <candidateList>
        <item>)</item>
      </candidateList>
      <explain>文本全半角错误。</explain>
      <paraID>497F8FD5</paraID>
      <start>3</start>
      <end>4</end>
      <status>unmodified</status>
      <modifiedWord/>
      <trackRevisions>false</trackRevisions>
    </reviewItem>
    <reviewItem>
      <errorID>6a54f537-7a96-4762-a18f-f7d521719971</errorID>
      <errorWord>（</errorWord>
      <group>L1_Format</group>
      <groupName>格式问题</groupName>
      <ability>L2_HalfPunc</ability>
      <abilityName>全半角检查</abilityName>
      <candidateList>
        <item>(</item>
      </candidateList>
      <explain>文本全半角错误。</explain>
      <paraID>2E2FC2B6</paraID>
      <start>0</start>
      <end>1</end>
      <status>unmodified</status>
      <modifiedWord/>
      <trackRevisions>false</trackRevisions>
    </reviewItem>
    <reviewItem>
      <errorID>d7d0be15-f603-4c71-b039-7245f8c584b9</errorID>
      <errorWord>）</errorWord>
      <group>L1_Format</group>
      <groupName>格式问题</groupName>
      <ability>L2_HalfPunc</ability>
      <abilityName>全半角检查</abilityName>
      <candidateList>
        <item>)</item>
      </candidateList>
      <explain>文本全半角错误。</explain>
      <paraID>2E2FC2B6</paraID>
      <start>3</start>
      <end>4</end>
      <status>unmodified</status>
      <modifiedWord/>
      <trackRevisions>false</trackRevisions>
    </reviewItem>
    <reviewItem>
      <errorID>6fd51a11-a2b9-4d48-98f0-cd3f756ccb1e</errorID>
      <errorWord>（</errorWord>
      <group>L1_Format</group>
      <groupName>格式问题</groupName>
      <ability>L2_HalfPunc</ability>
      <abilityName>全半角检查</abilityName>
      <candidateList>
        <item>(</item>
      </candidateList>
      <explain>文本全半角错误。</explain>
      <paraID>2D5AE8BE</paraID>
      <start>0</start>
      <end>1</end>
      <status>unmodified</status>
      <modifiedWord/>
      <trackRevisions>false</trackRevisions>
    </reviewItem>
    <reviewItem>
      <errorID>3b25d350-b19a-435d-b953-55e0006408a7</errorID>
      <errorWord>）</errorWord>
      <group>L1_Format</group>
      <groupName>格式问题</groupName>
      <ability>L2_HalfPunc</ability>
      <abilityName>全半角检查</abilityName>
      <candidateList>
        <item>)</item>
      </candidateList>
      <explain>文本全半角错误。</explain>
      <paraID>2D5AE8BE</paraID>
      <start>3</start>
      <end>4</end>
      <status>unmodified</status>
      <modifiedWord/>
      <trackRevisions>false</trackRevisions>
    </reviewItem>
    <reviewItem>
      <errorID>4f8efff9-8182-4a8f-8373-e26a294a9df1</errorID>
      <errorWord>（</errorWord>
      <group>L1_Format</group>
      <groupName>格式问题</groupName>
      <ability>L2_HalfPunc</ability>
      <abilityName>全半角检查</abilityName>
      <candidateList>
        <item>(</item>
      </candidateList>
      <explain>文本全半角错误。</explain>
      <paraID>61CED6BB</paraID>
      <start>0</start>
      <end>1</end>
      <status>unmodified</status>
      <modifiedWord/>
      <trackRevisions>false</trackRevisions>
    </reviewItem>
    <reviewItem>
      <errorID>1d42aae1-2fb8-4bb3-a121-7e8794b76bab</errorID>
      <errorWord>）</errorWord>
      <group>L1_Format</group>
      <groupName>格式问题</groupName>
      <ability>L2_HalfPunc</ability>
      <abilityName>全半角检查</abilityName>
      <candidateList>
        <item>)</item>
      </candidateList>
      <explain>文本全半角错误。</explain>
      <paraID>61CED6BB</paraID>
      <start>3</start>
      <end>4</end>
      <status>unmodified</status>
      <modifiedWord/>
      <trackRevisions>false</trackRevisions>
    </reviewItem>
    <reviewItem>
      <errorID>1efc6dc2-d2a8-47a6-b293-cedb19eef1e0</errorID>
      <errorWord>（</errorWord>
      <group>L1_Format</group>
      <groupName>格式问题</groupName>
      <ability>L2_HalfPunc</ability>
      <abilityName>全半角检查</abilityName>
      <candidateList>
        <item>(</item>
      </candidateList>
      <explain>文本全半角错误。</explain>
      <paraID>5142108D</paraID>
      <start>0</start>
      <end>1</end>
      <status>unmodified</status>
      <modifiedWord/>
      <trackRevisions>false</trackRevisions>
    </reviewItem>
    <reviewItem>
      <errorID>05465d8c-29af-47f5-903b-840ffeaf04f4</errorID>
      <errorWord>）</errorWord>
      <group>L1_Format</group>
      <groupName>格式问题</groupName>
      <ability>L2_HalfPunc</ability>
      <abilityName>全半角检查</abilityName>
      <candidateList>
        <item>)</item>
      </candidateList>
      <explain>文本全半角错误。</explain>
      <paraID>5142108D</paraID>
      <start>3</start>
      <end>4</end>
      <status>unmodified</status>
      <modifiedWord/>
      <trackRevisions>false</trackRevisions>
    </reviewItem>
    <reviewItem>
      <errorID>e8867257-8679-4b8e-8a97-8c15990a04b3</errorID>
      <errorWord>（</errorWord>
      <group>L1_Format</group>
      <groupName>格式问题</groupName>
      <ability>L2_HalfPunc</ability>
      <abilityName>全半角检查</abilityName>
      <candidateList>
        <item>(</item>
      </candidateList>
      <explain>文本全半角错误。</explain>
      <paraID> 843295A</paraID>
      <start>0</start>
      <end>1</end>
      <status>unmodified</status>
      <modifiedWord/>
      <trackRevisions>false</trackRevisions>
    </reviewItem>
    <reviewItem>
      <errorID>7d9057d3-776d-491f-92ae-8b1ca159e800</errorID>
      <errorWord>）</errorWord>
      <group>L1_Format</group>
      <groupName>格式问题</groupName>
      <ability>L2_HalfPunc</ability>
      <abilityName>全半角检查</abilityName>
      <candidateList>
        <item>)</item>
      </candidateList>
      <explain>文本全半角错误。</explain>
      <paraID> 843295A</paraID>
      <start>3</start>
      <end>4</end>
      <status>unmodified</status>
      <modifiedWord/>
      <trackRevisions>false</trackRevisions>
    </reviewItem>
    <reviewItem>
      <errorID>9407ced5-9def-4034-900d-562a20265e2f</errorID>
      <errorWord>（</errorWord>
      <group>L1_Format</group>
      <groupName>格式问题</groupName>
      <ability>L2_HalfPunc</ability>
      <abilityName>全半角检查</abilityName>
      <candidateList>
        <item>(</item>
      </candidateList>
      <explain>文本全半角错误。</explain>
      <paraID>728A8C6D</paraID>
      <start>0</start>
      <end>1</end>
      <status>unmodified</status>
      <modifiedWord/>
      <trackRevisions>false</trackRevisions>
    </reviewItem>
    <reviewItem>
      <errorID>807269f2-6809-4771-97c2-ed9c728e3fd3</errorID>
      <errorWord>）</errorWord>
      <group>L1_Format</group>
      <groupName>格式问题</groupName>
      <ability>L2_HalfPunc</ability>
      <abilityName>全半角检查</abilityName>
      <candidateList>
        <item>)</item>
      </candidateList>
      <explain>文本全半角错误。</explain>
      <paraID>728A8C6D</paraID>
      <start>3</start>
      <end>4</end>
      <status>unmodified</status>
      <modifiedWord/>
      <trackRevisions>false</trackRevisions>
    </reviewItem>
    <reviewItem>
      <errorID>b847748f-aaed-4c74-9201-bbd7ed397063</errorID>
      <errorWord>（</errorWord>
      <group>L1_Format</group>
      <groupName>格式问题</groupName>
      <ability>L2_HalfPunc</ability>
      <abilityName>全半角检查</abilityName>
      <candidateList>
        <item>(</item>
      </candidateList>
      <explain>文本全半角错误。</explain>
      <paraID>4ACA9DE2</paraID>
      <start>0</start>
      <end>1</end>
      <status>unmodified</status>
      <modifiedWord/>
      <trackRevisions>false</trackRevisions>
    </reviewItem>
    <reviewItem>
      <errorID>b5b68110-e563-477d-a18f-574ae762423d</errorID>
      <errorWord>）</errorWord>
      <group>L1_Format</group>
      <groupName>格式问题</groupName>
      <ability>L2_HalfPunc</ability>
      <abilityName>全半角检查</abilityName>
      <candidateList>
        <item>)</item>
      </candidateList>
      <explain>文本全半角错误。</explain>
      <paraID>4ACA9DE2</paraID>
      <start>3</start>
      <end>4</end>
      <status>unmodified</status>
      <modifiedWord/>
      <trackRevisions>false</trackRevisions>
    </reviewItem>
    <reviewItem>
      <errorID>472a5211-17be-4674-9bf1-e082b3d75390</errorID>
      <errorWord>（</errorWord>
      <group>L1_Format</group>
      <groupName>格式问题</groupName>
      <ability>L2_HalfPunc</ability>
      <abilityName>全半角检查</abilityName>
      <candidateList>
        <item>(</item>
      </candidateList>
      <explain>文本全半角错误。</explain>
      <paraID>5D2C2564</paraID>
      <start>0</start>
      <end>1</end>
      <status>unmodified</status>
      <modifiedWord/>
      <trackRevisions>false</trackRevisions>
    </reviewItem>
    <reviewItem>
      <errorID>6a45c009-853c-46cc-9d2f-c61aaa13cd42</errorID>
      <errorWord>）</errorWord>
      <group>L1_Format</group>
      <groupName>格式问题</groupName>
      <ability>L2_HalfPunc</ability>
      <abilityName>全半角检查</abilityName>
      <candidateList>
        <item>)</item>
      </candidateList>
      <explain>文本全半角错误。</explain>
      <paraID>5D2C2564</paraID>
      <start>3</start>
      <end>4</end>
      <status>unmodified</status>
      <modifiedWord/>
      <trackRevisions>false</trackRevisions>
    </reviewItem>
    <reviewItem>
      <errorID>93ef5c3a-9265-4ee4-b5e8-782c1d399fb2</errorID>
      <errorWord>（</errorWord>
      <group>L1_Format</group>
      <groupName>格式问题</groupName>
      <ability>L2_HalfPunc</ability>
      <abilityName>全半角检查</abilityName>
      <candidateList>
        <item>(</item>
      </candidateList>
      <explain>文本全半角错误。</explain>
      <paraID>74AB17B7</paraID>
      <start>0</start>
      <end>1</end>
      <status>unmodified</status>
      <modifiedWord/>
      <trackRevisions>false</trackRevisions>
    </reviewItem>
    <reviewItem>
      <errorID>19a563ff-d16b-46b4-bf2c-77f6a6d37e11</errorID>
      <errorWord>）</errorWord>
      <group>L1_Format</group>
      <groupName>格式问题</groupName>
      <ability>L2_HalfPunc</ability>
      <abilityName>全半角检查</abilityName>
      <candidateList>
        <item>)</item>
      </candidateList>
      <explain>文本全半角错误。</explain>
      <paraID>74AB17B7</paraID>
      <start>3</start>
      <end>4</end>
      <status>unmodified</status>
      <modifiedWord/>
      <trackRevisions>false</trackRevisions>
    </reviewItem>
    <reviewItem>
      <errorID>6dcb3d7b-1897-4005-91d5-395a93c3331c</errorID>
      <errorWord>)</errorWord>
      <group>L1_Format</group>
      <groupName>格式问题</groupName>
      <ability>L2_HalfPunc</ability>
      <abilityName>全半角检查</abilityName>
      <candidateList>
        <item>）</item>
      </candidateList>
      <explain>文本全半角错误。</explain>
      <paraID>1F10EB39</paraID>
      <start>13</start>
      <end>14</end>
      <status>unmodified</status>
      <modifiedWord/>
      <trackRevisions>false</trackRevisions>
    </reviewItem>
    <reviewItem>
      <errorID>67028f18-2021-4302-b2a6-45a1d4d3c2ef</errorID>
      <errorWord>（</errorWord>
      <group>L1_Format</group>
      <groupName>格式问题</groupName>
      <ability>L2_HalfPunc</ability>
      <abilityName>全半角检查</abilityName>
      <candidateList>
        <item>(</item>
      </candidateList>
      <explain>文本全半角错误。</explain>
      <paraID> 991F572</paraID>
      <start>0</start>
      <end>1</end>
      <status>unmodified</status>
      <modifiedWord/>
      <trackRevisions>false</trackRevisions>
    </reviewItem>
    <reviewItem>
      <errorID>2cd7808f-a3a0-4396-962f-e3843d668913</errorID>
      <errorWord>）</errorWord>
      <group>L1_Format</group>
      <groupName>格式问题</groupName>
      <ability>L2_HalfPunc</ability>
      <abilityName>全半角检查</abilityName>
      <candidateList>
        <item>)</item>
      </candidateList>
      <explain>文本全半角错误。</explain>
      <paraID> 991F572</paraID>
      <start>3</start>
      <end>4</end>
      <status>unmodified</status>
      <modifiedWord/>
      <trackRevisions>false</trackRevisions>
    </reviewItem>
    <reviewItem>
      <errorID>7ed90c10-de58-44f0-a034-03781b3a1816</errorID>
      <errorWord>（</errorWord>
      <group>L1_Format</group>
      <groupName>格式问题</groupName>
      <ability>L2_HalfPunc</ability>
      <abilityName>全半角检查</abilityName>
      <candidateList>
        <item>(</item>
      </candidateList>
      <explain>文本全半角错误。</explain>
      <paraID>7130C13D</paraID>
      <start>0</start>
      <end>1</end>
      <status>unmodified</status>
      <modifiedWord/>
      <trackRevisions>false</trackRevisions>
    </reviewItem>
    <reviewItem>
      <errorID>206e6957-65ce-4c66-b633-6c35fa56616b</errorID>
      <errorWord>）</errorWord>
      <group>L1_Format</group>
      <groupName>格式问题</groupName>
      <ability>L2_HalfPunc</ability>
      <abilityName>全半角检查</abilityName>
      <candidateList>
        <item>)</item>
      </candidateList>
      <explain>文本全半角错误。</explain>
      <paraID>7130C13D</paraID>
      <start>3</start>
      <end>4</end>
      <status>unmodified</status>
      <modifiedWord/>
      <trackRevisions>false</trackRevisions>
    </reviewItem>
    <reviewItem>
      <errorID>d9fce61f-6547-4db7-948c-a3b38516bd25</errorID>
      <errorWord>（</errorWord>
      <group>L1_Format</group>
      <groupName>格式问题</groupName>
      <ability>L2_HalfPunc</ability>
      <abilityName>全半角检查</abilityName>
      <candidateList>
        <item>(</item>
      </candidateList>
      <explain>文本全半角错误。</explain>
      <paraID>16F4ED89</paraID>
      <start>0</start>
      <end>1</end>
      <status>unmodified</status>
      <modifiedWord/>
      <trackRevisions>false</trackRevisions>
    </reviewItem>
    <reviewItem>
      <errorID>88bf1059-736d-41c5-8e53-cf82c2930032</errorID>
      <errorWord>）</errorWord>
      <group>L1_Format</group>
      <groupName>格式问题</groupName>
      <ability>L2_HalfPunc</ability>
      <abilityName>全半角检查</abilityName>
      <candidateList>
        <item>)</item>
      </candidateList>
      <explain>文本全半角错误。</explain>
      <paraID>16F4ED89</paraID>
      <start>3</start>
      <end>4</end>
      <status>unmodified</status>
      <modifiedWord/>
      <trackRevisions>false</trackRevisions>
    </reviewItem>
    <reviewItem>
      <errorID>4c1c3f57-c440-4694-aadb-309cdf5f4b16</errorID>
      <errorWord>)</errorWord>
      <group>L1_Format</group>
      <groupName>格式问题</groupName>
      <ability>L2_HalfPunc</ability>
      <abilityName>全半角检查</abilityName>
      <candidateList>
        <item>）</item>
      </candidateList>
      <explain>文本全半角错误。</explain>
      <paraID>4EB939EA</paraID>
      <start>13</start>
      <end>14</end>
      <status>unmodified</status>
      <modifiedWord/>
      <trackRevisions>false</trackRevisions>
    </reviewItem>
    <reviewItem>
      <errorID>337b8516-9fc8-484a-9f0d-58f7dc7a08b6</errorID>
      <errorWord>（</errorWord>
      <group>L1_Format</group>
      <groupName>格式问题</groupName>
      <ability>L2_HalfPunc</ability>
      <abilityName>全半角检查</abilityName>
      <candidateList>
        <item>(</item>
      </candidateList>
      <explain>文本全半角错误。</explain>
      <paraID>2808EDAD</paraID>
      <start>0</start>
      <end>1</end>
      <status>unmodified</status>
      <modifiedWord/>
      <trackRevisions>false</trackRevisions>
    </reviewItem>
    <reviewItem>
      <errorID>826b240c-dd89-402b-aeef-7bea771e7dd5</errorID>
      <errorWord>）</errorWord>
      <group>L1_Format</group>
      <groupName>格式问题</groupName>
      <ability>L2_HalfPunc</ability>
      <abilityName>全半角检查</abilityName>
      <candidateList>
        <item>)</item>
      </candidateList>
      <explain>文本全半角错误。</explain>
      <paraID>2808EDAD</paraID>
      <start>3</start>
      <end>4</end>
      <status>unmodified</status>
      <modifiedWord/>
      <trackRevisions>false</trackRevisions>
    </reviewItem>
    <reviewItem>
      <errorID>0d7838b4-b853-4acd-a2b1-a012265beb85</errorID>
      <errorWord>（</errorWord>
      <group>L1_Format</group>
      <groupName>格式问题</groupName>
      <ability>L2_HalfPunc</ability>
      <abilityName>全半角检查</abilityName>
      <candidateList>
        <item>(</item>
      </candidateList>
      <explain>文本全半角错误。</explain>
      <paraID>12CFF249</paraID>
      <start>0</start>
      <end>1</end>
      <status>unmodified</status>
      <modifiedWord/>
      <trackRevisions>false</trackRevisions>
    </reviewItem>
    <reviewItem>
      <errorID>43b85e56-cc7a-41a9-82ff-00d207b111ff</errorID>
      <errorWord>）</errorWord>
      <group>L1_Format</group>
      <groupName>格式问题</groupName>
      <ability>L2_HalfPunc</ability>
      <abilityName>全半角检查</abilityName>
      <candidateList>
        <item>)</item>
      </candidateList>
      <explain>文本全半角错误。</explain>
      <paraID>12CFF249</paraID>
      <start>3</start>
      <end>4</end>
      <status>unmodified</status>
      <modifiedWord/>
      <trackRevisions>false</trackRevisions>
    </reviewItem>
    <reviewItem>
      <errorID>d53c01a1-c427-4b31-87b0-ae6c284175f5</errorID>
      <errorWord>（</errorWord>
      <group>L1_Format</group>
      <groupName>格式问题</groupName>
      <ability>L2_HalfPunc</ability>
      <abilityName>全半角检查</abilityName>
      <candidateList>
        <item>(</item>
      </candidateList>
      <explain>文本全半角错误。</explain>
      <paraID>4E3ABDB0</paraID>
      <start>0</start>
      <end>1</end>
      <status>unmodified</status>
      <modifiedWord/>
      <trackRevisions>false</trackRevisions>
    </reviewItem>
    <reviewItem>
      <errorID>ac0b429c-ce0e-4e4e-8b19-f8498c0f64a4</errorID>
      <errorWord>）</errorWord>
      <group>L1_Format</group>
      <groupName>格式问题</groupName>
      <ability>L2_HalfPunc</ability>
      <abilityName>全半角检查</abilityName>
      <candidateList>
        <item>)</item>
      </candidateList>
      <explain>文本全半角错误。</explain>
      <paraID>4E3ABDB0</paraID>
      <start>3</start>
      <end>4</end>
      <status>unmodified</status>
      <modifiedWord/>
      <trackRevisions>false</trackRevisions>
    </reviewItem>
    <reviewItem>
      <errorID>6805034f-db05-44bc-9836-b576d195954a</errorID>
      <errorWord>（</errorWord>
      <group>L1_Format</group>
      <groupName>格式问题</groupName>
      <ability>L2_HalfPunc</ability>
      <abilityName>全半角检查</abilityName>
      <candidateList>
        <item>(</item>
      </candidateList>
      <explain>文本全半角错误。</explain>
      <paraID>1262429F</paraID>
      <start>0</start>
      <end>1</end>
      <status>unmodified</status>
      <modifiedWord/>
      <trackRevisions>false</trackRevisions>
    </reviewItem>
    <reviewItem>
      <errorID>9c4ab1b1-8319-4a05-b53a-841bfc052e42</errorID>
      <errorWord>）</errorWord>
      <group>L1_Format</group>
      <groupName>格式问题</groupName>
      <ability>L2_HalfPunc</ability>
      <abilityName>全半角检查</abilityName>
      <candidateList>
        <item>)</item>
      </candidateList>
      <explain>文本全半角错误。</explain>
      <paraID>1262429F</paraID>
      <start>3</start>
      <end>4</end>
      <status>unmodified</status>
      <modifiedWord/>
      <trackRevisions>false</trackRevisions>
    </reviewItem>
    <reviewItem>
      <errorID>a72608b6-ccf2-476b-9565-51434c69e706</errorID>
      <errorWord>（</errorWord>
      <group>L1_Format</group>
      <groupName>格式问题</groupName>
      <ability>L2_HalfPunc</ability>
      <abilityName>全半角检查</abilityName>
      <candidateList>
        <item>(</item>
      </candidateList>
      <explain>文本全半角错误。</explain>
      <paraID>1C86C45A</paraID>
      <start>0</start>
      <end>1</end>
      <status>unmodified</status>
      <modifiedWord/>
      <trackRevisions>false</trackRevisions>
    </reviewItem>
    <reviewItem>
      <errorID>3e3ee2ed-7292-4cff-8dc0-b556eb7707c8</errorID>
      <errorWord>）</errorWord>
      <group>L1_Format</group>
      <groupName>格式问题</groupName>
      <ability>L2_HalfPunc</ability>
      <abilityName>全半角检查</abilityName>
      <candidateList>
        <item>)</item>
      </candidateList>
      <explain>文本全半角错误。</explain>
      <paraID>1C86C45A</paraID>
      <start>3</start>
      <end>4</end>
      <status>unmodified</status>
      <modifiedWord/>
      <trackRevisions>false</trackRevisions>
    </reviewItem>
    <reviewItem>
      <errorID>a26e9ed5-0294-44aa-bdc2-5c48bd406c88</errorID>
      <errorWord>（</errorWord>
      <group>L1_Format</group>
      <groupName>格式问题</groupName>
      <ability>L2_HalfPunc</ability>
      <abilityName>全半角检查</abilityName>
      <candidateList>
        <item>(</item>
      </candidateList>
      <explain>文本全半角错误。</explain>
      <paraID>76FB8080</paraID>
      <start>0</start>
      <end>1</end>
      <status>unmodified</status>
      <modifiedWord/>
      <trackRevisions>false</trackRevisions>
    </reviewItem>
    <reviewItem>
      <errorID>26bd0e71-d7dc-48ed-8e0b-f7b3c65e320f</errorID>
      <errorWord>）</errorWord>
      <group>L1_Format</group>
      <groupName>格式问题</groupName>
      <ability>L2_HalfPunc</ability>
      <abilityName>全半角检查</abilityName>
      <candidateList>
        <item>)</item>
      </candidateList>
      <explain>文本全半角错误。</explain>
      <paraID>76FB8080</paraID>
      <start>3</start>
      <end>4</end>
      <status>unmodified</status>
      <modifiedWord/>
      <trackRevisions>false</trackRevisions>
    </reviewItem>
    <reviewItem>
      <errorID>53912868-53f9-47e0-9da0-1e5e83489f40</errorID>
      <errorWord>（</errorWord>
      <group>L1_Format</group>
      <groupName>格式问题</groupName>
      <ability>L2_HalfPunc</ability>
      <abilityName>全半角检查</abilityName>
      <candidateList>
        <item>(</item>
      </candidateList>
      <explain>文本全半角错误。</explain>
      <paraID>60D516B1</paraID>
      <start>0</start>
      <end>1</end>
      <status>unmodified</status>
      <modifiedWord/>
      <trackRevisions>false</trackRevisions>
    </reviewItem>
    <reviewItem>
      <errorID>3ba15149-b3e7-4a46-895f-8464747c6006</errorID>
      <errorWord>）</errorWord>
      <group>L1_Format</group>
      <groupName>格式问题</groupName>
      <ability>L2_HalfPunc</ability>
      <abilityName>全半角检查</abilityName>
      <candidateList>
        <item>)</item>
      </candidateList>
      <explain>文本全半角错误。</explain>
      <paraID>60D516B1</paraID>
      <start>3</start>
      <end>4</end>
      <status>unmodified</status>
      <modifiedWord/>
      <trackRevisions>false</trackRevisions>
    </reviewItem>
    <reviewItem>
      <errorID>27e66c44-24b2-407c-8f4e-2db367ab279f</errorID>
      <errorWord>（</errorWord>
      <group>L1_Format</group>
      <groupName>格式问题</groupName>
      <ability>L2_HalfPunc</ability>
      <abilityName>全半角检查</abilityName>
      <candidateList>
        <item>(</item>
      </candidateList>
      <explain>文本全半角错误。</explain>
      <paraID>13E73459</paraID>
      <start>0</start>
      <end>1</end>
      <status>unmodified</status>
      <modifiedWord/>
      <trackRevisions>false</trackRevisions>
    </reviewItem>
    <reviewItem>
      <errorID>52bfa356-1347-43b2-9a21-9dc495089709</errorID>
      <errorWord>）</errorWord>
      <group>L1_Format</group>
      <groupName>格式问题</groupName>
      <ability>L2_HalfPunc</ability>
      <abilityName>全半角检查</abilityName>
      <candidateList>
        <item>)</item>
      </candidateList>
      <explain>文本全半角错误。</explain>
      <paraID>13E73459</paraID>
      <start>3</start>
      <end>4</end>
      <status>unmodified</status>
      <modifiedWord/>
      <trackRevisions>false</trackRevisions>
    </reviewItem>
    <reviewItem>
      <errorID>6a692a98-2b11-4146-996d-c66e72e5bcea</errorID>
      <errorWord>（</errorWord>
      <group>L1_Format</group>
      <groupName>格式问题</groupName>
      <ability>L2_HalfPunc</ability>
      <abilityName>全半角检查</abilityName>
      <candidateList>
        <item>(</item>
      </candidateList>
      <explain>文本全半角错误。</explain>
      <paraID>6EEB8F7B</paraID>
      <start>0</start>
      <end>1</end>
      <status>unmodified</status>
      <modifiedWord/>
      <trackRevisions>false</trackRevisions>
    </reviewItem>
    <reviewItem>
      <errorID>76ae192b-6626-444a-a55a-f79a511c9f00</errorID>
      <errorWord>）</errorWord>
      <group>L1_Format</group>
      <groupName>格式问题</groupName>
      <ability>L2_HalfPunc</ability>
      <abilityName>全半角检查</abilityName>
      <candidateList>
        <item>)</item>
      </candidateList>
      <explain>文本全半角错误。</explain>
      <paraID>6EEB8F7B</paraID>
      <start>3</start>
      <end>4</end>
      <status>unmodified</status>
      <modifiedWord/>
      <trackRevisions>false</trackRevisions>
    </reviewItem>
    <reviewItem>
      <errorID>3c47c111-4d1f-4ecf-ab46-ad8c46a115ea</errorID>
      <errorWord>（</errorWord>
      <group>L1_Format</group>
      <groupName>格式问题</groupName>
      <ability>L2_HalfPunc</ability>
      <abilityName>全半角检查</abilityName>
      <candidateList>
        <item>(</item>
      </candidateList>
      <explain>文本全半角错误。</explain>
      <paraID>4E753EFE</paraID>
      <start>0</start>
      <end>1</end>
      <status>unmodified</status>
      <modifiedWord/>
      <trackRevisions>false</trackRevisions>
    </reviewItem>
    <reviewItem>
      <errorID>d0e35c41-84c0-4ed2-9988-166c94ab40bf</errorID>
      <errorWord>）</errorWord>
      <group>L1_Format</group>
      <groupName>格式问题</groupName>
      <ability>L2_HalfPunc</ability>
      <abilityName>全半角检查</abilityName>
      <candidateList>
        <item>)</item>
      </candidateList>
      <explain>文本全半角错误。</explain>
      <paraID>4E753EFE</paraID>
      <start>3</start>
      <end>4</end>
      <status>unmodified</status>
      <modifiedWord/>
      <trackRevisions>false</trackRevisions>
    </reviewItem>
    <reviewItem>
      <errorID>2f7ef8a0-20f8-44cf-8aca-a314c5b8cfd5</errorID>
      <errorWord>（</errorWord>
      <group>L1_Format</group>
      <groupName>格式问题</groupName>
      <ability>L2_HalfPunc</ability>
      <abilityName>全半角检查</abilityName>
      <candidateList>
        <item>(</item>
      </candidateList>
      <explain>文本全半角错误。</explain>
      <paraID>77A9A87C</paraID>
      <start>0</start>
      <end>1</end>
      <status>unmodified</status>
      <modifiedWord/>
      <trackRevisions>false</trackRevisions>
    </reviewItem>
    <reviewItem>
      <errorID>939ba47b-ca26-411d-afe1-0ddd470220c6</errorID>
      <errorWord>）</errorWord>
      <group>L1_Format</group>
      <groupName>格式问题</groupName>
      <ability>L2_HalfPunc</ability>
      <abilityName>全半角检查</abilityName>
      <candidateList>
        <item>)</item>
      </candidateList>
      <explain>文本全半角错误。</explain>
      <paraID>77A9A87C</paraID>
      <start>3</start>
      <end>4</end>
      <status>unmodified</status>
      <modifiedWord/>
      <trackRevisions>false</trackRevisions>
    </reviewItem>
    <reviewItem>
      <errorID>e4fa4940-b66b-4ad4-a81c-679bd57c3aca</errorID>
      <errorWord>（</errorWord>
      <group>L1_Format</group>
      <groupName>格式问题</groupName>
      <ability>L2_HalfPunc</ability>
      <abilityName>全半角检查</abilityName>
      <candidateList>
        <item>(</item>
      </candidateList>
      <explain>文本全半角错误。</explain>
      <paraID>347A1706</paraID>
      <start>0</start>
      <end>1</end>
      <status>unmodified</status>
      <modifiedWord/>
      <trackRevisions>false</trackRevisions>
    </reviewItem>
    <reviewItem>
      <errorID>bf91d786-e492-47ec-907f-7da6372df8a2</errorID>
      <errorWord>）</errorWord>
      <group>L1_Format</group>
      <groupName>格式问题</groupName>
      <ability>L2_HalfPunc</ability>
      <abilityName>全半角检查</abilityName>
      <candidateList>
        <item>)</item>
      </candidateList>
      <explain>文本全半角错误。</explain>
      <paraID>347A1706</paraID>
      <start>3</start>
      <end>4</end>
      <status>unmodified</status>
      <modifiedWord/>
      <trackRevisions>false</trackRevisions>
    </reviewItem>
    <reviewItem>
      <errorID>c3fd8ff3-1c43-45b5-a2c1-c729af839b89</errorID>
      <errorWord>（</errorWord>
      <group>L1_Format</group>
      <groupName>格式问题</groupName>
      <ability>L2_HalfPunc</ability>
      <abilityName>全半角检查</abilityName>
      <candidateList>
        <item>(</item>
      </candidateList>
      <explain>文本全半角错误。</explain>
      <paraID>3196DCD7</paraID>
      <start>0</start>
      <end>1</end>
      <status>unmodified</status>
      <modifiedWord/>
      <trackRevisions>false</trackRevisions>
    </reviewItem>
    <reviewItem>
      <errorID>42264fdc-8023-4573-b86b-739fc67f1efa</errorID>
      <errorWord>）</errorWord>
      <group>L1_Format</group>
      <groupName>格式问题</groupName>
      <ability>L2_HalfPunc</ability>
      <abilityName>全半角检查</abilityName>
      <candidateList>
        <item>)</item>
      </candidateList>
      <explain>文本全半角错误。</explain>
      <paraID>3196DCD7</paraID>
      <start>3</start>
      <end>4</end>
      <status>unmodified</status>
      <modifiedWord/>
      <trackRevisions>false</trackRevisions>
    </reviewItem>
    <reviewItem>
      <errorID>e0731b02-9762-440b-9729-b81d7106b2c3</errorID>
      <errorWord>（</errorWord>
      <group>L1_Format</group>
      <groupName>格式问题</groupName>
      <ability>L2_HalfPunc</ability>
      <abilityName>全半角检查</abilityName>
      <candidateList>
        <item>(</item>
      </candidateList>
      <explain>文本全半角错误。</explain>
      <paraID>1ADBCDCB</paraID>
      <start>0</start>
      <end>1</end>
      <status>unmodified</status>
      <modifiedWord/>
      <trackRevisions>false</trackRevisions>
    </reviewItem>
    <reviewItem>
      <errorID>125d6a56-a880-406a-b9ce-b4e8f72d72f3</errorID>
      <errorWord>）</errorWord>
      <group>L1_Format</group>
      <groupName>格式问题</groupName>
      <ability>L2_HalfPunc</ability>
      <abilityName>全半角检查</abilityName>
      <candidateList>
        <item>)</item>
      </candidateList>
      <explain>文本全半角错误。</explain>
      <paraID>1ADBCDCB</paraID>
      <start>3</start>
      <end>4</end>
      <status>unmodified</status>
      <modifiedWord/>
      <trackRevisions>false</trackRevisions>
    </reviewItem>
    <reviewItem>
      <errorID>1cff35f6-d9ea-42be-99fd-48d2ee42eada</errorID>
      <errorWord>（</errorWord>
      <group>L1_Format</group>
      <groupName>格式问题</groupName>
      <ability>L2_HalfPunc</ability>
      <abilityName>全半角检查</abilityName>
      <candidateList>
        <item>(</item>
      </candidateList>
      <explain>文本全半角错误。</explain>
      <paraID>3168E751</paraID>
      <start>0</start>
      <end>1</end>
      <status>unmodified</status>
      <modifiedWord/>
      <trackRevisions>false</trackRevisions>
    </reviewItem>
    <reviewItem>
      <errorID>1b200a02-9060-4842-9189-e176c0d85858</errorID>
      <errorWord>）</errorWord>
      <group>L1_Format</group>
      <groupName>格式问题</groupName>
      <ability>L2_HalfPunc</ability>
      <abilityName>全半角检查</abilityName>
      <candidateList>
        <item>)</item>
      </candidateList>
      <explain>文本全半角错误。</explain>
      <paraID>3168E751</paraID>
      <start>3</start>
      <end>4</end>
      <status>unmodified</status>
      <modifiedWord/>
      <trackRevisions>false</trackRevisions>
    </reviewItem>
    <reviewItem>
      <errorID>6fbddce4-f15f-47b4-815f-76bab854f893</errorID>
      <errorWord>（</errorWord>
      <group>L1_Format</group>
      <groupName>格式问题</groupName>
      <ability>L2_HalfPunc</ability>
      <abilityName>全半角检查</abilityName>
      <candidateList>
        <item>(</item>
      </candidateList>
      <explain>文本全半角错误。</explain>
      <paraID>2372A408</paraID>
      <start>0</start>
      <end>1</end>
      <status>unmodified</status>
      <modifiedWord/>
      <trackRevisions>false</trackRevisions>
    </reviewItem>
    <reviewItem>
      <errorID>82948259-8a79-4fb2-86a0-a4b29bd346ff</errorID>
      <errorWord>）</errorWord>
      <group>L1_Format</group>
      <groupName>格式问题</groupName>
      <ability>L2_HalfPunc</ability>
      <abilityName>全半角检查</abilityName>
      <candidateList>
        <item>)</item>
      </candidateList>
      <explain>文本全半角错误。</explain>
      <paraID>2372A408</paraID>
      <start>3</start>
      <end>4</end>
      <status>unmodified</status>
      <modifiedWord/>
      <trackRevisions>false</trackRevisions>
    </reviewItem>
    <reviewItem>
      <errorID>30015173-a12d-4347-8901-41782c19ea13</errorID>
      <errorWord>（</errorWord>
      <group>L1_Format</group>
      <groupName>格式问题</groupName>
      <ability>L2_HalfPunc</ability>
      <abilityName>全半角检查</abilityName>
      <candidateList>
        <item>(</item>
      </candidateList>
      <explain>文本全半角错误。</explain>
      <paraID>54C4635E</paraID>
      <start>0</start>
      <end>1</end>
      <status>unmodified</status>
      <modifiedWord/>
      <trackRevisions>false</trackRevisions>
    </reviewItem>
    <reviewItem>
      <errorID>c487e313-e2ff-418d-a396-33b8e226d83c</errorID>
      <errorWord>）</errorWord>
      <group>L1_Format</group>
      <groupName>格式问题</groupName>
      <ability>L2_HalfPunc</ability>
      <abilityName>全半角检查</abilityName>
      <candidateList>
        <item>)</item>
      </candidateList>
      <explain>文本全半角错误。</explain>
      <paraID>54C4635E</paraID>
      <start>3</start>
      <end>4</end>
      <status>unmodified</status>
      <modifiedWord/>
      <trackRevisions>false</trackRevisions>
    </reviewItem>
    <reviewItem>
      <errorID>de24166e-6033-4573-8c3c-7fcfe6497800</errorID>
      <errorWord>（</errorWord>
      <group>L1_Format</group>
      <groupName>格式问题</groupName>
      <ability>L2_HalfPunc</ability>
      <abilityName>全半角检查</abilityName>
      <candidateList>
        <item>(</item>
      </candidateList>
      <explain>文本全半角错误。</explain>
      <paraID>5A73C617</paraID>
      <start>0</start>
      <end>1</end>
      <status>unmodified</status>
      <modifiedWord/>
      <trackRevisions>false</trackRevisions>
    </reviewItem>
    <reviewItem>
      <errorID>2547bbc5-840f-4ac4-80b0-b2acff2afafd</errorID>
      <errorWord>）</errorWord>
      <group>L1_Format</group>
      <groupName>格式问题</groupName>
      <ability>L2_HalfPunc</ability>
      <abilityName>全半角检查</abilityName>
      <candidateList>
        <item>)</item>
      </candidateList>
      <explain>文本全半角错误。</explain>
      <paraID>5A73C617</paraID>
      <start>3</start>
      <end>4</end>
      <status>unmodified</status>
      <modifiedWord/>
      <trackRevisions>false</trackRevisions>
    </reviewItem>
    <reviewItem>
      <errorID>22d160f7-bef7-4535-9afc-bc24279463f4</errorID>
      <errorWord>（</errorWord>
      <group>L1_Format</group>
      <groupName>格式问题</groupName>
      <ability>L2_HalfPunc</ability>
      <abilityName>全半角检查</abilityName>
      <candidateList>
        <item>(</item>
      </candidateList>
      <explain>文本全半角错误。</explain>
      <paraID>2B86F413</paraID>
      <start>0</start>
      <end>1</end>
      <status>unmodified</status>
      <modifiedWord/>
      <trackRevisions>false</trackRevisions>
    </reviewItem>
    <reviewItem>
      <errorID>0acfbce4-e78c-4d06-b077-be74811e1858</errorID>
      <errorWord>）</errorWord>
      <group>L1_Format</group>
      <groupName>格式问题</groupName>
      <ability>L2_HalfPunc</ability>
      <abilityName>全半角检查</abilityName>
      <candidateList>
        <item>)</item>
      </candidateList>
      <explain>文本全半角错误。</explain>
      <paraID>2B86F413</paraID>
      <start>3</start>
      <end>4</end>
      <status>unmodified</status>
      <modifiedWord/>
      <trackRevisions>false</trackRevisions>
    </reviewItem>
    <reviewItem>
      <errorID>81d92ccb-dc1c-4447-b372-b46f7bba617d</errorID>
      <errorWord>（</errorWord>
      <group>L1_Format</group>
      <groupName>格式问题</groupName>
      <ability>L2_HalfPunc</ability>
      <abilityName>全半角检查</abilityName>
      <candidateList>
        <item>(</item>
      </candidateList>
      <explain>文本全半角错误。</explain>
      <paraID>1EC46FD0</paraID>
      <start>0</start>
      <end>1</end>
      <status>unmodified</status>
      <modifiedWord/>
      <trackRevisions>false</trackRevisions>
    </reviewItem>
    <reviewItem>
      <errorID>9b44c7cf-a786-4404-9934-58007e817756</errorID>
      <errorWord>）</errorWord>
      <group>L1_Format</group>
      <groupName>格式问题</groupName>
      <ability>L2_HalfPunc</ability>
      <abilityName>全半角检查</abilityName>
      <candidateList>
        <item>)</item>
      </candidateList>
      <explain>文本全半角错误。</explain>
      <paraID>1EC46FD0</paraID>
      <start>3</start>
      <end>4</end>
      <status>unmodified</status>
      <modifiedWord/>
      <trackRevisions>false</trackRevisions>
    </reviewItem>
    <reviewItem>
      <errorID>d50ba2a6-92af-4836-bc03-4cd3e2766e58</errorID>
      <errorWord>（</errorWord>
      <group>L1_Format</group>
      <groupName>格式问题</groupName>
      <ability>L2_HalfPunc</ability>
      <abilityName>全半角检查</abilityName>
      <candidateList>
        <item>(</item>
      </candidateList>
      <explain>文本全半角错误。</explain>
      <paraID>7BB10207</paraID>
      <start>0</start>
      <end>1</end>
      <status>unmodified</status>
      <modifiedWord/>
      <trackRevisions>false</trackRevisions>
    </reviewItem>
    <reviewItem>
      <errorID>c39a7e94-d97d-48a2-85a8-f7737cef38df</errorID>
      <errorWord>）</errorWord>
      <group>L1_Format</group>
      <groupName>格式问题</groupName>
      <ability>L2_HalfPunc</ability>
      <abilityName>全半角检查</abilityName>
      <candidateList>
        <item>)</item>
      </candidateList>
      <explain>文本全半角错误。</explain>
      <paraID>7BB10207</paraID>
      <start>3</start>
      <end>4</end>
      <status>unmodified</status>
      <modifiedWord/>
      <trackRevisions>false</trackRevisions>
    </reviewItem>
    <reviewItem>
      <errorID>92e4d362-e2c1-4314-b130-4c1df633ac7f</errorID>
      <errorWord>（</errorWord>
      <group>L1_Format</group>
      <groupName>格式问题</groupName>
      <ability>L2_HalfPunc</ability>
      <abilityName>全半角检查</abilityName>
      <candidateList>
        <item>(</item>
      </candidateList>
      <explain>文本全半角错误。</explain>
      <paraID>2E83A3E7</paraID>
      <start>0</start>
      <end>1</end>
      <status>unmodified</status>
      <modifiedWord/>
      <trackRevisions>false</trackRevisions>
    </reviewItem>
    <reviewItem>
      <errorID>8e359b3c-30c6-4c44-a614-200fde69dfa5</errorID>
      <errorWord>）</errorWord>
      <group>L1_Format</group>
      <groupName>格式问题</groupName>
      <ability>L2_HalfPunc</ability>
      <abilityName>全半角检查</abilityName>
      <candidateList>
        <item>)</item>
      </candidateList>
      <explain>文本全半角错误。</explain>
      <paraID>2E83A3E7</paraID>
      <start>3</start>
      <end>4</end>
      <status>unmodified</status>
      <modifiedWord/>
      <trackRevisions>false</trackRevisions>
    </reviewItem>
    <reviewItem>
      <errorID>d13d6bf2-f613-44a4-a840-915d97805acc</errorID>
      <errorWord>（</errorWord>
      <group>L1_Format</group>
      <groupName>格式问题</groupName>
      <ability>L2_HalfPunc</ability>
      <abilityName>全半角检查</abilityName>
      <candidateList>
        <item>(</item>
      </candidateList>
      <explain>文本全半角错误。</explain>
      <paraID>554EC1FB</paraID>
      <start>0</start>
      <end>1</end>
      <status>unmodified</status>
      <modifiedWord/>
      <trackRevisions>false</trackRevisions>
    </reviewItem>
    <reviewItem>
      <errorID>88b11849-9ff0-479e-979f-cf5cee06bec0</errorID>
      <errorWord>）</errorWord>
      <group>L1_Format</group>
      <groupName>格式问题</groupName>
      <ability>L2_HalfPunc</ability>
      <abilityName>全半角检查</abilityName>
      <candidateList>
        <item>)</item>
      </candidateList>
      <explain>文本全半角错误。</explain>
      <paraID>554EC1FB</paraID>
      <start>3</start>
      <end>4</end>
      <status>unmodified</status>
      <modifiedWord/>
      <trackRevisions>false</trackRevisions>
    </reviewItem>
    <reviewItem>
      <errorID>bd141d5f-6e40-4e63-996d-c5c0ccbed58d</errorID>
      <errorWord>（</errorWord>
      <group>L1_Format</group>
      <groupName>格式问题</groupName>
      <ability>L2_HalfPunc</ability>
      <abilityName>全半角检查</abilityName>
      <candidateList>
        <item>(</item>
      </candidateList>
      <explain>文本全半角错误。</explain>
      <paraID>18CCB6F1</paraID>
      <start>0</start>
      <end>1</end>
      <status>unmodified</status>
      <modifiedWord/>
      <trackRevisions>false</trackRevisions>
    </reviewItem>
    <reviewItem>
      <errorID>ffb0c346-6cbe-4006-80c7-08b4b0116f5b</errorID>
      <errorWord>）</errorWord>
      <group>L1_Format</group>
      <groupName>格式问题</groupName>
      <ability>L2_HalfPunc</ability>
      <abilityName>全半角检查</abilityName>
      <candidateList>
        <item>)</item>
      </candidateList>
      <explain>文本全半角错误。</explain>
      <paraID>18CCB6F1</paraID>
      <start>3</start>
      <end>4</end>
      <status>unmodified</status>
      <modifiedWord/>
      <trackRevisions>false</trackRevisions>
    </reviewItem>
    <reviewItem>
      <errorID>b724fb18-5288-4a51-a293-3321cfdb8bda</errorID>
      <errorWord>)</errorWord>
      <group>L1_Format</group>
      <groupName>格式问题</groupName>
      <ability>L2_HalfPunc</ability>
      <abilityName>全半角检查</abilityName>
      <candidateList>
        <item>）</item>
      </candidateList>
      <explain>文本全半角错误。</explain>
      <paraID> 49F907E</paraID>
      <start>3</start>
      <end>4</end>
      <status>unmodified</status>
      <modifiedWord/>
      <trackRevisions>false</trackRevisions>
    </reviewItem>
    <reviewItem>
      <errorID>0ddf8a44-5f7b-4461-afab-86791dd52dfb</errorID>
      <errorWord>(</errorWord>
      <group>L1_Format</group>
      <groupName>格式问题</groupName>
      <ability>L2_HalfPunc</ability>
      <abilityName>全半角检查</abilityName>
      <candidateList>
        <item>（</item>
      </candidateList>
      <explain>文本全半角错误。</explain>
      <paraID>489B796E</paraID>
      <start>12</start>
      <end>13</end>
      <status>unmodified</status>
      <modifiedWord/>
      <trackRevisions>false</trackRevisions>
    </reviewItem>
    <reviewItem>
      <errorID>00252352-e86b-4de8-8fa4-5b471b8d6b44</errorID>
      <errorWord>)</errorWord>
      <group>L1_Format</group>
      <groupName>格式问题</groupName>
      <ability>L2_HalfPunc</ability>
      <abilityName>全半角检查</abilityName>
      <candidateList>
        <item>）</item>
      </candidateList>
      <explain>文本全半角错误。</explain>
      <paraID>489B796E</paraID>
      <start>18</start>
      <end>19</end>
      <status>unmodified</status>
      <modifiedWord/>
      <trackRevisions>false</trackRevisions>
    </reviewItem>
    <reviewItem>
      <errorID>78a7c216-5b8d-4160-9027-0d0cbb7f7cf1</errorID>
      <errorWord>(</errorWord>
      <group>L1_Format</group>
      <groupName>格式问题</groupName>
      <ability>L2_HalfPunc</ability>
      <abilityName>全半角检查</abilityName>
      <candidateList>
        <item>（</item>
      </candidateList>
      <explain>文本全半角错误。</explain>
      <paraID>489B796E</paraID>
      <start>29</start>
      <end>30</end>
      <status>unmodified</status>
      <modifiedWord/>
      <trackRevisions>false</trackRevisions>
    </reviewItem>
    <reviewItem>
      <errorID>4cd00320-7b1c-4692-95eb-e5e67b7e6ac3</errorID>
      <errorWord>)</errorWord>
      <group>L1_Format</group>
      <groupName>格式问题</groupName>
      <ability>L2_HalfPunc</ability>
      <abilityName>全半角检查</abilityName>
      <candidateList>
        <item>）</item>
      </candidateList>
      <explain>文本全半角错误。</explain>
      <paraID>489B796E</paraID>
      <start>32</start>
      <end>33</end>
      <status>unmodified</status>
      <modifiedWord/>
      <trackRevisions>false</trackRevisions>
    </reviewItem>
    <reviewItem>
      <errorID>95ef5741-794a-41b4-9d23-4b882748398d</errorID>
      <errorWord>(</errorWord>
      <group>L1_Format</group>
      <groupName>格式问题</groupName>
      <ability>L2_HalfPunc</ability>
      <abilityName>全半角检查</abilityName>
      <candidateList>
        <item>（</item>
      </candidateList>
      <explain>文本全半角错误。</explain>
      <paraID>489B796E</paraID>
      <start>47</start>
      <end>48</end>
      <status>unmodified</status>
      <modifiedWord/>
      <trackRevisions>false</trackRevisions>
    </reviewItem>
    <reviewItem>
      <errorID>eb736335-5df5-4a83-a21b-c848a5b3b0b5</errorID>
      <errorWord>)</errorWord>
      <group>L1_Format</group>
      <groupName>格式问题</groupName>
      <ability>L2_HalfPunc</ability>
      <abilityName>全半角检查</abilityName>
      <candidateList>
        <item>）</item>
      </candidateList>
      <explain>文本全半角错误。</explain>
      <paraID>489B796E</paraID>
      <start>53</start>
      <end>54</end>
      <status>unmodified</status>
      <modifiedWord/>
      <trackRevisions>false</trackRevisions>
    </reviewItem>
    <reviewItem>
      <errorID>c85aacbd-743d-4b21-ac22-29661dce100b</errorID>
      <errorWord>(</errorWord>
      <group>L1_Format</group>
      <groupName>格式问题</groupName>
      <ability>L2_HalfPunc</ability>
      <abilityName>全半角检查</abilityName>
      <candidateList>
        <item>（</item>
      </candidateList>
      <explain>文本全半角错误。</explain>
      <paraID> 238004B</paraID>
      <start>56</start>
      <end>57</end>
      <status>unmodified</status>
      <modifiedWord/>
      <trackRevisions>false</trackRevisions>
    </reviewItem>
    <reviewItem>
      <errorID>e5df124a-a700-4db1-aecf-c3b84291ccca</errorID>
      <errorWord>)</errorWord>
      <group>L1_Format</group>
      <groupName>格式问题</groupName>
      <ability>L2_HalfPunc</ability>
      <abilityName>全半角检查</abilityName>
      <candidateList>
        <item>）</item>
      </candidateList>
      <explain>文本全半角错误。</explain>
      <paraID> 238004B</paraID>
      <start>62</start>
      <end>63</end>
      <status>unmodified</status>
      <modifiedWord/>
      <trackRevisions>false</trackRevisions>
    </reviewItem>
    <reviewItem>
      <errorID>a178d7ab-8f4b-4469-8826-9522b069b13b</errorID>
      <errorWord>(</errorWord>
      <group>L1_Format</group>
      <groupName>格式问题</groupName>
      <ability>L2_HalfPunc</ability>
      <abilityName>全半角检查</abilityName>
      <candidateList>
        <item>（</item>
      </candidateList>
      <explain>文本全半角错误。</explain>
      <paraID> 238004B</paraID>
      <start>87</start>
      <end>88</end>
      <status>unmodified</status>
      <modifiedWord/>
      <trackRevisions>false</trackRevisions>
    </reviewItem>
    <reviewItem>
      <errorID>96ee179e-cb4c-4b65-b381-995ab6c96f76</errorID>
      <errorWord>)</errorWord>
      <group>L1_Format</group>
      <groupName>格式问题</groupName>
      <ability>L2_HalfPunc</ability>
      <abilityName>全半角检查</abilityName>
      <candidateList>
        <item>）</item>
      </candidateList>
      <explain>文本全半角错误。</explain>
      <paraID> 238004B</paraID>
      <start>93</start>
      <end>94</end>
      <status>unmodified</status>
      <modifiedWord/>
      <trackRevisions>false</trackRevisions>
    </reviewItem>
    <reviewItem>
      <errorID>1e4198b3-8fdc-4078-bb9d-1fb7290d7063</errorID>
      <errorWord>:</errorWord>
      <group>L1_Format</group>
      <groupName>格式问题</groupName>
      <ability>L2_HalfPunc</ability>
      <abilityName>全半角检查</abilityName>
      <candidateList>
        <item>：</item>
      </candidateList>
      <explain>文本全半角错误。</explain>
      <paraID> 238004B</paraID>
      <start>105</start>
      <end>106</end>
      <status>unmodified</status>
      <modifiedWord/>
      <trackRevisions>false</trackRevisions>
    </reviewItem>
    <reviewItem>
      <errorID>e3c72757-7c35-4121-a101-c276c7996f0b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6075D07</paraID>
      <start>200</start>
      <end>201</end>
      <status>unmodified</status>
      <modifiedWord/>
      <trackRevisions>false</trackRevisions>
    </reviewItem>
    <reviewItem>
      <errorID>c3a748ce-e85b-4e35-affe-7e257df4a995</errorID>
      <errorWord>、尤其</errorWord>
      <group>L1_Punc</group>
      <groupName>标点问题</groupName>
      <ability>L2_Punc</ability>
      <abilityName>标点符号检查</abilityName>
      <candidateList>
        <item>，尤其</item>
      </candidateList>
      <explain>连接词前后不宜使用顿号，建议使用逗号。</explain>
      <paraID> 6075D07</paraID>
      <start>446</start>
      <end>449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1070B-DD17-466E-8873-A08EB9740A1F}">
  <ds:schemaRefs/>
</ds:datastoreItem>
</file>

<file path=customXml/itemProps3.xml><?xml version="1.0" encoding="utf-8"?>
<ds:datastoreItem xmlns:ds="http://schemas.openxmlformats.org/officeDocument/2006/customXml" ds:itemID="{2540ae4e-a97e-4552-a7a3-0a7af77c369a}">
  <ds:schemaRefs/>
</ds:datastoreItem>
</file>

<file path=docProps/app.xml><?xml version="1.0" encoding="utf-8"?>
<Properties xmlns="http://schemas.openxmlformats.org/officeDocument/2006/extended-properties" xmlns:vt="http://schemas.openxmlformats.org/officeDocument/2006/docPropsVTypes">
  <Template>Normal.dotm</Template>
  <Company>Www.SangSan.Cn</Company>
  <Pages>116</Pages>
  <Words>4384</Words>
  <Characters>6054</Characters>
  <Lines>505</Lines>
  <Paragraphs>142</Paragraphs>
  <TotalTime>3</TotalTime>
  <ScaleCrop>false</ScaleCrop>
  <LinksUpToDate>false</LinksUpToDate>
  <CharactersWithSpaces>6739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2018-03-22T09:20:00Z</dcterms:created>
  <dc:creator>桑三博客</dc:creator>
  <cp:lastModifiedBy>得鹿梦鱼</cp:lastModifiedBy>
  <cp:lastPrinted>2017-05-15T02:01:00Z</cp:lastPrinted>
  <dcterms:modified xsi:type="dcterms:W3CDTF">2026-03-04T01:10:55Z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eyJoZGlkIjoiNjBmYTM2NjU1ZGJiMTAxYTc4NjVjYTZlNjEwNjNiOWUiLCJ1c2VySWQiOiI5NDY0MzgzNDQifQ==</vt:lpwstr>
  </property>
  <property fmtid="{D5CDD505-2E9C-101B-9397-08002B2CF9AE}" pid="3" name="KSOProductBuildVer">
    <vt:lpwstr>2052-12.1.0.25225</vt:lpwstr>
  </property>
  <property fmtid="{D5CDD505-2E9C-101B-9397-08002B2CF9AE}" pid="4" name="ICV">
    <vt:lpwstr>F709E36F0BF54BDC8E22175073BA2A98_13</vt:lpwstr>
  </property>
</Properties>
</file>