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61898">
      <w:pPr>
        <w:spacing w:line="360" w:lineRule="auto"/>
        <w:jc w:val="both"/>
        <w:rPr>
          <w:rFonts w:hint="eastAsia" w:ascii="Times New Roman" w:hAnsi="Times New Roman" w:eastAsia="宋体" w:cs="Times New Roman"/>
          <w:b/>
          <w:bCs/>
          <w:color w:val="auto"/>
          <w:sz w:val="30"/>
          <w:szCs w:val="30"/>
          <w:highlight w:val="none"/>
          <w:lang w:val="en-US" w:eastAsia="zh-CN"/>
        </w:rPr>
      </w:pPr>
    </w:p>
    <w:p w14:paraId="3E3EAFE3">
      <w:pPr>
        <w:pStyle w:val="7"/>
        <w:spacing w:line="322" w:lineRule="auto"/>
        <w:rPr>
          <w:color w:val="auto"/>
          <w:highlight w:val="none"/>
        </w:rPr>
      </w:pPr>
    </w:p>
    <w:p w14:paraId="450E2F93">
      <w:pPr>
        <w:snapToGrid w:val="0"/>
        <w:spacing w:line="360" w:lineRule="auto"/>
        <w:jc w:val="center"/>
        <w:rPr>
          <w:b/>
          <w:color w:val="auto"/>
          <w:sz w:val="32"/>
          <w:szCs w:val="32"/>
          <w:highlight w:val="none"/>
        </w:rPr>
      </w:pPr>
      <w:bookmarkStart w:id="0" w:name="_Toc303849961"/>
      <w:bookmarkStart w:id="1" w:name="_Toc303850171"/>
      <w:bookmarkStart w:id="2" w:name="_Toc270495576"/>
      <w:bookmarkStart w:id="3" w:name="_Toc303849544"/>
      <w:r>
        <w:rPr>
          <w:rFonts w:hint="eastAsia" w:ascii="黑体" w:hAnsi="黑体" w:eastAsia="黑体" w:cs="黑体"/>
          <w:color w:val="auto"/>
          <w:sz w:val="36"/>
          <w:szCs w:val="36"/>
          <w:highlight w:val="none"/>
          <w:lang w:eastAsia="zh-CN" w:bidi="ar-SA"/>
        </w:rPr>
        <w:drawing>
          <wp:anchor distT="0" distB="0" distL="114300" distR="114300" simplePos="0" relativeHeight="251660288" behindDoc="0" locked="0" layoutInCell="1" allowOverlap="1">
            <wp:simplePos x="0" y="0"/>
            <wp:positionH relativeFrom="page">
              <wp:posOffset>5402580</wp:posOffset>
            </wp:positionH>
            <wp:positionV relativeFrom="paragraph">
              <wp:posOffset>-94615</wp:posOffset>
            </wp:positionV>
            <wp:extent cx="1306830" cy="688975"/>
            <wp:effectExtent l="0" t="0" r="7620" b="15875"/>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8"/>
                    <a:stretch>
                      <a:fillRect/>
                    </a:stretch>
                  </pic:blipFill>
                  <pic:spPr>
                    <a:xfrm>
                      <a:off x="0" y="0"/>
                      <a:ext cx="1306830" cy="688975"/>
                    </a:xfrm>
                    <a:prstGeom prst="rect">
                      <a:avLst/>
                    </a:prstGeom>
                    <a:noFill/>
                    <a:ln>
                      <a:noFill/>
                    </a:ln>
                  </pic:spPr>
                </pic:pic>
              </a:graphicData>
            </a:graphic>
          </wp:anchor>
        </w:drawing>
      </w:r>
      <w:r>
        <w:rPr>
          <w:rFonts w:hint="eastAsia" w:ascii="黑体" w:hAnsi="黑体" w:eastAsia="黑体" w:cs="黑体"/>
          <w:b/>
          <w:color w:val="auto"/>
          <w:sz w:val="36"/>
          <w:szCs w:val="36"/>
          <w:highlight w:val="none"/>
        </w:rPr>
        <w:t>山西省工程建设地方标准</w:t>
      </w:r>
      <w:r>
        <w:rPr>
          <w:b/>
          <w:color w:val="auto"/>
          <w:sz w:val="32"/>
          <w:szCs w:val="32"/>
          <w:highlight w:val="none"/>
        </w:rPr>
        <w:t xml:space="preserve">  </w:t>
      </w:r>
    </w:p>
    <w:p w14:paraId="51044BB5">
      <w:pPr>
        <w:snapToGrid w:val="0"/>
        <w:spacing w:line="360" w:lineRule="auto"/>
        <w:jc w:val="center"/>
        <w:rPr>
          <w:b/>
          <w:color w:val="auto"/>
          <w:sz w:val="32"/>
          <w:szCs w:val="32"/>
          <w:highlight w:val="none"/>
        </w:rPr>
      </w:pPr>
    </w:p>
    <w:p w14:paraId="7292D957">
      <w:pPr>
        <w:keepNext w:val="0"/>
        <w:keepLines w:val="0"/>
        <w:pageBreakBefore w:val="0"/>
        <w:widowControl w:val="0"/>
        <w:kinsoku/>
        <w:wordWrap/>
        <w:overflowPunct/>
        <w:topLinePunct w:val="0"/>
        <w:autoSpaceDE/>
        <w:autoSpaceDN/>
        <w:bidi w:val="0"/>
        <w:adjustRightInd/>
        <w:snapToGrid w:val="0"/>
        <w:spacing w:before="71"/>
        <w:ind w:left="7286" w:leftChars="1775" w:hanging="1606" w:hangingChars="500"/>
        <w:textAlignment w:val="auto"/>
        <w:rPr>
          <w:rFonts w:hint="eastAsia" w:ascii="黑体"/>
          <w:color w:val="auto"/>
          <w:sz w:val="28"/>
          <w:highlight w:val="none"/>
          <w:lang w:eastAsia="zh-CN"/>
        </w:rPr>
      </w:pPr>
      <w:r>
        <w:rPr>
          <w:b/>
          <w:color w:val="auto"/>
          <w:sz w:val="32"/>
          <w:szCs w:val="32"/>
          <w:highlight w:val="none"/>
        </w:rPr>
        <w:t xml:space="preserve">   </w:t>
      </w:r>
      <w:bookmarkEnd w:id="0"/>
      <w:bookmarkEnd w:id="1"/>
      <w:bookmarkEnd w:id="2"/>
      <w:bookmarkEnd w:id="3"/>
      <w:r>
        <w:rPr>
          <w:rFonts w:hint="eastAsia"/>
          <w:bCs/>
          <w:color w:val="auto"/>
          <w:sz w:val="28"/>
          <w:highlight w:val="none"/>
        </w:rPr>
        <w:t xml:space="preserve">            </w:t>
      </w:r>
      <w:r>
        <w:rPr>
          <w:rFonts w:hint="eastAsia"/>
          <w:bCs/>
          <w:color w:val="auto"/>
          <w:sz w:val="28"/>
          <w:highlight w:val="none"/>
          <w:lang w:val="en-US" w:eastAsia="zh-CN"/>
        </w:rPr>
        <w:t xml:space="preserve">     </w:t>
      </w:r>
      <w:r>
        <w:rPr>
          <w:rFonts w:hint="eastAsia"/>
          <w:bCs/>
          <w:color w:val="auto"/>
          <w:sz w:val="32"/>
          <w:szCs w:val="32"/>
          <w:highlight w:val="none"/>
          <w:lang w:val="en-US" w:eastAsia="zh-CN"/>
        </w:rPr>
        <w:t xml:space="preserve"> </w:t>
      </w:r>
      <w:r>
        <w:rPr>
          <w:rFonts w:ascii="Times New Roman"/>
          <w:b/>
          <w:color w:val="auto"/>
          <w:sz w:val="32"/>
          <w:szCs w:val="32"/>
          <w:highlight w:val="none"/>
          <w:lang w:eastAsia="zh-CN"/>
        </w:rPr>
        <w:t>DBJ</w:t>
      </w:r>
      <w:r>
        <w:rPr>
          <w:rFonts w:ascii="黑体"/>
          <w:color w:val="auto"/>
          <w:sz w:val="32"/>
          <w:szCs w:val="32"/>
          <w:highlight w:val="none"/>
          <w:lang w:eastAsia="zh-CN"/>
        </w:rPr>
        <w:t>04</w:t>
      </w:r>
      <w:r>
        <w:rPr>
          <w:rFonts w:hint="eastAsia" w:ascii="Times New Roman"/>
          <w:b/>
          <w:color w:val="auto"/>
          <w:sz w:val="32"/>
          <w:szCs w:val="32"/>
          <w:highlight w:val="none"/>
          <w:lang w:val="en-US" w:eastAsia="zh-CN"/>
        </w:rPr>
        <w:t>XXXXXX</w:t>
      </w:r>
    </w:p>
    <w:p w14:paraId="7AE5233F">
      <w:pPr>
        <w:pStyle w:val="15"/>
        <w:keepNext w:val="0"/>
        <w:keepLines w:val="0"/>
        <w:pageBreakBefore w:val="0"/>
        <w:widowControl w:val="0"/>
        <w:kinsoku/>
        <w:wordWrap/>
        <w:overflowPunct/>
        <w:topLinePunct w:val="0"/>
        <w:autoSpaceDE/>
        <w:autoSpaceDN/>
        <w:bidi w:val="0"/>
        <w:adjustRightInd/>
        <w:snapToGrid w:val="0"/>
        <w:textAlignment w:val="auto"/>
        <w:rPr>
          <w:rFonts w:hint="default"/>
          <w:color w:val="auto"/>
          <w:sz w:val="32"/>
          <w:szCs w:val="32"/>
          <w:highlight w:val="none"/>
          <w:lang w:val="en-US" w:eastAsia="zh-CN"/>
        </w:rPr>
      </w:pPr>
      <w:r>
        <w:rPr>
          <w:rFonts w:hint="eastAsia" w:ascii="黑体"/>
          <w:color w:val="auto"/>
          <w:sz w:val="28"/>
          <w:highlight w:val="none"/>
          <w:lang w:val="en-US" w:eastAsia="zh-CN"/>
        </w:rPr>
        <w:t xml:space="preserve">                        </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color w:val="auto"/>
          <w:sz w:val="32"/>
          <w:szCs w:val="32"/>
          <w:highlight w:val="none"/>
          <w:lang w:val="en-US" w:eastAsia="zh-CN"/>
        </w:rPr>
        <w:t>备案号：</w:t>
      </w:r>
      <w:r>
        <w:rPr>
          <w:rFonts w:ascii="Times New Roman"/>
          <w:b/>
          <w:color w:val="auto"/>
          <w:sz w:val="32"/>
          <w:szCs w:val="32"/>
          <w:highlight w:val="none"/>
          <w:lang w:eastAsia="zh-CN"/>
        </w:rPr>
        <w:t>J</w:t>
      </w:r>
      <w:r>
        <w:rPr>
          <w:rFonts w:hint="eastAsia" w:ascii="Times New Roman"/>
          <w:b/>
          <w:color w:val="auto"/>
          <w:sz w:val="32"/>
          <w:szCs w:val="32"/>
          <w:highlight w:val="none"/>
          <w:lang w:val="en-US" w:eastAsia="zh-CN"/>
        </w:rPr>
        <w:t>XXXXXX</w:t>
      </w:r>
    </w:p>
    <w:tbl>
      <w:tblPr>
        <w:tblStyle w:val="16"/>
        <w:tblW w:w="0" w:type="auto"/>
        <w:tblInd w:w="19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9"/>
      </w:tblGrid>
      <w:tr w14:paraId="435EBC6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539" w:type="dxa"/>
            <w:tcBorders>
              <w:top w:val="single" w:color="auto" w:sz="12" w:space="0"/>
            </w:tcBorders>
            <w:noWrap w:val="0"/>
            <w:vAlign w:val="top"/>
          </w:tcPr>
          <w:p w14:paraId="50A39C64">
            <w:pPr>
              <w:tabs>
                <w:tab w:val="left" w:pos="10440"/>
              </w:tabs>
              <w:snapToGrid w:val="0"/>
              <w:spacing w:line="360" w:lineRule="auto"/>
              <w:rPr>
                <w:color w:val="auto"/>
                <w:sz w:val="32"/>
                <w:highlight w:val="none"/>
              </w:rPr>
            </w:pPr>
          </w:p>
        </w:tc>
      </w:tr>
    </w:tbl>
    <w:p w14:paraId="54AA3771">
      <w:pPr>
        <w:tabs>
          <w:tab w:val="left" w:pos="10440"/>
        </w:tabs>
        <w:snapToGrid w:val="0"/>
        <w:spacing w:line="360" w:lineRule="auto"/>
        <w:rPr>
          <w:rFonts w:eastAsia="黑体"/>
          <w:color w:val="auto"/>
          <w:sz w:val="52"/>
          <w:szCs w:val="52"/>
          <w:highlight w:val="none"/>
        </w:rPr>
      </w:pPr>
    </w:p>
    <w:p w14:paraId="4C623602">
      <w:pPr>
        <w:tabs>
          <w:tab w:val="left" w:pos="10440"/>
        </w:tabs>
        <w:snapToGrid w:val="0"/>
        <w:spacing w:line="312" w:lineRule="auto"/>
        <w:jc w:val="center"/>
        <w:rPr>
          <w:rFonts w:hint="eastAsia" w:eastAsia="黑体"/>
          <w:color w:val="auto"/>
          <w:sz w:val="52"/>
          <w:szCs w:val="52"/>
          <w:highlight w:val="none"/>
        </w:rPr>
      </w:pPr>
      <w:r>
        <w:rPr>
          <w:rFonts w:hint="eastAsia" w:eastAsia="黑体" w:cs="Times New Roman"/>
          <w:color w:val="auto"/>
          <w:sz w:val="52"/>
          <w:szCs w:val="52"/>
          <w:highlight w:val="none"/>
        </w:rPr>
        <w:t xml:space="preserve"> </w:t>
      </w:r>
      <w:r>
        <w:rPr>
          <w:rFonts w:hint="eastAsia" w:eastAsia="黑体" w:cs="Times New Roman"/>
          <w:color w:val="auto"/>
          <w:sz w:val="52"/>
          <w:szCs w:val="52"/>
          <w:highlight w:val="none"/>
          <w:lang w:val="en-US" w:eastAsia="zh-CN"/>
        </w:rPr>
        <w:t>清香型白酒厂</w:t>
      </w:r>
      <w:r>
        <w:rPr>
          <w:rFonts w:hint="eastAsia" w:eastAsia="黑体" w:cs="Times New Roman"/>
          <w:color w:val="auto"/>
          <w:sz w:val="52"/>
          <w:szCs w:val="52"/>
          <w:highlight w:val="none"/>
        </w:rPr>
        <w:t>设</w:t>
      </w:r>
      <w:r>
        <w:rPr>
          <w:rFonts w:hint="eastAsia" w:eastAsia="黑体"/>
          <w:color w:val="auto"/>
          <w:sz w:val="52"/>
          <w:szCs w:val="52"/>
          <w:highlight w:val="none"/>
        </w:rPr>
        <w:t>计防火标准</w:t>
      </w:r>
    </w:p>
    <w:p w14:paraId="01769DB7">
      <w:pPr>
        <w:tabs>
          <w:tab w:val="left" w:pos="10440"/>
        </w:tabs>
        <w:snapToGrid w:val="0"/>
        <w:spacing w:line="312" w:lineRule="auto"/>
        <w:jc w:val="center"/>
        <w:rPr>
          <w:rFonts w:hint="eastAsia" w:cs="Times New Roman"/>
          <w:color w:val="auto"/>
          <w:sz w:val="36"/>
          <w:szCs w:val="36"/>
          <w:highlight w:val="none"/>
        </w:rPr>
      </w:pPr>
      <w:r>
        <w:rPr>
          <w:rFonts w:hint="eastAsia" w:cs="Times New Roman"/>
          <w:color w:val="auto"/>
          <w:sz w:val="36"/>
          <w:szCs w:val="36"/>
          <w:highlight w:val="none"/>
          <w:lang w:val="en-US" w:eastAsia="zh-CN"/>
        </w:rPr>
        <w:t>S</w:t>
      </w:r>
      <w:r>
        <w:rPr>
          <w:rFonts w:cs="Times New Roman"/>
          <w:color w:val="auto"/>
          <w:sz w:val="36"/>
          <w:szCs w:val="36"/>
          <w:highlight w:val="none"/>
        </w:rPr>
        <w:t xml:space="preserve">tandard </w:t>
      </w:r>
      <w:r>
        <w:rPr>
          <w:rFonts w:hint="eastAsia" w:cs="Times New Roman"/>
          <w:color w:val="auto"/>
          <w:sz w:val="36"/>
          <w:szCs w:val="36"/>
          <w:highlight w:val="none"/>
        </w:rPr>
        <w:t xml:space="preserve">for </w:t>
      </w:r>
      <w:r>
        <w:rPr>
          <w:rFonts w:hint="eastAsia" w:cs="Times New Roman"/>
          <w:color w:val="auto"/>
          <w:sz w:val="36"/>
          <w:szCs w:val="36"/>
          <w:highlight w:val="none"/>
          <w:lang w:val="en-US" w:eastAsia="zh-CN"/>
        </w:rPr>
        <w:t>fire protection</w:t>
      </w:r>
      <w:r>
        <w:rPr>
          <w:rFonts w:hint="eastAsia" w:cs="Times New Roman"/>
          <w:color w:val="auto"/>
          <w:sz w:val="36"/>
          <w:szCs w:val="36"/>
          <w:highlight w:val="none"/>
        </w:rPr>
        <w:t xml:space="preserve"> </w:t>
      </w:r>
      <w:r>
        <w:rPr>
          <w:rFonts w:hint="eastAsia" w:cs="Times New Roman"/>
          <w:color w:val="auto"/>
          <w:sz w:val="36"/>
          <w:szCs w:val="36"/>
          <w:highlight w:val="none"/>
          <w:lang w:val="en-US" w:eastAsia="zh-CN"/>
        </w:rPr>
        <w:t>d</w:t>
      </w:r>
      <w:r>
        <w:rPr>
          <w:rFonts w:hint="eastAsia" w:cs="Times New Roman"/>
          <w:color w:val="auto"/>
          <w:sz w:val="36"/>
          <w:szCs w:val="36"/>
          <w:highlight w:val="none"/>
        </w:rPr>
        <w:t>esign of</w:t>
      </w:r>
    </w:p>
    <w:p w14:paraId="7FBCCC4D">
      <w:pPr>
        <w:tabs>
          <w:tab w:val="left" w:pos="10440"/>
        </w:tabs>
        <w:snapToGrid w:val="0"/>
        <w:spacing w:line="312" w:lineRule="auto"/>
        <w:jc w:val="center"/>
        <w:rPr>
          <w:rFonts w:cs="Times New Roman"/>
          <w:color w:val="auto"/>
          <w:sz w:val="36"/>
          <w:szCs w:val="36"/>
          <w:highlight w:val="none"/>
        </w:rPr>
      </w:pPr>
      <w:r>
        <w:rPr>
          <w:rFonts w:hint="eastAsia" w:cs="Times New Roman"/>
          <w:color w:val="auto"/>
          <w:sz w:val="36"/>
          <w:szCs w:val="36"/>
          <w:highlight w:val="none"/>
        </w:rPr>
        <w:t xml:space="preserve"> </w:t>
      </w:r>
      <w:r>
        <w:rPr>
          <w:rFonts w:cs="Times New Roman"/>
          <w:color w:val="auto"/>
          <w:sz w:val="36"/>
          <w:szCs w:val="36"/>
          <w:highlight w:val="none"/>
          <w:lang w:val="en-US" w:eastAsia="zh-CN"/>
        </w:rPr>
        <w:t> </w:t>
      </w:r>
      <w:r>
        <w:rPr>
          <w:rFonts w:hint="eastAsia" w:cs="Times New Roman"/>
          <w:color w:val="auto"/>
          <w:sz w:val="36"/>
          <w:szCs w:val="36"/>
          <w:highlight w:val="none"/>
        </w:rPr>
        <w:t>Light fragrance liquor distillery</w:t>
      </w:r>
    </w:p>
    <w:p w14:paraId="6DA869FA">
      <w:pPr>
        <w:tabs>
          <w:tab w:val="left" w:pos="10440"/>
        </w:tabs>
        <w:snapToGrid w:val="0"/>
        <w:spacing w:line="312" w:lineRule="auto"/>
        <w:jc w:val="center"/>
        <w:rPr>
          <w:rFonts w:hint="eastAsia" w:eastAsia="宋体"/>
          <w:color w:val="auto"/>
          <w:sz w:val="36"/>
          <w:szCs w:val="36"/>
          <w:highlight w:val="none"/>
          <w:lang w:val="en-US" w:eastAsia="zh-CN"/>
        </w:rPr>
      </w:pPr>
    </w:p>
    <w:p w14:paraId="7BC57C2B">
      <w:pPr>
        <w:tabs>
          <w:tab w:val="left" w:pos="10440"/>
        </w:tabs>
        <w:snapToGrid w:val="0"/>
        <w:spacing w:line="360" w:lineRule="auto"/>
        <w:jc w:val="center"/>
        <w:rPr>
          <w:rFonts w:eastAsia="黑体"/>
          <w:color w:val="auto"/>
          <w:sz w:val="52"/>
          <w:szCs w:val="52"/>
          <w:highlight w:val="none"/>
        </w:rPr>
      </w:pPr>
    </w:p>
    <w:p w14:paraId="5AB2C98C">
      <w:pPr>
        <w:tabs>
          <w:tab w:val="left" w:pos="10440"/>
        </w:tabs>
        <w:snapToGrid w:val="0"/>
        <w:spacing w:line="360" w:lineRule="auto"/>
        <w:jc w:val="center"/>
        <w:rPr>
          <w:color w:val="auto"/>
          <w:sz w:val="48"/>
          <w:szCs w:val="48"/>
          <w:highlight w:val="none"/>
        </w:rPr>
      </w:pPr>
      <w:r>
        <w:rPr>
          <w:rFonts w:hint="eastAsia"/>
          <w:color w:val="auto"/>
          <w:sz w:val="36"/>
          <w:szCs w:val="36"/>
          <w:highlight w:val="none"/>
        </w:rPr>
        <w:t>（征求意见稿）</w:t>
      </w:r>
    </w:p>
    <w:p w14:paraId="3C5FAE8E">
      <w:pPr>
        <w:tabs>
          <w:tab w:val="left" w:pos="10440"/>
        </w:tabs>
        <w:snapToGrid w:val="0"/>
        <w:spacing w:line="360" w:lineRule="auto"/>
        <w:rPr>
          <w:color w:val="auto"/>
          <w:sz w:val="32"/>
          <w:szCs w:val="32"/>
          <w:highlight w:val="none"/>
        </w:rPr>
      </w:pPr>
      <w:r>
        <w:rPr>
          <w:color w:val="auto"/>
          <w:sz w:val="44"/>
          <w:szCs w:val="44"/>
          <w:highlight w:val="none"/>
        </w:rPr>
        <w:tab/>
      </w:r>
    </w:p>
    <w:p w14:paraId="6883B451">
      <w:pPr>
        <w:snapToGrid w:val="0"/>
        <w:spacing w:line="360" w:lineRule="auto"/>
        <w:ind w:firstLine="280" w:firstLineChars="100"/>
        <w:rPr>
          <w:rFonts w:hint="eastAsia" w:eastAsia="黑体"/>
          <w:color w:val="auto"/>
          <w:sz w:val="28"/>
          <w:highlight w:val="none"/>
        </w:rPr>
      </w:pPr>
      <w:r>
        <w:rPr>
          <w:color w:val="auto"/>
          <w:sz w:val="28"/>
          <w:highlight w:val="none"/>
        </w:rPr>
        <w:t>20</w:t>
      </w:r>
      <w:r>
        <w:rPr>
          <w:rFonts w:hint="eastAsia"/>
          <w:color w:val="auto"/>
          <w:sz w:val="28"/>
          <w:highlight w:val="none"/>
        </w:rPr>
        <w:t>2</w:t>
      </w:r>
      <w:r>
        <w:rPr>
          <w:rFonts w:hint="eastAsia" w:eastAsia="宋体"/>
          <w:color w:val="auto"/>
          <w:sz w:val="28"/>
          <w:highlight w:val="none"/>
          <w:lang w:val="en-US" w:eastAsia="zh-CN"/>
        </w:rPr>
        <w:t>5</w:t>
      </w:r>
      <w:r>
        <w:rPr>
          <w:rFonts w:hint="eastAsia"/>
          <w:color w:val="auto"/>
          <w:sz w:val="28"/>
          <w:highlight w:val="none"/>
        </w:rPr>
        <w:t>—</w:t>
      </w:r>
      <w:r>
        <w:rPr>
          <w:color w:val="auto"/>
          <w:sz w:val="28"/>
          <w:highlight w:val="none"/>
        </w:rPr>
        <w:t>**</w:t>
      </w:r>
      <w:r>
        <w:rPr>
          <w:rFonts w:hint="eastAsia"/>
          <w:color w:val="auto"/>
          <w:sz w:val="28"/>
          <w:highlight w:val="none"/>
        </w:rPr>
        <w:t>—</w:t>
      </w:r>
      <w:r>
        <w:rPr>
          <w:color w:val="auto"/>
          <w:sz w:val="28"/>
          <w:highlight w:val="none"/>
        </w:rPr>
        <w:t>**</w:t>
      </w:r>
      <w:r>
        <w:rPr>
          <w:rFonts w:hint="eastAsia" w:eastAsia="黑体"/>
          <w:color w:val="auto"/>
          <w:sz w:val="28"/>
          <w:highlight w:val="none"/>
        </w:rPr>
        <w:t>发布</w:t>
      </w:r>
      <w:r>
        <w:rPr>
          <w:color w:val="auto"/>
          <w:sz w:val="28"/>
          <w:highlight w:val="none"/>
        </w:rPr>
        <w:t xml:space="preserve">                               </w:t>
      </w:r>
      <w:r>
        <w:rPr>
          <w:rFonts w:hint="eastAsia"/>
          <w:color w:val="auto"/>
          <w:sz w:val="28"/>
          <w:highlight w:val="none"/>
        </w:rPr>
        <w:t>XXXXXXXX</w:t>
      </w:r>
      <w:r>
        <w:rPr>
          <w:rFonts w:hint="eastAsia" w:eastAsia="黑体"/>
          <w:color w:val="auto"/>
          <w:sz w:val="28"/>
          <w:highlight w:val="none"/>
        </w:rPr>
        <w:t>实施</w:t>
      </w:r>
    </w:p>
    <w:tbl>
      <w:tblPr>
        <w:tblStyle w:val="16"/>
        <w:tblpPr w:leftFromText="180" w:rightFromText="180" w:vertAnchor="text" w:horzAnchor="margin" w:tblpY="8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5"/>
      </w:tblGrid>
      <w:tr w14:paraId="791A16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585" w:type="dxa"/>
            <w:tcBorders>
              <w:top w:val="single" w:color="auto" w:sz="12" w:space="0"/>
              <w:bottom w:val="nil"/>
            </w:tcBorders>
            <w:noWrap w:val="0"/>
            <w:vAlign w:val="top"/>
          </w:tcPr>
          <w:p w14:paraId="37BE7A44">
            <w:pPr>
              <w:snapToGrid w:val="0"/>
              <w:spacing w:line="360" w:lineRule="auto"/>
              <w:jc w:val="center"/>
              <w:rPr>
                <w:color w:val="auto"/>
                <w:sz w:val="28"/>
                <w:highlight w:val="none"/>
              </w:rPr>
            </w:pPr>
            <w:r>
              <w:rPr>
                <w:rFonts w:hint="eastAsia"/>
                <w:b/>
                <w:color w:val="auto"/>
                <w:sz w:val="32"/>
                <w:szCs w:val="32"/>
                <w:highlight w:val="none"/>
              </w:rPr>
              <w:t>山西省住房和城乡建设厅  发布</w:t>
            </w:r>
          </w:p>
        </w:tc>
      </w:tr>
    </w:tbl>
    <w:p w14:paraId="27195C39">
      <w:pPr>
        <w:tabs>
          <w:tab w:val="left" w:pos="10440"/>
        </w:tabs>
        <w:snapToGrid w:val="0"/>
        <w:spacing w:line="360" w:lineRule="auto"/>
        <w:jc w:val="center"/>
        <w:rPr>
          <w:b/>
          <w:color w:val="auto"/>
          <w:sz w:val="32"/>
          <w:szCs w:val="32"/>
          <w:highlight w:val="none"/>
        </w:rPr>
      </w:pPr>
    </w:p>
    <w:p w14:paraId="2E8D5EA8">
      <w:pPr>
        <w:tabs>
          <w:tab w:val="left" w:pos="10440"/>
        </w:tabs>
        <w:snapToGrid w:val="0"/>
        <w:spacing w:line="360" w:lineRule="auto"/>
        <w:jc w:val="center"/>
        <w:rPr>
          <w:b/>
          <w:color w:val="auto"/>
          <w:sz w:val="32"/>
          <w:szCs w:val="32"/>
          <w:highlight w:val="none"/>
        </w:rPr>
      </w:pPr>
    </w:p>
    <w:p w14:paraId="02283BD2">
      <w:pPr>
        <w:tabs>
          <w:tab w:val="left" w:pos="10440"/>
        </w:tabs>
        <w:snapToGrid w:val="0"/>
        <w:spacing w:line="360" w:lineRule="auto"/>
        <w:jc w:val="center"/>
        <w:rPr>
          <w:b/>
          <w:color w:val="auto"/>
          <w:sz w:val="32"/>
          <w:szCs w:val="32"/>
          <w:highlight w:val="none"/>
        </w:rPr>
      </w:pPr>
    </w:p>
    <w:p w14:paraId="53F67C25">
      <w:pPr>
        <w:tabs>
          <w:tab w:val="left" w:pos="10440"/>
        </w:tabs>
        <w:snapToGrid w:val="0"/>
        <w:spacing w:line="360" w:lineRule="auto"/>
        <w:jc w:val="center"/>
        <w:rPr>
          <w:rFonts w:hint="eastAsia"/>
          <w:b/>
          <w:color w:val="auto"/>
          <w:sz w:val="32"/>
          <w:szCs w:val="32"/>
          <w:highlight w:val="none"/>
        </w:rPr>
      </w:pPr>
      <w:r>
        <w:rPr>
          <w:rFonts w:hint="eastAsia"/>
          <w:b/>
          <w:color w:val="auto"/>
          <w:sz w:val="32"/>
          <w:szCs w:val="32"/>
          <w:highlight w:val="none"/>
        </w:rPr>
        <w:t>山西省工程建设地方标准</w:t>
      </w:r>
    </w:p>
    <w:p w14:paraId="1ABD9DE8">
      <w:pPr>
        <w:tabs>
          <w:tab w:val="left" w:pos="10440"/>
        </w:tabs>
        <w:snapToGrid w:val="0"/>
        <w:spacing w:line="360" w:lineRule="auto"/>
        <w:jc w:val="center"/>
        <w:rPr>
          <w:rFonts w:hint="eastAsia"/>
          <w:b/>
          <w:color w:val="auto"/>
          <w:sz w:val="32"/>
          <w:szCs w:val="32"/>
          <w:highlight w:val="none"/>
        </w:rPr>
      </w:pPr>
    </w:p>
    <w:p w14:paraId="6FE4A864">
      <w:pPr>
        <w:tabs>
          <w:tab w:val="left" w:pos="10440"/>
        </w:tabs>
        <w:snapToGrid w:val="0"/>
        <w:spacing w:line="360" w:lineRule="auto"/>
        <w:jc w:val="center"/>
        <w:rPr>
          <w:rFonts w:hint="eastAsia" w:eastAsia="黑体"/>
          <w:color w:val="auto"/>
          <w:sz w:val="52"/>
          <w:szCs w:val="52"/>
          <w:highlight w:val="none"/>
        </w:rPr>
      </w:pPr>
    </w:p>
    <w:p w14:paraId="490148F8">
      <w:pPr>
        <w:tabs>
          <w:tab w:val="left" w:pos="10440"/>
        </w:tabs>
        <w:snapToGrid w:val="0"/>
        <w:spacing w:line="360" w:lineRule="auto"/>
        <w:jc w:val="center"/>
        <w:rPr>
          <w:rFonts w:hint="eastAsia" w:eastAsia="黑体"/>
          <w:color w:val="auto"/>
          <w:sz w:val="52"/>
          <w:szCs w:val="52"/>
          <w:highlight w:val="none"/>
        </w:rPr>
      </w:pPr>
    </w:p>
    <w:p w14:paraId="4B6AB53A">
      <w:pPr>
        <w:tabs>
          <w:tab w:val="left" w:pos="10440"/>
        </w:tabs>
        <w:snapToGrid w:val="0"/>
        <w:spacing w:line="312" w:lineRule="auto"/>
        <w:jc w:val="center"/>
        <w:rPr>
          <w:rFonts w:hint="eastAsia" w:eastAsia="黑体"/>
          <w:color w:val="auto"/>
          <w:sz w:val="52"/>
          <w:szCs w:val="52"/>
          <w:highlight w:val="none"/>
        </w:rPr>
      </w:pPr>
    </w:p>
    <w:p w14:paraId="4F14E1BA">
      <w:pPr>
        <w:tabs>
          <w:tab w:val="left" w:pos="10440"/>
        </w:tabs>
        <w:snapToGrid w:val="0"/>
        <w:spacing w:line="312" w:lineRule="auto"/>
        <w:jc w:val="center"/>
        <w:rPr>
          <w:rFonts w:hint="eastAsia" w:eastAsia="黑体"/>
          <w:color w:val="auto"/>
          <w:sz w:val="52"/>
          <w:szCs w:val="52"/>
          <w:highlight w:val="none"/>
        </w:rPr>
      </w:pPr>
    </w:p>
    <w:p w14:paraId="31D66DC9">
      <w:pPr>
        <w:tabs>
          <w:tab w:val="left" w:pos="10440"/>
        </w:tabs>
        <w:snapToGrid w:val="0"/>
        <w:spacing w:line="312" w:lineRule="auto"/>
        <w:jc w:val="center"/>
        <w:rPr>
          <w:rFonts w:hint="eastAsia"/>
          <w:color w:val="auto"/>
          <w:sz w:val="36"/>
          <w:szCs w:val="36"/>
          <w:highlight w:val="none"/>
          <w:lang w:val="en-US" w:eastAsia="zh-CN"/>
        </w:rPr>
      </w:pPr>
      <w:r>
        <w:rPr>
          <w:rFonts w:hint="eastAsia" w:eastAsia="黑体" w:cs="Times New Roman"/>
          <w:color w:val="auto"/>
          <w:sz w:val="52"/>
          <w:szCs w:val="52"/>
          <w:highlight w:val="none"/>
          <w:lang w:val="en-US" w:eastAsia="zh-CN"/>
        </w:rPr>
        <w:t>清香型白酒厂</w:t>
      </w:r>
      <w:r>
        <w:rPr>
          <w:rFonts w:hint="eastAsia" w:eastAsia="黑体"/>
          <w:color w:val="auto"/>
          <w:sz w:val="52"/>
          <w:szCs w:val="52"/>
          <w:highlight w:val="none"/>
        </w:rPr>
        <w:t>设计防火标准</w:t>
      </w:r>
    </w:p>
    <w:p w14:paraId="7EF98BE8">
      <w:pPr>
        <w:tabs>
          <w:tab w:val="left" w:pos="10440"/>
        </w:tabs>
        <w:snapToGrid w:val="0"/>
        <w:spacing w:line="312" w:lineRule="auto"/>
        <w:jc w:val="center"/>
        <w:rPr>
          <w:rFonts w:hint="eastAsia" w:cs="Times New Roman"/>
          <w:color w:val="auto"/>
          <w:sz w:val="36"/>
          <w:szCs w:val="36"/>
          <w:highlight w:val="none"/>
        </w:rPr>
      </w:pPr>
      <w:r>
        <w:rPr>
          <w:rFonts w:hint="eastAsia" w:cs="Times New Roman"/>
          <w:color w:val="auto"/>
          <w:sz w:val="36"/>
          <w:szCs w:val="36"/>
          <w:highlight w:val="none"/>
          <w:lang w:val="en-US" w:eastAsia="zh-CN"/>
        </w:rPr>
        <w:t>S</w:t>
      </w:r>
      <w:r>
        <w:rPr>
          <w:rFonts w:cs="Times New Roman"/>
          <w:color w:val="auto"/>
          <w:sz w:val="36"/>
          <w:szCs w:val="36"/>
          <w:highlight w:val="none"/>
        </w:rPr>
        <w:t xml:space="preserve">tandard </w:t>
      </w:r>
      <w:r>
        <w:rPr>
          <w:rFonts w:hint="eastAsia" w:cs="Times New Roman"/>
          <w:color w:val="auto"/>
          <w:sz w:val="36"/>
          <w:szCs w:val="36"/>
          <w:highlight w:val="none"/>
        </w:rPr>
        <w:t xml:space="preserve">for </w:t>
      </w:r>
      <w:r>
        <w:rPr>
          <w:rFonts w:hint="eastAsia" w:cs="Times New Roman"/>
          <w:color w:val="auto"/>
          <w:sz w:val="36"/>
          <w:szCs w:val="36"/>
          <w:highlight w:val="none"/>
          <w:lang w:val="en-US" w:eastAsia="zh-CN"/>
        </w:rPr>
        <w:t>fire protection</w:t>
      </w:r>
      <w:r>
        <w:rPr>
          <w:rFonts w:hint="eastAsia" w:cs="Times New Roman"/>
          <w:color w:val="auto"/>
          <w:sz w:val="36"/>
          <w:szCs w:val="36"/>
          <w:highlight w:val="none"/>
        </w:rPr>
        <w:t xml:space="preserve"> </w:t>
      </w:r>
      <w:r>
        <w:rPr>
          <w:rFonts w:hint="eastAsia" w:cs="Times New Roman"/>
          <w:color w:val="auto"/>
          <w:sz w:val="36"/>
          <w:szCs w:val="36"/>
          <w:highlight w:val="none"/>
          <w:lang w:val="en-US" w:eastAsia="zh-CN"/>
        </w:rPr>
        <w:t>d</w:t>
      </w:r>
      <w:r>
        <w:rPr>
          <w:rFonts w:hint="eastAsia" w:cs="Times New Roman"/>
          <w:color w:val="auto"/>
          <w:sz w:val="36"/>
          <w:szCs w:val="36"/>
          <w:highlight w:val="none"/>
        </w:rPr>
        <w:t>esign of</w:t>
      </w:r>
    </w:p>
    <w:p w14:paraId="7F9A5F42">
      <w:pPr>
        <w:tabs>
          <w:tab w:val="left" w:pos="10440"/>
        </w:tabs>
        <w:snapToGrid w:val="0"/>
        <w:spacing w:line="312" w:lineRule="auto"/>
        <w:jc w:val="center"/>
        <w:rPr>
          <w:rFonts w:hint="eastAsia" w:cs="Times New Roman"/>
          <w:color w:val="auto"/>
          <w:sz w:val="36"/>
          <w:szCs w:val="36"/>
          <w:highlight w:val="none"/>
        </w:rPr>
      </w:pPr>
      <w:r>
        <w:rPr>
          <w:rFonts w:hint="eastAsia" w:cs="Times New Roman"/>
          <w:color w:val="auto"/>
          <w:sz w:val="36"/>
          <w:szCs w:val="36"/>
          <w:highlight w:val="none"/>
        </w:rPr>
        <w:t xml:space="preserve"> </w:t>
      </w:r>
      <w:r>
        <w:rPr>
          <w:rFonts w:cs="Times New Roman"/>
          <w:color w:val="auto"/>
          <w:sz w:val="36"/>
          <w:szCs w:val="36"/>
          <w:highlight w:val="none"/>
          <w:lang w:val="en-US" w:eastAsia="zh-CN"/>
        </w:rPr>
        <w:t> </w:t>
      </w:r>
      <w:r>
        <w:rPr>
          <w:rFonts w:hint="eastAsia" w:cs="Times New Roman"/>
          <w:color w:val="auto"/>
          <w:sz w:val="36"/>
          <w:szCs w:val="36"/>
          <w:highlight w:val="none"/>
        </w:rPr>
        <w:t>Light fragrance liquor distillery</w:t>
      </w:r>
    </w:p>
    <w:p w14:paraId="5D42AA46">
      <w:pPr>
        <w:tabs>
          <w:tab w:val="left" w:pos="10440"/>
        </w:tabs>
        <w:snapToGrid w:val="0"/>
        <w:spacing w:line="312" w:lineRule="auto"/>
        <w:jc w:val="center"/>
        <w:rPr>
          <w:rFonts w:hint="eastAsia"/>
          <w:b/>
          <w:color w:val="auto"/>
          <w:sz w:val="32"/>
          <w:szCs w:val="32"/>
          <w:highlight w:val="none"/>
        </w:rPr>
      </w:pPr>
      <w:r>
        <w:rPr>
          <w:b/>
          <w:color w:val="auto"/>
          <w:sz w:val="32"/>
          <w:szCs w:val="32"/>
          <w:highlight w:val="none"/>
        </w:rPr>
        <w:t>DB</w:t>
      </w:r>
      <w:r>
        <w:rPr>
          <w:rFonts w:hint="eastAsia"/>
          <w:b/>
          <w:color w:val="auto"/>
          <w:sz w:val="32"/>
          <w:szCs w:val="32"/>
          <w:highlight w:val="none"/>
        </w:rPr>
        <w:t>XXXXXX-XXXXXX</w:t>
      </w:r>
    </w:p>
    <w:p w14:paraId="5172F4A0">
      <w:pPr>
        <w:tabs>
          <w:tab w:val="left" w:pos="10440"/>
        </w:tabs>
        <w:snapToGrid w:val="0"/>
        <w:spacing w:line="360" w:lineRule="auto"/>
        <w:jc w:val="center"/>
        <w:rPr>
          <w:rFonts w:hint="eastAsia"/>
          <w:b/>
          <w:color w:val="auto"/>
          <w:sz w:val="32"/>
          <w:szCs w:val="32"/>
          <w:highlight w:val="none"/>
        </w:rPr>
      </w:pPr>
    </w:p>
    <w:p w14:paraId="4E371B4B">
      <w:pPr>
        <w:tabs>
          <w:tab w:val="left" w:pos="10440"/>
        </w:tabs>
        <w:snapToGrid w:val="0"/>
        <w:spacing w:line="360" w:lineRule="auto"/>
        <w:jc w:val="center"/>
        <w:rPr>
          <w:rFonts w:hint="eastAsia"/>
          <w:b/>
          <w:color w:val="auto"/>
          <w:sz w:val="32"/>
          <w:szCs w:val="32"/>
          <w:highlight w:val="none"/>
        </w:rPr>
      </w:pPr>
    </w:p>
    <w:p w14:paraId="6614807B">
      <w:pPr>
        <w:tabs>
          <w:tab w:val="left" w:pos="10440"/>
        </w:tabs>
        <w:snapToGrid w:val="0"/>
        <w:spacing w:line="360" w:lineRule="auto"/>
        <w:jc w:val="center"/>
        <w:rPr>
          <w:rFonts w:hint="eastAsia"/>
          <w:b/>
          <w:color w:val="auto"/>
          <w:sz w:val="32"/>
          <w:szCs w:val="32"/>
          <w:highlight w:val="none"/>
        </w:rPr>
      </w:pPr>
    </w:p>
    <w:p w14:paraId="5881E4AC">
      <w:pPr>
        <w:tabs>
          <w:tab w:val="left" w:pos="10440"/>
        </w:tabs>
        <w:snapToGrid w:val="0"/>
        <w:spacing w:line="360" w:lineRule="auto"/>
        <w:ind w:firstLine="2249" w:firstLineChars="700"/>
        <w:jc w:val="both"/>
        <w:rPr>
          <w:rFonts w:hint="eastAsia"/>
          <w:b/>
          <w:color w:val="auto"/>
          <w:sz w:val="32"/>
          <w:szCs w:val="32"/>
          <w:highlight w:val="none"/>
        </w:rPr>
      </w:pPr>
      <w:r>
        <w:rPr>
          <w:rFonts w:hint="eastAsia"/>
          <w:b/>
          <w:color w:val="auto"/>
          <w:sz w:val="32"/>
          <w:szCs w:val="32"/>
          <w:highlight w:val="none"/>
        </w:rPr>
        <w:t>批准部门：山西省住房和城乡建设厅</w:t>
      </w:r>
    </w:p>
    <w:p w14:paraId="2D4A7A51">
      <w:pPr>
        <w:tabs>
          <w:tab w:val="left" w:pos="10440"/>
        </w:tabs>
        <w:snapToGrid w:val="0"/>
        <w:spacing w:line="360" w:lineRule="auto"/>
        <w:ind w:firstLine="2249" w:firstLineChars="700"/>
        <w:rPr>
          <w:rFonts w:hint="eastAsia"/>
          <w:b/>
          <w:color w:val="auto"/>
          <w:sz w:val="32"/>
          <w:szCs w:val="32"/>
          <w:highlight w:val="none"/>
        </w:rPr>
      </w:pPr>
      <w:r>
        <w:rPr>
          <w:rFonts w:hint="eastAsia"/>
          <w:b/>
          <w:color w:val="auto"/>
          <w:sz w:val="32"/>
          <w:szCs w:val="32"/>
          <w:highlight w:val="none"/>
        </w:rPr>
        <w:t>主编单位：山西省建筑设计研究院有限公司</w:t>
      </w:r>
    </w:p>
    <w:p w14:paraId="77944FB4">
      <w:pPr>
        <w:tabs>
          <w:tab w:val="left" w:pos="10440"/>
        </w:tabs>
        <w:snapToGrid w:val="0"/>
        <w:spacing w:line="360" w:lineRule="auto"/>
        <w:ind w:firstLine="3855" w:firstLineChars="1200"/>
        <w:rPr>
          <w:rFonts w:hint="eastAsia"/>
          <w:b/>
          <w:color w:val="auto"/>
          <w:sz w:val="32"/>
          <w:szCs w:val="32"/>
          <w:highlight w:val="none"/>
        </w:rPr>
      </w:pPr>
      <w:r>
        <w:rPr>
          <w:rFonts w:hint="eastAsia"/>
          <w:b/>
          <w:color w:val="auto"/>
          <w:sz w:val="32"/>
          <w:szCs w:val="32"/>
          <w:highlight w:val="none"/>
        </w:rPr>
        <w:t>山西省轻工设计院有限公司</w:t>
      </w:r>
    </w:p>
    <w:p w14:paraId="09EE35B5">
      <w:pPr>
        <w:tabs>
          <w:tab w:val="left" w:pos="10440"/>
        </w:tabs>
        <w:snapToGrid w:val="0"/>
        <w:spacing w:line="360" w:lineRule="auto"/>
        <w:ind w:firstLine="2249" w:firstLineChars="700"/>
        <w:rPr>
          <w:rFonts w:hint="eastAsia"/>
          <w:b/>
          <w:color w:val="auto"/>
          <w:sz w:val="32"/>
          <w:szCs w:val="32"/>
          <w:highlight w:val="none"/>
        </w:rPr>
      </w:pPr>
      <w:r>
        <w:rPr>
          <w:rFonts w:hint="eastAsia"/>
          <w:b/>
          <w:color w:val="auto"/>
          <w:sz w:val="32"/>
          <w:szCs w:val="32"/>
          <w:highlight w:val="none"/>
        </w:rPr>
        <w:t>施行日期：XX年 XX 月XX 日</w:t>
      </w:r>
    </w:p>
    <w:p w14:paraId="38DC46CC">
      <w:pPr>
        <w:tabs>
          <w:tab w:val="left" w:pos="10440"/>
        </w:tabs>
        <w:snapToGrid w:val="0"/>
        <w:spacing w:line="360" w:lineRule="auto"/>
        <w:jc w:val="center"/>
        <w:rPr>
          <w:rFonts w:hint="eastAsia"/>
          <w:b/>
          <w:color w:val="auto"/>
          <w:sz w:val="32"/>
          <w:szCs w:val="32"/>
          <w:highlight w:val="none"/>
        </w:rPr>
      </w:pPr>
    </w:p>
    <w:p w14:paraId="68AF71BC">
      <w:pPr>
        <w:tabs>
          <w:tab w:val="left" w:pos="10440"/>
        </w:tabs>
        <w:snapToGrid w:val="0"/>
        <w:spacing w:line="360" w:lineRule="auto"/>
        <w:jc w:val="center"/>
        <w:rPr>
          <w:rFonts w:hint="eastAsia"/>
          <w:b/>
          <w:color w:val="auto"/>
          <w:sz w:val="32"/>
          <w:szCs w:val="32"/>
          <w:highlight w:val="none"/>
        </w:rPr>
      </w:pPr>
    </w:p>
    <w:p w14:paraId="43504B0A">
      <w:pPr>
        <w:tabs>
          <w:tab w:val="left" w:pos="10440"/>
        </w:tabs>
        <w:snapToGrid w:val="0"/>
        <w:spacing w:line="360" w:lineRule="auto"/>
        <w:jc w:val="center"/>
        <w:rPr>
          <w:rFonts w:hint="eastAsia"/>
          <w:b/>
          <w:color w:val="auto"/>
          <w:sz w:val="32"/>
          <w:szCs w:val="32"/>
          <w:highlight w:val="none"/>
        </w:rPr>
        <w:sectPr>
          <w:footerReference r:id="rId3" w:type="default"/>
          <w:pgSz w:w="11906" w:h="16838"/>
          <w:pgMar w:top="1440" w:right="1080" w:bottom="1440" w:left="1080" w:header="851" w:footer="851" w:gutter="0"/>
          <w:pgBorders>
            <w:top w:val="none" w:sz="0" w:space="0"/>
            <w:left w:val="none" w:sz="0" w:space="0"/>
            <w:bottom w:val="none" w:sz="0" w:space="0"/>
            <w:right w:val="none" w:sz="0" w:space="0"/>
          </w:pgBorders>
          <w:pgNumType w:start="1"/>
          <w:cols w:space="720" w:num="1"/>
          <w:docGrid w:type="lines" w:linePitch="312" w:charSpace="0"/>
        </w:sectPr>
      </w:pPr>
      <w:r>
        <w:rPr>
          <w:rFonts w:hint="eastAsia"/>
          <w:b/>
          <w:color w:val="auto"/>
          <w:sz w:val="32"/>
          <w:szCs w:val="32"/>
          <w:highlight w:val="none"/>
        </w:rPr>
        <w:t>202</w:t>
      </w:r>
      <w:r>
        <w:rPr>
          <w:rFonts w:hint="eastAsia" w:eastAsia="宋体"/>
          <w:b/>
          <w:color w:val="auto"/>
          <w:sz w:val="32"/>
          <w:szCs w:val="32"/>
          <w:highlight w:val="none"/>
          <w:lang w:val="en-US" w:eastAsia="zh-CN"/>
        </w:rPr>
        <w:t>5</w:t>
      </w:r>
      <w:r>
        <w:rPr>
          <w:rFonts w:hint="eastAsia"/>
          <w:b/>
          <w:color w:val="auto"/>
          <w:sz w:val="32"/>
          <w:szCs w:val="32"/>
          <w:highlight w:val="none"/>
        </w:rPr>
        <w:t xml:space="preserve"> 太原</w:t>
      </w:r>
    </w:p>
    <w:p w14:paraId="6FE031D9">
      <w:pPr>
        <w:spacing w:line="360" w:lineRule="auto"/>
        <w:jc w:val="center"/>
        <w:rPr>
          <w:rFonts w:hint="eastAsia" w:ascii="Times New Roman" w:hAnsi="Times New Roman" w:eastAsia="宋体" w:cs="Times New Roman"/>
          <w:b/>
          <w:bCs/>
          <w:color w:val="auto"/>
          <w:sz w:val="30"/>
          <w:szCs w:val="30"/>
          <w:highlight w:val="none"/>
          <w:lang w:val="en-US" w:eastAsia="zh-CN"/>
        </w:rPr>
      </w:pPr>
    </w:p>
    <w:p w14:paraId="2E73CF8D">
      <w:pPr>
        <w:spacing w:line="360" w:lineRule="auto"/>
        <w:jc w:val="center"/>
        <w:rPr>
          <w:rFonts w:hint="eastAsia" w:ascii="Times New Roman" w:hAnsi="Times New Roman" w:eastAsia="宋体" w:cs="Times New Roman"/>
          <w:b/>
          <w:bCs/>
          <w:color w:val="auto"/>
          <w:sz w:val="30"/>
          <w:szCs w:val="30"/>
          <w:highlight w:val="none"/>
          <w:lang w:val="en-US" w:eastAsia="zh-CN"/>
        </w:rPr>
      </w:pPr>
    </w:p>
    <w:p w14:paraId="4DE1A34F">
      <w:pPr>
        <w:pageBreakBefore/>
        <w:spacing w:after="624" w:afterLines="200" w:line="360" w:lineRule="auto"/>
        <w:jc w:val="both"/>
        <w:rPr>
          <w:rFonts w:ascii="Times New Roman" w:hAnsi="Times New Roman" w:eastAsia="宋体" w:cs="Times New Roman"/>
          <w:b/>
          <w:bCs/>
          <w:color w:val="auto"/>
          <w:sz w:val="30"/>
          <w:szCs w:val="30"/>
          <w:highlight w:val="none"/>
        </w:rPr>
      </w:pPr>
      <w:bookmarkStart w:id="45" w:name="_GoBack"/>
      <w:bookmarkEnd w:id="45"/>
    </w:p>
    <w:p w14:paraId="6D727033">
      <w:pPr>
        <w:pageBreakBefore/>
        <w:spacing w:after="624" w:afterLines="200" w:line="360" w:lineRule="auto"/>
        <w:jc w:val="both"/>
        <w:rPr>
          <w:rFonts w:ascii="Times New Roman" w:hAnsi="Times New Roman" w:eastAsia="宋体" w:cs="Times New Roman"/>
          <w:b/>
          <w:bCs/>
          <w:color w:val="auto"/>
          <w:sz w:val="30"/>
          <w:szCs w:val="30"/>
          <w:highlight w:val="none"/>
        </w:rPr>
      </w:pPr>
    </w:p>
    <w:p w14:paraId="1A8D8650">
      <w:pPr>
        <w:spacing w:before="100" w:line="229" w:lineRule="auto"/>
        <w:ind w:left="3924"/>
        <w:rPr>
          <w:rFonts w:hint="default" w:ascii="宋体" w:hAnsi="宋体" w:eastAsia="Arial" w:cs="宋体"/>
          <w:b/>
          <w:bCs w:val="0"/>
          <w:snapToGrid w:val="0"/>
          <w:color w:val="auto"/>
          <w:kern w:val="0"/>
          <w:sz w:val="28"/>
          <w:szCs w:val="28"/>
          <w:highlight w:val="none"/>
          <w:lang w:val="en-US" w:eastAsia="zh-CN" w:bidi="ar-SA"/>
        </w:rPr>
      </w:pPr>
      <w:r>
        <w:rPr>
          <w:rFonts w:hint="default" w:ascii="宋体" w:hAnsi="宋体" w:eastAsia="Arial" w:cs="宋体"/>
          <w:b/>
          <w:bCs w:val="0"/>
          <w:snapToGrid w:val="0"/>
          <w:color w:val="auto"/>
          <w:kern w:val="0"/>
          <w:sz w:val="28"/>
          <w:szCs w:val="28"/>
          <w:highlight w:val="none"/>
          <w:lang w:val="en-US" w:eastAsia="zh-CN" w:bidi="ar-SA"/>
        </w:rPr>
        <w:t>前　言</w:t>
      </w:r>
    </w:p>
    <w:p w14:paraId="421D5C51">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default" w:ascii="Times New Roman" w:hAnsi="Times New Roman" w:eastAsia="宋体" w:cs="Times New Roman"/>
          <w:caps w:val="0"/>
          <w:color w:val="auto"/>
          <w:kern w:val="0"/>
          <w:sz w:val="24"/>
          <w:szCs w:val="24"/>
          <w:lang w:val="en-US" w:eastAsia="zh-CN"/>
        </w:rPr>
      </w:pPr>
      <w:r>
        <w:rPr>
          <w:rFonts w:hint="default" w:ascii="Times New Roman" w:hAnsi="Times New Roman" w:eastAsia="宋体" w:cs="Times New Roman"/>
          <w:caps w:val="0"/>
          <w:color w:val="auto"/>
          <w:kern w:val="0"/>
          <w:sz w:val="24"/>
          <w:szCs w:val="24"/>
          <w:lang w:val="en-US" w:eastAsia="zh-CN"/>
        </w:rPr>
        <w:t>根据《山西省住房和城乡建设厅关于印发&lt;202</w:t>
      </w:r>
      <w:r>
        <w:rPr>
          <w:rFonts w:hint="eastAsia" w:ascii="Times New Roman" w:hAnsi="Times New Roman" w:eastAsia="宋体" w:cs="Times New Roman"/>
          <w:caps w:val="0"/>
          <w:color w:val="auto"/>
          <w:kern w:val="0"/>
          <w:sz w:val="24"/>
          <w:szCs w:val="24"/>
          <w:lang w:val="en-US" w:eastAsia="zh-CN"/>
        </w:rPr>
        <w:t>4</w:t>
      </w:r>
      <w:r>
        <w:rPr>
          <w:rFonts w:hint="default" w:ascii="Times New Roman" w:hAnsi="Times New Roman" w:eastAsia="宋体" w:cs="Times New Roman"/>
          <w:caps w:val="0"/>
          <w:color w:val="auto"/>
          <w:kern w:val="0"/>
          <w:sz w:val="24"/>
          <w:szCs w:val="24"/>
          <w:lang w:val="en-US" w:eastAsia="zh-CN"/>
        </w:rPr>
        <w:t>年工程建设地方标准制（修）订计划&gt;的通知》（晋建科字〔202</w:t>
      </w:r>
      <w:r>
        <w:rPr>
          <w:rFonts w:hint="eastAsia" w:ascii="Times New Roman" w:hAnsi="Times New Roman" w:eastAsia="宋体" w:cs="Times New Roman"/>
          <w:caps w:val="0"/>
          <w:color w:val="auto"/>
          <w:kern w:val="0"/>
          <w:sz w:val="24"/>
          <w:szCs w:val="24"/>
          <w:lang w:val="en-US" w:eastAsia="zh-CN"/>
        </w:rPr>
        <w:t>4</w:t>
      </w:r>
      <w:r>
        <w:rPr>
          <w:rFonts w:hint="default" w:ascii="Times New Roman" w:hAnsi="Times New Roman" w:eastAsia="宋体" w:cs="Times New Roman"/>
          <w:caps w:val="0"/>
          <w:color w:val="auto"/>
          <w:kern w:val="0"/>
          <w:sz w:val="24"/>
          <w:szCs w:val="24"/>
          <w:lang w:val="en-US" w:eastAsia="zh-CN"/>
        </w:rPr>
        <w:t>〕</w:t>
      </w:r>
      <w:r>
        <w:rPr>
          <w:rFonts w:hint="eastAsia" w:ascii="Times New Roman" w:hAnsi="Times New Roman" w:eastAsia="宋体" w:cs="Times New Roman"/>
          <w:caps w:val="0"/>
          <w:color w:val="auto"/>
          <w:kern w:val="0"/>
          <w:sz w:val="24"/>
          <w:szCs w:val="24"/>
          <w:lang w:val="en-US" w:eastAsia="zh-CN"/>
        </w:rPr>
        <w:t>82</w:t>
      </w:r>
      <w:r>
        <w:rPr>
          <w:rFonts w:hint="default" w:ascii="Times New Roman" w:hAnsi="Times New Roman" w:eastAsia="宋体" w:cs="Times New Roman"/>
          <w:caps w:val="0"/>
          <w:color w:val="auto"/>
          <w:kern w:val="0"/>
          <w:sz w:val="24"/>
          <w:szCs w:val="24"/>
          <w:lang w:val="en-US" w:eastAsia="zh-CN"/>
        </w:rPr>
        <w:t>号）要求，标准编制组经深入调查研究，认真总结实践经验，参考国家（省外）有关标准，并在广泛征求意见的基础上，结合我省实际，制定本标准。</w:t>
      </w:r>
    </w:p>
    <w:p w14:paraId="7252C83A">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本标准</w:t>
      </w:r>
      <w:r>
        <w:rPr>
          <w:rFonts w:hint="eastAsia" w:ascii="宋体" w:hAnsi="宋体" w:eastAsia="宋体" w:cs="宋体"/>
          <w:color w:val="auto"/>
          <w:sz w:val="24"/>
          <w:szCs w:val="24"/>
          <w:highlight w:val="none"/>
          <w:lang w:val="en-US" w:eastAsia="zh-CN"/>
        </w:rPr>
        <w:t>共分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章，主要内容包括：</w:t>
      </w:r>
      <w:r>
        <w:rPr>
          <w:rFonts w:hint="default" w:ascii="宋体" w:hAnsi="宋体" w:eastAsia="宋体" w:cs="宋体"/>
          <w:color w:val="auto"/>
          <w:sz w:val="24"/>
          <w:szCs w:val="24"/>
          <w:highlight w:val="none"/>
          <w:lang w:val="en-US" w:eastAsia="zh-CN"/>
        </w:rPr>
        <w:t>1总则；2术语；3</w:t>
      </w:r>
      <w:r>
        <w:rPr>
          <w:rFonts w:hint="eastAsia" w:ascii="宋体" w:hAnsi="宋体" w:eastAsia="宋体" w:cs="宋体"/>
          <w:color w:val="auto"/>
          <w:sz w:val="24"/>
          <w:szCs w:val="24"/>
          <w:highlight w:val="none"/>
          <w:lang w:val="en-US" w:eastAsia="zh-CN"/>
        </w:rPr>
        <w:t>火灾危险性分类、耐火等级和防火分区</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4总平面布局和平面布置</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5工艺单元及生产设施</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储存</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7消防给水、灭火设施和排水</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8采暖、通风、空气调节和防烟排烟；9</w:t>
      </w:r>
      <w:r>
        <w:rPr>
          <w:rFonts w:hint="eastAsia" w:ascii="宋体" w:hAnsi="宋体" w:eastAsia="宋体" w:cs="宋体"/>
          <w:color w:val="auto"/>
          <w:sz w:val="24"/>
          <w:szCs w:val="24"/>
          <w:highlight w:val="none"/>
          <w:lang w:val="zh-CN" w:eastAsia="zh-CN"/>
        </w:rPr>
        <w:t>电 气；</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en-US" w:eastAsia="zh-CN"/>
        </w:rPr>
        <w:t>既有酒厂改造相关要求</w:t>
      </w:r>
      <w:r>
        <w:rPr>
          <w:rFonts w:hint="default" w:ascii="宋体" w:hAnsi="宋体" w:eastAsia="宋体" w:cs="宋体"/>
          <w:color w:val="auto"/>
          <w:sz w:val="24"/>
          <w:szCs w:val="24"/>
          <w:highlight w:val="none"/>
          <w:lang w:val="en-US" w:eastAsia="zh-CN"/>
        </w:rPr>
        <w:t>。</w:t>
      </w:r>
    </w:p>
    <w:p w14:paraId="775A0AAC">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default" w:ascii="Times New Roman" w:hAnsi="Times New Roman" w:eastAsia="宋体" w:cs="Times New Roman"/>
          <w:caps w:val="0"/>
          <w:color w:val="auto"/>
          <w:kern w:val="0"/>
          <w:sz w:val="24"/>
          <w:szCs w:val="24"/>
        </w:rPr>
      </w:pPr>
      <w:r>
        <w:rPr>
          <w:rFonts w:hint="default" w:ascii="Times New Roman" w:hAnsi="Times New Roman" w:eastAsia="宋体" w:cs="Times New Roman"/>
          <w:caps w:val="0"/>
          <w:color w:val="auto"/>
          <w:kern w:val="0"/>
          <w:sz w:val="24"/>
          <w:szCs w:val="24"/>
        </w:rPr>
        <w:t>本</w:t>
      </w:r>
      <w:r>
        <w:rPr>
          <w:rFonts w:hint="default" w:ascii="Times New Roman" w:hAnsi="Times New Roman" w:eastAsia="宋体" w:cs="Times New Roman"/>
          <w:caps w:val="0"/>
          <w:color w:val="auto"/>
          <w:kern w:val="0"/>
          <w:sz w:val="24"/>
          <w:szCs w:val="24"/>
          <w:lang w:val="en-US" w:eastAsia="zh-CN"/>
        </w:rPr>
        <w:t>标准</w:t>
      </w:r>
      <w:r>
        <w:rPr>
          <w:rFonts w:hint="default" w:ascii="Times New Roman" w:hAnsi="Times New Roman" w:eastAsia="宋体" w:cs="Times New Roman"/>
          <w:caps w:val="0"/>
          <w:color w:val="auto"/>
          <w:kern w:val="0"/>
          <w:sz w:val="24"/>
          <w:szCs w:val="24"/>
        </w:rPr>
        <w:t>由山西省住房和城乡建设厅负责管理</w:t>
      </w:r>
      <w:r>
        <w:rPr>
          <w:rFonts w:hint="default" w:ascii="Times New Roman" w:hAnsi="Times New Roman" w:eastAsia="宋体" w:cs="Times New Roman"/>
          <w:caps w:val="0"/>
          <w:color w:val="auto"/>
          <w:kern w:val="0"/>
          <w:sz w:val="24"/>
          <w:szCs w:val="24"/>
          <w:lang w:eastAsia="zh-CN"/>
        </w:rPr>
        <w:t>，</w:t>
      </w:r>
      <w:r>
        <w:rPr>
          <w:rFonts w:hint="default" w:ascii="Times New Roman" w:hAnsi="Times New Roman" w:eastAsia="宋体" w:cs="Times New Roman"/>
          <w:caps w:val="0"/>
          <w:color w:val="auto"/>
          <w:kern w:val="0"/>
          <w:sz w:val="24"/>
          <w:szCs w:val="24"/>
          <w:lang w:val="en-US" w:eastAsia="zh-CN"/>
        </w:rPr>
        <w:t>由</w:t>
      </w:r>
      <w:r>
        <w:rPr>
          <w:rFonts w:hint="eastAsia" w:ascii="Times New Roman" w:hAnsi="Times New Roman" w:eastAsia="宋体" w:cs="Times New Roman"/>
          <w:caps w:val="0"/>
          <w:color w:val="auto"/>
          <w:kern w:val="0"/>
          <w:sz w:val="24"/>
          <w:szCs w:val="24"/>
          <w:lang w:val="en-US" w:eastAsia="zh-CN"/>
        </w:rPr>
        <w:t>山西省建筑设计研究院有限公司</w:t>
      </w:r>
      <w:r>
        <w:rPr>
          <w:rFonts w:hint="default" w:ascii="Times New Roman" w:hAnsi="Times New Roman" w:eastAsia="宋体" w:cs="Times New Roman"/>
          <w:caps w:val="0"/>
          <w:color w:val="auto"/>
          <w:kern w:val="0"/>
          <w:sz w:val="24"/>
          <w:szCs w:val="24"/>
          <w:lang w:val="en-US" w:eastAsia="zh-CN"/>
        </w:rPr>
        <w:t>具体技术内容解释。执行过程中</w:t>
      </w:r>
      <w:r>
        <w:rPr>
          <w:rFonts w:hint="default" w:ascii="Times New Roman" w:hAnsi="Times New Roman" w:eastAsia="宋体" w:cs="Times New Roman"/>
          <w:caps w:val="0"/>
          <w:color w:val="auto"/>
          <w:kern w:val="0"/>
          <w:sz w:val="24"/>
          <w:szCs w:val="24"/>
        </w:rPr>
        <w:t>如有</w:t>
      </w:r>
      <w:r>
        <w:rPr>
          <w:rFonts w:hint="default" w:ascii="Times New Roman" w:hAnsi="Times New Roman" w:eastAsia="宋体" w:cs="Times New Roman"/>
          <w:caps w:val="0"/>
          <w:color w:val="auto"/>
          <w:kern w:val="0"/>
          <w:sz w:val="24"/>
          <w:szCs w:val="24"/>
          <w:lang w:val="en-US" w:eastAsia="zh-CN"/>
        </w:rPr>
        <w:t>意见或</w:t>
      </w:r>
      <w:r>
        <w:rPr>
          <w:rFonts w:hint="default" w:ascii="Times New Roman" w:hAnsi="Times New Roman" w:eastAsia="宋体" w:cs="Times New Roman"/>
          <w:caps w:val="0"/>
          <w:color w:val="auto"/>
          <w:kern w:val="0"/>
          <w:sz w:val="24"/>
          <w:szCs w:val="24"/>
        </w:rPr>
        <w:t>建议，请寄送至山西省消防技术站（太原市</w:t>
      </w:r>
      <w:r>
        <w:rPr>
          <w:rFonts w:hint="eastAsia" w:ascii="Times New Roman" w:hAnsi="Times New Roman" w:cs="Times New Roman"/>
          <w:caps w:val="0"/>
          <w:color w:val="auto"/>
          <w:kern w:val="0"/>
          <w:sz w:val="24"/>
          <w:szCs w:val="24"/>
          <w:lang w:val="en-US" w:eastAsia="zh-CN"/>
        </w:rPr>
        <w:t>府东街</w:t>
      </w:r>
      <w:r>
        <w:rPr>
          <w:rFonts w:hint="default" w:ascii="Times New Roman" w:hAnsi="Times New Roman" w:eastAsia="宋体" w:cs="Times New Roman"/>
          <w:caps w:val="0"/>
          <w:color w:val="auto"/>
          <w:kern w:val="0"/>
          <w:sz w:val="24"/>
          <w:szCs w:val="24"/>
        </w:rPr>
        <w:t xml:space="preserve"> 5 号，邮编：030013）。</w:t>
      </w:r>
    </w:p>
    <w:p w14:paraId="4E9E502B">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eastAsia" w:ascii="Times New Roman" w:hAnsi="Times New Roman" w:eastAsia="宋体" w:cs="Times New Roman"/>
          <w:caps w:val="0"/>
          <w:color w:val="auto"/>
          <w:kern w:val="0"/>
          <w:sz w:val="24"/>
          <w:szCs w:val="24"/>
          <w:lang w:val="en-US" w:eastAsia="zh-CN"/>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标准</w:t>
      </w:r>
      <w:r>
        <w:rPr>
          <w:rFonts w:hint="eastAsia" w:ascii="Times New Roman" w:hAnsi="Times New Roman" w:eastAsia="宋体" w:cs="Times New Roman"/>
          <w:caps w:val="0"/>
          <w:color w:val="auto"/>
          <w:kern w:val="0"/>
          <w:sz w:val="24"/>
          <w:szCs w:val="24"/>
          <w:lang w:val="en-US" w:eastAsia="zh-CN"/>
        </w:rPr>
        <w:t>主编单位</w:t>
      </w:r>
      <w:r>
        <w:rPr>
          <w:rFonts w:hint="default" w:ascii="Times New Roman" w:hAnsi="Times New Roman" w:eastAsia="宋体" w:cs="Times New Roman"/>
          <w:caps w:val="0"/>
          <w:color w:val="auto"/>
          <w:kern w:val="0"/>
          <w:sz w:val="24"/>
          <w:szCs w:val="24"/>
          <w:lang w:val="en-US" w:eastAsia="zh-CN"/>
        </w:rPr>
        <w:t>:</w:t>
      </w:r>
      <w:r>
        <w:rPr>
          <w:rFonts w:hint="eastAsia" w:ascii="Times New Roman" w:hAnsi="Times New Roman" w:eastAsia="宋体" w:cs="Times New Roman"/>
          <w:caps w:val="0"/>
          <w:color w:val="auto"/>
          <w:kern w:val="0"/>
          <w:sz w:val="24"/>
          <w:szCs w:val="24"/>
          <w:lang w:val="en-US" w:eastAsia="zh-CN"/>
        </w:rPr>
        <w:t xml:space="preserve"> 山西省建筑设计研究院有限公司</w:t>
      </w:r>
    </w:p>
    <w:p w14:paraId="73DE72D5">
      <w:pPr>
        <w:keepNext w:val="0"/>
        <w:keepLines w:val="0"/>
        <w:pageBreakBefore w:val="0"/>
        <w:widowControl w:val="0"/>
        <w:kinsoku/>
        <w:wordWrap/>
        <w:overflowPunct/>
        <w:topLinePunct w:val="0"/>
        <w:autoSpaceDE/>
        <w:autoSpaceDN/>
        <w:bidi w:val="0"/>
        <w:adjustRightInd w:val="0"/>
        <w:snapToGrid w:val="0"/>
        <w:spacing w:line="490" w:lineRule="exact"/>
        <w:ind w:firstLine="2400" w:firstLineChars="1000"/>
        <w:jc w:val="both"/>
        <w:textAlignment w:val="auto"/>
        <w:rPr>
          <w:rFonts w:hint="eastAsia" w:ascii="Times New Roman" w:hAnsi="Times New Roman" w:eastAsia="宋体" w:cs="Times New Roman"/>
          <w:caps w:val="0"/>
          <w:color w:val="auto"/>
          <w:kern w:val="0"/>
          <w:sz w:val="24"/>
          <w:szCs w:val="24"/>
          <w:lang w:val="en-US" w:eastAsia="zh-CN"/>
        </w:rPr>
      </w:pPr>
      <w:r>
        <w:rPr>
          <w:rFonts w:hint="eastAsia" w:ascii="Times New Roman" w:hAnsi="Times New Roman" w:eastAsia="宋体" w:cs="Times New Roman"/>
          <w:caps w:val="0"/>
          <w:color w:val="auto"/>
          <w:kern w:val="0"/>
          <w:sz w:val="24"/>
          <w:szCs w:val="24"/>
        </w:rPr>
        <w:t>山西省轻工设计院有限公司</w:t>
      </w:r>
    </w:p>
    <w:p w14:paraId="21F19E3E">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eastAsia" w:ascii="Times New Roman" w:hAnsi="Times New Roman" w:eastAsia="宋体" w:cs="Times New Roman"/>
          <w:caps w:val="0"/>
          <w:color w:val="auto"/>
          <w:kern w:val="0"/>
          <w:sz w:val="24"/>
          <w:szCs w:val="24"/>
          <w:lang w:val="en-US" w:eastAsia="zh-CN"/>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标准</w:t>
      </w:r>
      <w:r>
        <w:rPr>
          <w:rFonts w:hint="eastAsia" w:ascii="Times New Roman" w:hAnsi="Times New Roman" w:eastAsia="宋体" w:cs="Times New Roman"/>
          <w:caps w:val="0"/>
          <w:color w:val="auto"/>
          <w:kern w:val="0"/>
          <w:sz w:val="24"/>
          <w:szCs w:val="24"/>
          <w:lang w:val="en-US" w:eastAsia="zh-CN"/>
        </w:rPr>
        <w:t>参编单位</w:t>
      </w:r>
      <w:r>
        <w:rPr>
          <w:rFonts w:hint="default" w:ascii="Times New Roman" w:hAnsi="Times New Roman" w:eastAsia="宋体" w:cs="Times New Roman"/>
          <w:caps w:val="0"/>
          <w:color w:val="auto"/>
          <w:kern w:val="0"/>
          <w:sz w:val="24"/>
          <w:szCs w:val="24"/>
          <w:lang w:val="en-US" w:eastAsia="zh-CN"/>
        </w:rPr>
        <w:t>:</w:t>
      </w:r>
      <w:r>
        <w:rPr>
          <w:rFonts w:hint="eastAsia" w:ascii="Times New Roman" w:hAnsi="Times New Roman" w:eastAsia="宋体" w:cs="Times New Roman"/>
          <w:caps w:val="0"/>
          <w:color w:val="auto"/>
          <w:kern w:val="0"/>
          <w:sz w:val="24"/>
          <w:szCs w:val="24"/>
          <w:lang w:val="en-US" w:eastAsia="zh-CN"/>
        </w:rPr>
        <w:t xml:space="preserve"> </w:t>
      </w:r>
    </w:p>
    <w:p w14:paraId="30FFCCD9">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eastAsia" w:ascii="Times New Roman" w:hAnsi="Times New Roman" w:eastAsia="宋体" w:cs="Times New Roman"/>
          <w:caps w:val="0"/>
          <w:color w:val="auto"/>
          <w:kern w:val="0"/>
          <w:sz w:val="24"/>
          <w:szCs w:val="24"/>
          <w:lang w:val="en-US" w:eastAsia="zh-CN"/>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标准</w:t>
      </w:r>
      <w:r>
        <w:rPr>
          <w:rFonts w:hint="eastAsia" w:ascii="Times New Roman" w:hAnsi="Times New Roman" w:eastAsia="宋体" w:cs="Times New Roman"/>
          <w:caps w:val="0"/>
          <w:color w:val="auto"/>
          <w:kern w:val="0"/>
          <w:sz w:val="24"/>
          <w:szCs w:val="24"/>
          <w:lang w:val="en-US" w:eastAsia="zh-CN"/>
        </w:rPr>
        <w:t>主要起草人员：</w:t>
      </w:r>
    </w:p>
    <w:p w14:paraId="1537A911">
      <w:pPr>
        <w:keepNext w:val="0"/>
        <w:keepLines w:val="0"/>
        <w:pageBreakBefore w:val="0"/>
        <w:widowControl w:val="0"/>
        <w:kinsoku/>
        <w:wordWrap/>
        <w:overflowPunct/>
        <w:topLinePunct w:val="0"/>
        <w:autoSpaceDE/>
        <w:autoSpaceDN/>
        <w:bidi w:val="0"/>
        <w:adjustRightInd w:val="0"/>
        <w:snapToGrid w:val="0"/>
        <w:spacing w:line="490" w:lineRule="exact"/>
        <w:ind w:firstLine="480" w:firstLineChars="200"/>
        <w:jc w:val="both"/>
        <w:textAlignment w:val="auto"/>
        <w:rPr>
          <w:rFonts w:hint="eastAsia" w:ascii="Times New Roman" w:hAnsi="Times New Roman" w:eastAsia="宋体" w:cs="Times New Roman"/>
          <w:caps w:val="0"/>
          <w:color w:val="auto"/>
          <w:kern w:val="0"/>
          <w:sz w:val="24"/>
          <w:szCs w:val="24"/>
          <w:lang w:val="en-US" w:eastAsia="zh-CN"/>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标准</w:t>
      </w:r>
      <w:r>
        <w:rPr>
          <w:rFonts w:hint="eastAsia" w:ascii="宋体" w:hAnsi="宋体" w:eastAsia="宋体" w:cs="宋体"/>
          <w:color w:val="auto"/>
          <w:spacing w:val="-2"/>
          <w:sz w:val="24"/>
          <w:szCs w:val="24"/>
          <w:highlight w:val="none"/>
        </w:rPr>
        <w:t>主要审查人员：</w:t>
      </w:r>
      <w:r>
        <w:rPr>
          <w:rFonts w:hint="eastAsia" w:ascii="Times New Roman" w:hAnsi="Times New Roman" w:eastAsia="宋体" w:cs="Times New Roman"/>
          <w:caps w:val="0"/>
          <w:color w:val="auto"/>
          <w:kern w:val="0"/>
          <w:sz w:val="24"/>
          <w:szCs w:val="24"/>
          <w:lang w:val="en-US" w:eastAsia="zh-CN"/>
        </w:rPr>
        <w:t xml:space="preserve"> </w:t>
      </w:r>
    </w:p>
    <w:p w14:paraId="1F93F72B">
      <w:pPr>
        <w:spacing w:before="100" w:line="229" w:lineRule="auto"/>
        <w:ind w:left="3924"/>
        <w:rPr>
          <w:rFonts w:ascii="仿宋" w:hAnsi="仿宋" w:eastAsia="仿宋" w:cs="仿宋"/>
          <w:b/>
          <w:bCs/>
          <w:color w:val="auto"/>
          <w:sz w:val="31"/>
          <w:szCs w:val="31"/>
          <w:highlight w:val="none"/>
        </w:rPr>
      </w:pPr>
    </w:p>
    <w:p w14:paraId="146652FD">
      <w:pPr>
        <w:spacing w:before="100" w:line="229" w:lineRule="auto"/>
        <w:ind w:left="3924"/>
        <w:rPr>
          <w:rFonts w:ascii="仿宋" w:hAnsi="仿宋" w:eastAsia="仿宋" w:cs="仿宋"/>
          <w:b/>
          <w:bCs/>
          <w:color w:val="auto"/>
          <w:sz w:val="31"/>
          <w:szCs w:val="31"/>
          <w:highlight w:val="none"/>
        </w:rPr>
      </w:pPr>
    </w:p>
    <w:p w14:paraId="0B67AA37">
      <w:pPr>
        <w:spacing w:before="100" w:line="229" w:lineRule="auto"/>
        <w:ind w:left="3924"/>
        <w:rPr>
          <w:rFonts w:ascii="仿宋" w:hAnsi="仿宋" w:eastAsia="仿宋" w:cs="仿宋"/>
          <w:b/>
          <w:bCs/>
          <w:color w:val="auto"/>
          <w:sz w:val="31"/>
          <w:szCs w:val="31"/>
          <w:highlight w:val="none"/>
        </w:rPr>
      </w:pPr>
    </w:p>
    <w:p w14:paraId="164FF38E">
      <w:pPr>
        <w:spacing w:before="100" w:line="229" w:lineRule="auto"/>
        <w:ind w:left="3924"/>
        <w:rPr>
          <w:rFonts w:ascii="仿宋" w:hAnsi="仿宋" w:eastAsia="仿宋" w:cs="仿宋"/>
          <w:b/>
          <w:bCs/>
          <w:color w:val="auto"/>
          <w:sz w:val="31"/>
          <w:szCs w:val="31"/>
          <w:highlight w:val="none"/>
        </w:rPr>
      </w:pPr>
    </w:p>
    <w:p w14:paraId="15EA9125">
      <w:pPr>
        <w:spacing w:before="100" w:line="229" w:lineRule="auto"/>
        <w:ind w:left="3924"/>
        <w:rPr>
          <w:rFonts w:ascii="仿宋" w:hAnsi="仿宋" w:eastAsia="仿宋" w:cs="仿宋"/>
          <w:b/>
          <w:bCs/>
          <w:color w:val="auto"/>
          <w:sz w:val="31"/>
          <w:szCs w:val="31"/>
          <w:highlight w:val="none"/>
        </w:rPr>
      </w:pPr>
    </w:p>
    <w:p w14:paraId="66EECA36">
      <w:pPr>
        <w:spacing w:before="100" w:line="229" w:lineRule="auto"/>
        <w:ind w:left="3924"/>
        <w:rPr>
          <w:rFonts w:ascii="仿宋" w:hAnsi="仿宋" w:eastAsia="仿宋" w:cs="仿宋"/>
          <w:b/>
          <w:bCs/>
          <w:color w:val="auto"/>
          <w:sz w:val="31"/>
          <w:szCs w:val="31"/>
          <w:highlight w:val="none"/>
        </w:rPr>
      </w:pPr>
    </w:p>
    <w:sdt>
      <w:sdtPr>
        <w:rPr>
          <w:rFonts w:ascii="宋体" w:hAnsi="宋体" w:eastAsia="宋体" w:cs="Times New Roman"/>
          <w:color w:val="auto"/>
          <w:kern w:val="2"/>
          <w:sz w:val="28"/>
          <w:szCs w:val="28"/>
          <w:lang w:val="en-US" w:eastAsia="zh-CN" w:bidi="ar-SA"/>
        </w:rPr>
        <w:id w:val="147465988"/>
        <w15:color w:val="DBDBDB"/>
        <w:docPartObj>
          <w:docPartGallery w:val="Table of Contents"/>
          <w:docPartUnique/>
        </w:docPartObj>
      </w:sdtPr>
      <w:sdtEndPr>
        <w:rPr>
          <w:rFonts w:ascii="仿宋" w:hAnsi="仿宋" w:eastAsia="仿宋" w:cs="仿宋"/>
          <w:color w:val="auto"/>
          <w:kern w:val="2"/>
          <w:sz w:val="32"/>
          <w:szCs w:val="28"/>
          <w:highlight w:val="none"/>
          <w:lang w:val="en-US" w:eastAsia="zh-CN" w:bidi="ar-SA"/>
        </w:rPr>
      </w:sdtEndPr>
      <w:sdtContent>
        <w:p w14:paraId="16D8019C">
          <w:pPr>
            <w:spacing w:before="0" w:beforeLines="0" w:after="0" w:afterLines="0" w:line="240" w:lineRule="auto"/>
            <w:ind w:left="0" w:leftChars="0" w:right="0" w:rightChars="0" w:firstLine="0" w:firstLineChars="0"/>
            <w:jc w:val="center"/>
            <w:rPr>
              <w:color w:val="auto"/>
              <w:sz w:val="28"/>
              <w:szCs w:val="28"/>
            </w:rPr>
          </w:pPr>
          <w:r>
            <w:rPr>
              <w:rFonts w:ascii="宋体" w:hAnsi="宋体" w:eastAsia="宋体"/>
              <w:color w:val="auto"/>
              <w:sz w:val="28"/>
              <w:szCs w:val="28"/>
            </w:rPr>
            <w:t>目录</w:t>
          </w:r>
        </w:p>
        <w:p w14:paraId="49FA0DA0">
          <w:pPr>
            <w:pStyle w:val="12"/>
            <w:tabs>
              <w:tab w:val="right" w:leader="dot" w:pos="8300"/>
            </w:tabs>
            <w:rPr>
              <w:color w:val="auto"/>
              <w:sz w:val="28"/>
              <w:szCs w:val="28"/>
            </w:rPr>
          </w:pPr>
          <w:r>
            <w:rPr>
              <w:rFonts w:ascii="仿宋" w:hAnsi="仿宋" w:eastAsia="仿宋" w:cs="仿宋"/>
              <w:color w:val="auto"/>
              <w:kern w:val="2"/>
              <w:sz w:val="32"/>
              <w:szCs w:val="28"/>
              <w:highlight w:val="none"/>
              <w:lang w:val="en-US" w:eastAsia="zh-CN" w:bidi="ar-SA"/>
            </w:rPr>
            <w:fldChar w:fldCharType="begin"/>
          </w:r>
          <w:r>
            <w:rPr>
              <w:rFonts w:ascii="仿宋" w:hAnsi="仿宋" w:eastAsia="仿宋" w:cs="仿宋"/>
              <w:color w:val="auto"/>
              <w:kern w:val="2"/>
              <w:sz w:val="32"/>
              <w:szCs w:val="28"/>
              <w:highlight w:val="none"/>
              <w:lang w:val="en-US" w:eastAsia="zh-CN" w:bidi="ar-SA"/>
            </w:rPr>
            <w:instrText xml:space="preserve">TOC \o "1-1" \h \u </w:instrText>
          </w:r>
          <w:r>
            <w:rPr>
              <w:rFonts w:ascii="仿宋" w:hAnsi="仿宋" w:eastAsia="仿宋" w:cs="仿宋"/>
              <w:color w:val="auto"/>
              <w:kern w:val="2"/>
              <w:sz w:val="32"/>
              <w:szCs w:val="28"/>
              <w:highlight w:val="none"/>
              <w:lang w:val="en-US" w:eastAsia="zh-CN" w:bidi="ar-SA"/>
            </w:rPr>
            <w:fldChar w:fldCharType="separate"/>
          </w: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_Toc23884 </w:instrText>
          </w:r>
          <w:r>
            <w:rPr>
              <w:rFonts w:ascii="仿宋" w:hAnsi="仿宋" w:eastAsia="仿宋" w:cs="仿宋"/>
              <w:color w:val="auto"/>
              <w:kern w:val="2"/>
              <w:sz w:val="28"/>
              <w:szCs w:val="28"/>
              <w:highlight w:val="none"/>
              <w:lang w:val="en-US" w:eastAsia="zh-CN" w:bidi="ar-SA"/>
            </w:rPr>
            <w:fldChar w:fldCharType="separate"/>
          </w:r>
          <w:r>
            <w:rPr>
              <w:rFonts w:hint="eastAsia"/>
              <w:color w:val="auto"/>
              <w:sz w:val="28"/>
              <w:szCs w:val="28"/>
            </w:rPr>
            <w:t>1总 则</w:t>
          </w:r>
          <w:r>
            <w:rPr>
              <w:color w:val="auto"/>
              <w:sz w:val="28"/>
              <w:szCs w:val="28"/>
            </w:rPr>
            <w:tab/>
          </w:r>
          <w:r>
            <w:rPr>
              <w:color w:val="auto"/>
              <w:sz w:val="28"/>
              <w:szCs w:val="28"/>
            </w:rPr>
            <w:fldChar w:fldCharType="begin"/>
          </w:r>
          <w:r>
            <w:rPr>
              <w:color w:val="auto"/>
              <w:sz w:val="28"/>
              <w:szCs w:val="28"/>
            </w:rPr>
            <w:instrText xml:space="preserve"> PAGEREF _Toc23884 \h </w:instrText>
          </w:r>
          <w:r>
            <w:rPr>
              <w:color w:val="auto"/>
              <w:sz w:val="28"/>
              <w:szCs w:val="28"/>
            </w:rPr>
            <w:fldChar w:fldCharType="separate"/>
          </w:r>
          <w:r>
            <w:rPr>
              <w:color w:val="auto"/>
              <w:sz w:val="28"/>
              <w:szCs w:val="28"/>
            </w:rPr>
            <w:t>1</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06983CC9">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_Toc615 </w:instrText>
          </w:r>
          <w:r>
            <w:rPr>
              <w:rFonts w:ascii="仿宋" w:hAnsi="仿宋" w:eastAsia="仿宋" w:cs="仿宋"/>
              <w:color w:val="auto"/>
              <w:kern w:val="2"/>
              <w:sz w:val="28"/>
              <w:szCs w:val="28"/>
              <w:highlight w:val="none"/>
              <w:lang w:val="en-US" w:eastAsia="zh-CN" w:bidi="ar-SA"/>
            </w:rPr>
            <w:fldChar w:fldCharType="separate"/>
          </w:r>
          <w:r>
            <w:rPr>
              <w:rFonts w:hint="eastAsia"/>
              <w:color w:val="auto"/>
              <w:sz w:val="28"/>
              <w:szCs w:val="28"/>
            </w:rPr>
            <w:t>2术 语</w:t>
          </w:r>
          <w:r>
            <w:rPr>
              <w:color w:val="auto"/>
              <w:sz w:val="28"/>
              <w:szCs w:val="28"/>
            </w:rPr>
            <w:tab/>
          </w:r>
          <w:r>
            <w:rPr>
              <w:color w:val="auto"/>
              <w:sz w:val="28"/>
              <w:szCs w:val="28"/>
            </w:rPr>
            <w:fldChar w:fldCharType="begin"/>
          </w:r>
          <w:r>
            <w:rPr>
              <w:color w:val="auto"/>
              <w:sz w:val="28"/>
              <w:szCs w:val="28"/>
            </w:rPr>
            <w:instrText xml:space="preserve"> PAGEREF _Toc615 \h </w:instrText>
          </w:r>
          <w:r>
            <w:rPr>
              <w:color w:val="auto"/>
              <w:sz w:val="28"/>
              <w:szCs w:val="28"/>
            </w:rPr>
            <w:fldChar w:fldCharType="separate"/>
          </w:r>
          <w:r>
            <w:rPr>
              <w:color w:val="auto"/>
              <w:sz w:val="28"/>
              <w:szCs w:val="28"/>
            </w:rPr>
            <w:t>2</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7F7C1089">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_Toc31493 </w:instrText>
          </w:r>
          <w:r>
            <w:rPr>
              <w:rFonts w:ascii="仿宋" w:hAnsi="仿宋" w:eastAsia="仿宋" w:cs="仿宋"/>
              <w:color w:val="auto"/>
              <w:kern w:val="2"/>
              <w:sz w:val="28"/>
              <w:szCs w:val="28"/>
              <w:highlight w:val="none"/>
              <w:lang w:val="en-US" w:eastAsia="zh-CN" w:bidi="ar-SA"/>
            </w:rPr>
            <w:fldChar w:fldCharType="separate"/>
          </w:r>
          <w:r>
            <w:rPr>
              <w:rFonts w:hint="eastAsia"/>
              <w:color w:val="auto"/>
              <w:sz w:val="28"/>
              <w:szCs w:val="28"/>
            </w:rPr>
            <w:t xml:space="preserve">3 </w:t>
          </w:r>
          <w:r>
            <w:rPr>
              <w:rFonts w:hint="eastAsia"/>
              <w:color w:val="auto"/>
              <w:sz w:val="28"/>
              <w:szCs w:val="28"/>
              <w:lang w:val="en-US" w:eastAsia="zh-CN"/>
            </w:rPr>
            <w:t>建筑类别火灾危险性分类、耐火等级和防火分区</w:t>
          </w:r>
          <w:r>
            <w:rPr>
              <w:color w:val="auto"/>
              <w:sz w:val="28"/>
              <w:szCs w:val="28"/>
            </w:rPr>
            <w:tab/>
          </w:r>
          <w:r>
            <w:rPr>
              <w:color w:val="auto"/>
              <w:sz w:val="28"/>
              <w:szCs w:val="28"/>
            </w:rPr>
            <w:fldChar w:fldCharType="begin"/>
          </w:r>
          <w:r>
            <w:rPr>
              <w:color w:val="auto"/>
              <w:sz w:val="28"/>
              <w:szCs w:val="28"/>
            </w:rPr>
            <w:instrText xml:space="preserve"> PAGEREF _Toc31493 \h </w:instrText>
          </w:r>
          <w:r>
            <w:rPr>
              <w:color w:val="auto"/>
              <w:sz w:val="28"/>
              <w:szCs w:val="28"/>
            </w:rPr>
            <w:fldChar w:fldCharType="separate"/>
          </w:r>
          <w:r>
            <w:rPr>
              <w:color w:val="auto"/>
              <w:sz w:val="28"/>
              <w:szCs w:val="28"/>
            </w:rPr>
            <w:t>3</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6D7D1BE1">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_Toc15181 </w:instrText>
          </w:r>
          <w:r>
            <w:rPr>
              <w:rFonts w:ascii="仿宋" w:hAnsi="仿宋" w:eastAsia="仿宋" w:cs="仿宋"/>
              <w:color w:val="auto"/>
              <w:kern w:val="2"/>
              <w:sz w:val="28"/>
              <w:szCs w:val="28"/>
              <w:highlight w:val="none"/>
              <w:lang w:val="en-US" w:eastAsia="zh-CN" w:bidi="ar-SA"/>
            </w:rPr>
            <w:fldChar w:fldCharType="separate"/>
          </w:r>
          <w:r>
            <w:rPr>
              <w:rFonts w:hint="eastAsia"/>
              <w:color w:val="auto"/>
              <w:sz w:val="28"/>
              <w:szCs w:val="28"/>
              <w:lang w:val="en-US" w:eastAsia="zh-CN"/>
            </w:rPr>
            <w:t>4 总平面布局和平面布置</w:t>
          </w:r>
          <w:r>
            <w:rPr>
              <w:color w:val="auto"/>
              <w:sz w:val="28"/>
              <w:szCs w:val="28"/>
            </w:rPr>
            <w:tab/>
          </w:r>
          <w:r>
            <w:rPr>
              <w:color w:val="auto"/>
              <w:sz w:val="28"/>
              <w:szCs w:val="28"/>
            </w:rPr>
            <w:fldChar w:fldCharType="begin"/>
          </w:r>
          <w:r>
            <w:rPr>
              <w:color w:val="auto"/>
              <w:sz w:val="28"/>
              <w:szCs w:val="28"/>
            </w:rPr>
            <w:instrText xml:space="preserve"> PAGEREF _Toc15181 \h </w:instrText>
          </w:r>
          <w:r>
            <w:rPr>
              <w:color w:val="auto"/>
              <w:sz w:val="28"/>
              <w:szCs w:val="28"/>
            </w:rPr>
            <w:fldChar w:fldCharType="separate"/>
          </w:r>
          <w:r>
            <w:rPr>
              <w:color w:val="auto"/>
              <w:sz w:val="28"/>
              <w:szCs w:val="28"/>
            </w:rPr>
            <w:t>5</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70776570">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_Toc5698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5 工艺单元及生产设施</w:t>
          </w:r>
          <w:r>
            <w:rPr>
              <w:color w:val="auto"/>
              <w:sz w:val="28"/>
              <w:szCs w:val="28"/>
            </w:rPr>
            <w:tab/>
          </w:r>
          <w:r>
            <w:rPr>
              <w:color w:val="auto"/>
              <w:sz w:val="28"/>
              <w:szCs w:val="28"/>
            </w:rPr>
            <w:fldChar w:fldCharType="begin"/>
          </w:r>
          <w:r>
            <w:rPr>
              <w:color w:val="auto"/>
              <w:sz w:val="28"/>
              <w:szCs w:val="28"/>
            </w:rPr>
            <w:instrText xml:space="preserve"> PAGEREF _Toc5698 \h </w:instrText>
          </w:r>
          <w:r>
            <w:rPr>
              <w:color w:val="auto"/>
              <w:sz w:val="28"/>
              <w:szCs w:val="28"/>
            </w:rPr>
            <w:fldChar w:fldCharType="separate"/>
          </w:r>
          <w:r>
            <w:rPr>
              <w:color w:val="auto"/>
              <w:sz w:val="28"/>
              <w:szCs w:val="28"/>
            </w:rPr>
            <w:t>8</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6750B62B">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_Toc9065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6 储存</w:t>
          </w:r>
          <w:r>
            <w:rPr>
              <w:color w:val="auto"/>
              <w:sz w:val="28"/>
              <w:szCs w:val="28"/>
            </w:rPr>
            <w:tab/>
          </w:r>
          <w:r>
            <w:rPr>
              <w:color w:val="auto"/>
              <w:sz w:val="28"/>
              <w:szCs w:val="28"/>
            </w:rPr>
            <w:fldChar w:fldCharType="begin"/>
          </w:r>
          <w:r>
            <w:rPr>
              <w:color w:val="auto"/>
              <w:sz w:val="28"/>
              <w:szCs w:val="28"/>
            </w:rPr>
            <w:instrText xml:space="preserve"> PAGEREF _Toc9065 \h </w:instrText>
          </w:r>
          <w:r>
            <w:rPr>
              <w:color w:val="auto"/>
              <w:sz w:val="28"/>
              <w:szCs w:val="28"/>
            </w:rPr>
            <w:fldChar w:fldCharType="separate"/>
          </w:r>
          <w:r>
            <w:rPr>
              <w:color w:val="auto"/>
              <w:sz w:val="28"/>
              <w:szCs w:val="28"/>
            </w:rPr>
            <w:t>13</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2D8B45EA">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_Toc413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7消防给水、灭火设施和排水</w:t>
          </w:r>
          <w:r>
            <w:rPr>
              <w:color w:val="auto"/>
              <w:sz w:val="28"/>
              <w:szCs w:val="28"/>
            </w:rPr>
            <w:tab/>
          </w:r>
          <w:r>
            <w:rPr>
              <w:color w:val="auto"/>
              <w:sz w:val="28"/>
              <w:szCs w:val="28"/>
            </w:rPr>
            <w:fldChar w:fldCharType="begin"/>
          </w:r>
          <w:r>
            <w:rPr>
              <w:color w:val="auto"/>
              <w:sz w:val="28"/>
              <w:szCs w:val="28"/>
            </w:rPr>
            <w:instrText xml:space="preserve"> PAGEREF _Toc413 \h </w:instrText>
          </w:r>
          <w:r>
            <w:rPr>
              <w:color w:val="auto"/>
              <w:sz w:val="28"/>
              <w:szCs w:val="28"/>
            </w:rPr>
            <w:fldChar w:fldCharType="separate"/>
          </w:r>
          <w:r>
            <w:rPr>
              <w:color w:val="auto"/>
              <w:sz w:val="28"/>
              <w:szCs w:val="28"/>
            </w:rPr>
            <w:t>16</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16499E13">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_Toc32109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8采暖、通风、空气调节和防烟排烟</w:t>
          </w:r>
          <w:r>
            <w:rPr>
              <w:color w:val="auto"/>
              <w:sz w:val="28"/>
              <w:szCs w:val="28"/>
            </w:rPr>
            <w:tab/>
          </w:r>
          <w:r>
            <w:rPr>
              <w:color w:val="auto"/>
              <w:sz w:val="28"/>
              <w:szCs w:val="28"/>
            </w:rPr>
            <w:fldChar w:fldCharType="begin"/>
          </w:r>
          <w:r>
            <w:rPr>
              <w:color w:val="auto"/>
              <w:sz w:val="28"/>
              <w:szCs w:val="28"/>
            </w:rPr>
            <w:instrText xml:space="preserve"> PAGEREF _Toc32109 \h </w:instrText>
          </w:r>
          <w:r>
            <w:rPr>
              <w:color w:val="auto"/>
              <w:sz w:val="28"/>
              <w:szCs w:val="28"/>
            </w:rPr>
            <w:fldChar w:fldCharType="separate"/>
          </w:r>
          <w:r>
            <w:rPr>
              <w:color w:val="auto"/>
              <w:sz w:val="28"/>
              <w:szCs w:val="28"/>
            </w:rPr>
            <w:t>19</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6FBC3BB3">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_Toc9771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9电气</w:t>
          </w:r>
          <w:r>
            <w:rPr>
              <w:color w:val="auto"/>
              <w:sz w:val="28"/>
              <w:szCs w:val="28"/>
            </w:rPr>
            <w:tab/>
          </w:r>
          <w:r>
            <w:rPr>
              <w:color w:val="auto"/>
              <w:sz w:val="28"/>
              <w:szCs w:val="28"/>
            </w:rPr>
            <w:fldChar w:fldCharType="begin"/>
          </w:r>
          <w:r>
            <w:rPr>
              <w:color w:val="auto"/>
              <w:sz w:val="28"/>
              <w:szCs w:val="28"/>
            </w:rPr>
            <w:instrText xml:space="preserve"> PAGEREF _Toc9771 \h </w:instrText>
          </w:r>
          <w:r>
            <w:rPr>
              <w:color w:val="auto"/>
              <w:sz w:val="28"/>
              <w:szCs w:val="28"/>
            </w:rPr>
            <w:fldChar w:fldCharType="separate"/>
          </w:r>
          <w:r>
            <w:rPr>
              <w:color w:val="auto"/>
              <w:sz w:val="28"/>
              <w:szCs w:val="28"/>
            </w:rPr>
            <w:t>23</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74BC7C05">
          <w:pPr>
            <w:pStyle w:val="12"/>
            <w:tabs>
              <w:tab w:val="right" w:leader="dot" w:pos="8300"/>
            </w:tabs>
            <w:rPr>
              <w:rFonts w:ascii="仿宋" w:hAnsi="仿宋" w:eastAsia="仿宋" w:cs="仿宋"/>
              <w:color w:val="auto"/>
              <w:kern w:val="2"/>
              <w:sz w:val="28"/>
              <w:szCs w:val="28"/>
              <w:highlight w:val="none"/>
              <w:lang w:val="en-US" w:eastAsia="zh-CN" w:bidi="ar-SA"/>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_Toc20373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10  清香型白酒企业既有建筑改造</w:t>
          </w:r>
          <w:r>
            <w:rPr>
              <w:color w:val="auto"/>
              <w:sz w:val="28"/>
              <w:szCs w:val="28"/>
            </w:rPr>
            <w:tab/>
          </w:r>
          <w:r>
            <w:rPr>
              <w:color w:val="auto"/>
              <w:sz w:val="28"/>
              <w:szCs w:val="28"/>
            </w:rPr>
            <w:fldChar w:fldCharType="begin"/>
          </w:r>
          <w:r>
            <w:rPr>
              <w:color w:val="auto"/>
              <w:sz w:val="28"/>
              <w:szCs w:val="28"/>
            </w:rPr>
            <w:instrText xml:space="preserve"> PAGEREF _Toc20373 \h </w:instrText>
          </w:r>
          <w:r>
            <w:rPr>
              <w:color w:val="auto"/>
              <w:sz w:val="28"/>
              <w:szCs w:val="28"/>
            </w:rPr>
            <w:fldChar w:fldCharType="separate"/>
          </w:r>
          <w:r>
            <w:rPr>
              <w:color w:val="auto"/>
              <w:sz w:val="28"/>
              <w:szCs w:val="28"/>
            </w:rPr>
            <w:t>27</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0114E10E">
          <w:pPr>
            <w:rPr>
              <w:rFonts w:ascii="仿宋" w:hAnsi="仿宋" w:eastAsia="仿宋" w:cs="仿宋"/>
              <w:color w:val="auto"/>
              <w:kern w:val="2"/>
              <w:sz w:val="28"/>
              <w:szCs w:val="28"/>
              <w:highlight w:val="none"/>
              <w:lang w:val="en-US" w:eastAsia="zh-CN" w:bidi="ar-SA"/>
            </w:rPr>
          </w:pPr>
        </w:p>
        <w:p w14:paraId="1E9CD854">
          <w:pPr>
            <w:rPr>
              <w:rFonts w:ascii="仿宋" w:hAnsi="仿宋" w:eastAsia="仿宋" w:cs="仿宋"/>
              <w:color w:val="auto"/>
              <w:kern w:val="2"/>
              <w:sz w:val="28"/>
              <w:szCs w:val="28"/>
              <w:highlight w:val="none"/>
              <w:lang w:val="en-US" w:eastAsia="zh-CN" w:bidi="ar-SA"/>
            </w:rPr>
          </w:pPr>
        </w:p>
        <w:p w14:paraId="2EB34EE5">
          <w:pPr>
            <w:rPr>
              <w:rFonts w:ascii="仿宋" w:hAnsi="仿宋" w:eastAsia="仿宋" w:cs="仿宋"/>
              <w:color w:val="auto"/>
              <w:kern w:val="2"/>
              <w:sz w:val="28"/>
              <w:szCs w:val="28"/>
              <w:highlight w:val="none"/>
              <w:lang w:val="en-US" w:eastAsia="zh-CN" w:bidi="ar-SA"/>
            </w:rPr>
          </w:pPr>
        </w:p>
        <w:p w14:paraId="1A125C20">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_Toc22808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本标准用词说明</w:t>
          </w:r>
          <w:r>
            <w:rPr>
              <w:color w:val="auto"/>
              <w:sz w:val="28"/>
              <w:szCs w:val="28"/>
            </w:rPr>
            <w:tab/>
          </w:r>
          <w:r>
            <w:rPr>
              <w:color w:val="auto"/>
              <w:sz w:val="28"/>
              <w:szCs w:val="28"/>
            </w:rPr>
            <w:fldChar w:fldCharType="begin"/>
          </w:r>
          <w:r>
            <w:rPr>
              <w:color w:val="auto"/>
              <w:sz w:val="28"/>
              <w:szCs w:val="28"/>
            </w:rPr>
            <w:instrText xml:space="preserve"> PAGEREF _Toc22808 \h </w:instrText>
          </w:r>
          <w:r>
            <w:rPr>
              <w:color w:val="auto"/>
              <w:sz w:val="28"/>
              <w:szCs w:val="28"/>
            </w:rPr>
            <w:fldChar w:fldCharType="separate"/>
          </w:r>
          <w:r>
            <w:rPr>
              <w:color w:val="auto"/>
              <w:sz w:val="28"/>
              <w:szCs w:val="28"/>
            </w:rPr>
            <w:t>30</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38019642">
          <w:pPr>
            <w:pStyle w:val="12"/>
            <w:tabs>
              <w:tab w:val="right" w:leader="dot" w:pos="8300"/>
            </w:tabs>
            <w:rPr>
              <w:color w:val="auto"/>
              <w:sz w:val="28"/>
              <w:szCs w:val="28"/>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_Toc6456 </w:instrText>
          </w:r>
          <w:r>
            <w:rPr>
              <w:rFonts w:ascii="仿宋" w:hAnsi="仿宋" w:eastAsia="仿宋" w:cs="仿宋"/>
              <w:color w:val="auto"/>
              <w:kern w:val="2"/>
              <w:sz w:val="28"/>
              <w:szCs w:val="28"/>
              <w:highlight w:val="none"/>
              <w:lang w:val="en-US" w:eastAsia="zh-CN" w:bidi="ar-SA"/>
            </w:rPr>
            <w:fldChar w:fldCharType="separate"/>
          </w:r>
          <w:r>
            <w:rPr>
              <w:rFonts w:hint="eastAsia" w:ascii="Times New Roman" w:hAnsi="Times New Roman" w:cs="Times New Roman"/>
              <w:color w:val="auto"/>
              <w:sz w:val="28"/>
              <w:szCs w:val="28"/>
              <w:lang w:val="en-US" w:eastAsia="zh-CN"/>
            </w:rPr>
            <w:t>引用标准名录</w:t>
          </w:r>
          <w:r>
            <w:rPr>
              <w:color w:val="auto"/>
              <w:sz w:val="28"/>
              <w:szCs w:val="28"/>
            </w:rPr>
            <w:tab/>
          </w:r>
          <w:r>
            <w:rPr>
              <w:color w:val="auto"/>
              <w:sz w:val="28"/>
              <w:szCs w:val="28"/>
            </w:rPr>
            <w:fldChar w:fldCharType="begin"/>
          </w:r>
          <w:r>
            <w:rPr>
              <w:color w:val="auto"/>
              <w:sz w:val="28"/>
              <w:szCs w:val="28"/>
            </w:rPr>
            <w:instrText xml:space="preserve"> PAGEREF _Toc6456 \h </w:instrText>
          </w:r>
          <w:r>
            <w:rPr>
              <w:color w:val="auto"/>
              <w:sz w:val="28"/>
              <w:szCs w:val="28"/>
            </w:rPr>
            <w:fldChar w:fldCharType="separate"/>
          </w:r>
          <w:r>
            <w:rPr>
              <w:color w:val="auto"/>
              <w:sz w:val="28"/>
              <w:szCs w:val="28"/>
            </w:rPr>
            <w:t>31</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7780CE1A">
          <w:pPr>
            <w:pStyle w:val="12"/>
            <w:tabs>
              <w:tab w:val="right" w:leader="dot" w:pos="8300"/>
            </w:tabs>
            <w:rPr>
              <w:color w:val="auto"/>
            </w:rPr>
          </w:pPr>
          <w:r>
            <w:rPr>
              <w:rFonts w:ascii="仿宋" w:hAnsi="仿宋" w:eastAsia="仿宋" w:cs="仿宋"/>
              <w:color w:val="auto"/>
              <w:kern w:val="2"/>
              <w:sz w:val="28"/>
              <w:szCs w:val="28"/>
              <w:highlight w:val="none"/>
              <w:lang w:val="en-US" w:eastAsia="zh-CN" w:bidi="ar-SA"/>
            </w:rPr>
            <w:fldChar w:fldCharType="begin"/>
          </w:r>
          <w:r>
            <w:rPr>
              <w:rFonts w:ascii="仿宋" w:hAnsi="仿宋" w:eastAsia="仿宋" w:cs="仿宋"/>
              <w:color w:val="auto"/>
              <w:kern w:val="2"/>
              <w:sz w:val="28"/>
              <w:szCs w:val="28"/>
              <w:highlight w:val="none"/>
              <w:lang w:val="en-US" w:eastAsia="zh-CN" w:bidi="ar-SA"/>
            </w:rPr>
            <w:instrText xml:space="preserve"> HYPERLINK \l _Toc14608 </w:instrText>
          </w:r>
          <w:r>
            <w:rPr>
              <w:rFonts w:ascii="仿宋" w:hAnsi="仿宋" w:eastAsia="仿宋" w:cs="仿宋"/>
              <w:color w:val="auto"/>
              <w:kern w:val="2"/>
              <w:sz w:val="28"/>
              <w:szCs w:val="28"/>
              <w:highlight w:val="none"/>
              <w:lang w:val="en-US" w:eastAsia="zh-CN" w:bidi="ar-SA"/>
            </w:rPr>
            <w:fldChar w:fldCharType="separate"/>
          </w:r>
          <w:r>
            <w:rPr>
              <w:rFonts w:hint="eastAsia" w:ascii="宋体" w:hAnsi="宋体" w:eastAsia="Arial" w:cs="宋体"/>
              <w:bCs w:val="0"/>
              <w:snapToGrid w:val="0"/>
              <w:color w:val="auto"/>
              <w:kern w:val="0"/>
              <w:sz w:val="28"/>
              <w:szCs w:val="28"/>
              <w:highlight w:val="none"/>
              <w:lang w:val="en-US" w:eastAsia="zh-CN" w:bidi="ar-SA"/>
            </w:rPr>
            <w:t>5生产工艺防火防爆</w:t>
          </w:r>
          <w:r>
            <w:rPr>
              <w:color w:val="auto"/>
              <w:sz w:val="28"/>
              <w:szCs w:val="28"/>
            </w:rPr>
            <w:tab/>
          </w:r>
          <w:r>
            <w:rPr>
              <w:color w:val="auto"/>
              <w:sz w:val="28"/>
              <w:szCs w:val="28"/>
            </w:rPr>
            <w:fldChar w:fldCharType="begin"/>
          </w:r>
          <w:r>
            <w:rPr>
              <w:color w:val="auto"/>
              <w:sz w:val="28"/>
              <w:szCs w:val="28"/>
            </w:rPr>
            <w:instrText xml:space="preserve"> PAGEREF _Toc14608 \h </w:instrText>
          </w:r>
          <w:r>
            <w:rPr>
              <w:color w:val="auto"/>
              <w:sz w:val="28"/>
              <w:szCs w:val="28"/>
            </w:rPr>
            <w:fldChar w:fldCharType="separate"/>
          </w:r>
          <w:r>
            <w:rPr>
              <w:color w:val="auto"/>
              <w:sz w:val="28"/>
              <w:szCs w:val="28"/>
            </w:rPr>
            <w:t>41</w:t>
          </w:r>
          <w:r>
            <w:rPr>
              <w:color w:val="auto"/>
              <w:sz w:val="28"/>
              <w:szCs w:val="28"/>
            </w:rPr>
            <w:fldChar w:fldCharType="end"/>
          </w:r>
          <w:r>
            <w:rPr>
              <w:rFonts w:ascii="仿宋" w:hAnsi="仿宋" w:eastAsia="仿宋" w:cs="仿宋"/>
              <w:color w:val="auto"/>
              <w:kern w:val="2"/>
              <w:sz w:val="28"/>
              <w:szCs w:val="28"/>
              <w:highlight w:val="none"/>
              <w:lang w:val="en-US" w:eastAsia="zh-CN" w:bidi="ar-SA"/>
            </w:rPr>
            <w:fldChar w:fldCharType="end"/>
          </w:r>
        </w:p>
        <w:p w14:paraId="6831808A">
          <w:pPr>
            <w:spacing w:line="223" w:lineRule="auto"/>
            <w:rPr>
              <w:rFonts w:ascii="仿宋" w:hAnsi="仿宋" w:eastAsia="仿宋" w:cs="仿宋"/>
              <w:color w:val="auto"/>
              <w:kern w:val="2"/>
              <w:sz w:val="32"/>
              <w:szCs w:val="28"/>
              <w:highlight w:val="none"/>
              <w:lang w:val="en-US" w:eastAsia="zh-CN" w:bidi="ar-SA"/>
            </w:rPr>
          </w:pPr>
          <w:r>
            <w:rPr>
              <w:rFonts w:ascii="仿宋" w:hAnsi="仿宋" w:eastAsia="仿宋" w:cs="仿宋"/>
              <w:color w:val="auto"/>
              <w:kern w:val="2"/>
              <w:szCs w:val="28"/>
              <w:highlight w:val="none"/>
              <w:lang w:val="en-US" w:eastAsia="zh-CN" w:bidi="ar-SA"/>
            </w:rPr>
            <w:fldChar w:fldCharType="end"/>
          </w:r>
        </w:p>
      </w:sdtContent>
    </w:sdt>
    <w:p w14:paraId="7FD94B26">
      <w:pPr>
        <w:spacing w:line="223" w:lineRule="auto"/>
        <w:rPr>
          <w:rFonts w:ascii="仿宋" w:hAnsi="仿宋" w:eastAsia="仿宋" w:cs="仿宋"/>
          <w:color w:val="auto"/>
          <w:kern w:val="2"/>
          <w:sz w:val="32"/>
          <w:szCs w:val="28"/>
          <w:highlight w:val="none"/>
          <w:lang w:val="en-US" w:eastAsia="zh-CN" w:bidi="ar-SA"/>
        </w:rPr>
      </w:pPr>
    </w:p>
    <w:p w14:paraId="54ED14D0">
      <w:pPr>
        <w:pStyle w:val="5"/>
        <w:ind w:left="0" w:leftChars="0" w:firstLine="0" w:firstLineChars="0"/>
        <w:rPr>
          <w:rFonts w:hint="default" w:ascii="Times New Roman" w:hAnsi="Times New Roman" w:eastAsia="方正小标宋简体" w:cs="Times New Roman"/>
          <w:b/>
          <w:bCs/>
          <w:color w:val="auto"/>
          <w:kern w:val="2"/>
          <w:sz w:val="36"/>
          <w:szCs w:val="36"/>
          <w:highlight w:val="none"/>
          <w:lang w:val="zh-CN" w:eastAsia="zh-CN" w:bidi="ar-SA"/>
        </w:rPr>
      </w:pPr>
      <w:bookmarkStart w:id="4" w:name="bookmark19"/>
      <w:bookmarkEnd w:id="4"/>
    </w:p>
    <w:p w14:paraId="4F5822EB">
      <w:pPr>
        <w:rPr>
          <w:rFonts w:hint="default" w:ascii="宋体" w:hAnsi="宋体" w:cs="宋体"/>
          <w:b/>
          <w:color w:val="auto"/>
          <w:sz w:val="32"/>
          <w:szCs w:val="32"/>
          <w:lang w:val="zh-CN"/>
        </w:rPr>
      </w:pPr>
      <w:r>
        <w:rPr>
          <w:rFonts w:hint="default" w:ascii="宋体" w:hAnsi="宋体" w:cs="宋体"/>
          <w:b/>
          <w:color w:val="auto"/>
          <w:sz w:val="32"/>
          <w:szCs w:val="32"/>
          <w:lang w:val="zh-CN"/>
        </w:rPr>
        <w:br w:type="page"/>
      </w:r>
    </w:p>
    <w:p w14:paraId="2AB55BC5">
      <w:pPr>
        <w:spacing w:beforeLines="0" w:afterLines="0"/>
        <w:jc w:val="center"/>
        <w:rPr>
          <w:rFonts w:hint="default" w:ascii="宋体" w:hAnsi="宋体" w:cs="宋体"/>
          <w:b/>
          <w:color w:val="auto"/>
          <w:sz w:val="28"/>
          <w:szCs w:val="28"/>
          <w:lang w:val="zh-CN"/>
        </w:rPr>
      </w:pPr>
      <w:r>
        <w:rPr>
          <w:rFonts w:hint="default" w:ascii="宋体" w:hAnsi="宋体" w:cs="宋体"/>
          <w:b/>
          <w:color w:val="auto"/>
          <w:sz w:val="28"/>
          <w:szCs w:val="28"/>
          <w:lang w:val="zh-CN"/>
        </w:rPr>
        <w:t>Contents</w:t>
      </w:r>
    </w:p>
    <w:p w14:paraId="44F44FBC">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asciiTheme="minorAscii" w:hAnsiTheme="minorAscii"/>
          <w:color w:val="auto"/>
          <w:sz w:val="28"/>
          <w:szCs w:val="28"/>
        </w:rPr>
      </w:pPr>
      <w:r>
        <w:rPr>
          <w:rFonts w:hint="default"/>
          <w:color w:val="auto"/>
          <w:sz w:val="28"/>
          <w:szCs w:val="28"/>
        </w:rPr>
        <w:fldChar w:fldCharType="begin"/>
      </w:r>
      <w:r>
        <w:rPr>
          <w:rFonts w:hint="default"/>
          <w:color w:val="auto"/>
          <w:sz w:val="28"/>
          <w:szCs w:val="28"/>
        </w:rPr>
        <w:instrText xml:space="preserve">TOC \o "1-3" \h \u </w:instrText>
      </w:r>
      <w:r>
        <w:rPr>
          <w:rFonts w:hint="default"/>
          <w:color w:val="auto"/>
          <w:sz w:val="28"/>
          <w:szCs w:val="28"/>
        </w:rPr>
        <w:fldChar w:fldCharType="separate"/>
      </w:r>
      <w:r>
        <w:rPr>
          <w:rFonts w:hint="default" w:asciiTheme="minorAscii" w:hAnsiTheme="minorAscii"/>
          <w:color w:val="auto"/>
          <w:sz w:val="28"/>
          <w:szCs w:val="28"/>
        </w:rPr>
        <w:fldChar w:fldCharType="begin"/>
      </w:r>
      <w:r>
        <w:rPr>
          <w:rFonts w:hint="default" w:asciiTheme="minorAscii" w:hAnsiTheme="minorAscii"/>
          <w:color w:val="auto"/>
          <w:sz w:val="28"/>
          <w:szCs w:val="28"/>
        </w:rPr>
        <w:instrText xml:space="preserve"> HYPERLINK \l _Toc17376 </w:instrText>
      </w:r>
      <w:r>
        <w:rPr>
          <w:rFonts w:hint="default" w:asciiTheme="minorAscii" w:hAnsiTheme="minorAscii"/>
          <w:color w:val="auto"/>
          <w:sz w:val="28"/>
          <w:szCs w:val="28"/>
        </w:rPr>
        <w:fldChar w:fldCharType="separate"/>
      </w:r>
      <w:r>
        <w:rPr>
          <w:rFonts w:hint="default" w:asciiTheme="minorAscii" w:hAnsiTheme="minorAscii"/>
          <w:color w:val="auto"/>
          <w:sz w:val="28"/>
          <w:szCs w:val="28"/>
        </w:rPr>
        <w:t>1 General provisions</w:t>
      </w:r>
      <w:r>
        <w:rPr>
          <w:rFonts w:hint="default" w:asciiTheme="minorAscii" w:hAnsiTheme="minorAscii"/>
          <w:color w:val="auto"/>
          <w:sz w:val="28"/>
          <w:szCs w:val="28"/>
        </w:rPr>
        <w:tab/>
      </w:r>
      <w:r>
        <w:rPr>
          <w:rFonts w:hint="eastAsia" w:asciiTheme="minorAscii" w:hAnsiTheme="minorAscii"/>
          <w:color w:val="auto"/>
          <w:sz w:val="28"/>
          <w:szCs w:val="28"/>
          <w:lang w:val="en-US" w:eastAsia="zh-CN"/>
        </w:rPr>
        <w:t>1</w:t>
      </w:r>
      <w:r>
        <w:rPr>
          <w:rFonts w:hint="default" w:asciiTheme="minorAscii" w:hAnsiTheme="minorAscii"/>
          <w:color w:val="auto"/>
          <w:sz w:val="28"/>
          <w:szCs w:val="28"/>
        </w:rPr>
        <w:fldChar w:fldCharType="end"/>
      </w:r>
    </w:p>
    <w:p w14:paraId="632B20F7">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asciiTheme="minorAscii" w:hAnsiTheme="minorAscii"/>
          <w:color w:val="auto"/>
          <w:sz w:val="28"/>
          <w:szCs w:val="28"/>
        </w:rPr>
      </w:pPr>
      <w:r>
        <w:rPr>
          <w:rFonts w:hint="default" w:asciiTheme="minorAscii" w:hAnsiTheme="minorAscii"/>
          <w:color w:val="auto"/>
          <w:sz w:val="28"/>
          <w:szCs w:val="28"/>
        </w:rPr>
        <w:fldChar w:fldCharType="begin"/>
      </w:r>
      <w:r>
        <w:rPr>
          <w:rFonts w:hint="default" w:asciiTheme="minorAscii" w:hAnsiTheme="minorAscii"/>
          <w:color w:val="auto"/>
          <w:sz w:val="28"/>
          <w:szCs w:val="28"/>
        </w:rPr>
        <w:instrText xml:space="preserve"> HYPERLINK \l _Toc22409 </w:instrText>
      </w:r>
      <w:r>
        <w:rPr>
          <w:rFonts w:hint="default" w:asciiTheme="minorAscii" w:hAnsiTheme="minorAscii"/>
          <w:color w:val="auto"/>
          <w:sz w:val="28"/>
          <w:szCs w:val="28"/>
        </w:rPr>
        <w:fldChar w:fldCharType="separate"/>
      </w:r>
      <w:r>
        <w:rPr>
          <w:rFonts w:hint="default" w:asciiTheme="minorAscii" w:hAnsiTheme="minorAscii"/>
          <w:color w:val="auto"/>
          <w:sz w:val="28"/>
          <w:szCs w:val="28"/>
        </w:rPr>
        <w:t>2 Terms</w:t>
      </w:r>
      <w:r>
        <w:rPr>
          <w:rFonts w:hint="default" w:asciiTheme="minorAscii" w:hAnsiTheme="minorAscii"/>
          <w:color w:val="auto"/>
          <w:sz w:val="28"/>
          <w:szCs w:val="28"/>
        </w:rPr>
        <w:tab/>
      </w:r>
      <w:r>
        <w:rPr>
          <w:rFonts w:hint="eastAsia" w:asciiTheme="minorAscii" w:hAnsiTheme="minorAscii"/>
          <w:color w:val="auto"/>
          <w:sz w:val="28"/>
          <w:szCs w:val="28"/>
          <w:lang w:val="en-US" w:eastAsia="zh-CN"/>
        </w:rPr>
        <w:t>2</w:t>
      </w:r>
      <w:r>
        <w:rPr>
          <w:rFonts w:hint="default" w:asciiTheme="minorAscii" w:hAnsiTheme="minorAscii"/>
          <w:color w:val="auto"/>
          <w:sz w:val="28"/>
          <w:szCs w:val="28"/>
        </w:rPr>
        <w:fldChar w:fldCharType="end"/>
      </w:r>
    </w:p>
    <w:p w14:paraId="06455F92">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eastAsia" w:cs="Times New Roman" w:asciiTheme="minorAscii" w:hAnsiTheme="minorAscii"/>
          <w:color w:val="auto"/>
          <w:sz w:val="28"/>
          <w:szCs w:val="28"/>
          <w:lang w:val="en-US" w:eastAsia="zh-CN"/>
        </w:rPr>
      </w:pPr>
      <w:r>
        <w:rPr>
          <w:rFonts w:hint="default" w:cs="Times New Roman" w:asciiTheme="minorAscii" w:hAnsiTheme="minorAscii"/>
          <w:color w:val="auto"/>
          <w:sz w:val="28"/>
          <w:szCs w:val="28"/>
        </w:rPr>
        <w:fldChar w:fldCharType="begin"/>
      </w:r>
      <w:r>
        <w:rPr>
          <w:rFonts w:hint="default" w:cs="Times New Roman" w:asciiTheme="minorAscii" w:hAnsiTheme="minorAscii"/>
          <w:color w:val="auto"/>
          <w:sz w:val="28"/>
          <w:szCs w:val="28"/>
        </w:rPr>
        <w:instrText xml:space="preserve"> HYPERLINK \l _Toc23460 </w:instrText>
      </w:r>
      <w:r>
        <w:rPr>
          <w:rFonts w:hint="default" w:cs="Times New Roman" w:asciiTheme="minorAscii" w:hAnsiTheme="minorAscii"/>
          <w:color w:val="auto"/>
          <w:sz w:val="28"/>
          <w:szCs w:val="28"/>
        </w:rPr>
        <w:fldChar w:fldCharType="separate"/>
      </w:r>
      <w:r>
        <w:rPr>
          <w:rFonts w:hint="default" w:cs="Times New Roman" w:asciiTheme="minorAscii" w:hAnsiTheme="minorAscii"/>
          <w:color w:val="auto"/>
          <w:sz w:val="28"/>
          <w:szCs w:val="28"/>
        </w:rPr>
        <w:t xml:space="preserve">3  </w:t>
      </w:r>
      <w:r>
        <w:rPr>
          <w:rFonts w:hint="eastAsia" w:cs="Times New Roman" w:asciiTheme="minorAscii" w:hAnsiTheme="minorAscii"/>
          <w:color w:val="auto"/>
          <w:sz w:val="28"/>
          <w:szCs w:val="28"/>
          <w:lang w:val="en-US" w:eastAsia="zh-CN"/>
        </w:rPr>
        <w:t>C</w:t>
      </w:r>
      <w:r>
        <w:rPr>
          <w:rFonts w:hint="default" w:cs="Times New Roman" w:asciiTheme="minorAscii" w:hAnsiTheme="minorAscii"/>
          <w:color w:val="auto"/>
          <w:sz w:val="28"/>
          <w:szCs w:val="28"/>
        </w:rPr>
        <w:t>lassification</w:t>
      </w:r>
      <w:r>
        <w:rPr>
          <w:rFonts w:hint="eastAsia" w:cs="Times New Roman" w:asciiTheme="minorAscii" w:hAnsiTheme="minorAscii"/>
          <w:color w:val="auto"/>
          <w:sz w:val="28"/>
          <w:szCs w:val="28"/>
          <w:lang w:val="en-US" w:eastAsia="zh-CN"/>
        </w:rPr>
        <w:t xml:space="preserve"> </w:t>
      </w:r>
      <w:r>
        <w:rPr>
          <w:rFonts w:hint="default" w:cs="Times New Roman" w:asciiTheme="minorAscii" w:hAnsiTheme="minorAscii"/>
          <w:color w:val="auto"/>
          <w:sz w:val="28"/>
          <w:szCs w:val="28"/>
        </w:rPr>
        <w:t>of fire hazards,fire resistance</w:t>
      </w:r>
      <w:r>
        <w:rPr>
          <w:rFonts w:hint="eastAsia" w:cs="Times New Roman" w:asciiTheme="minorAscii" w:hAnsiTheme="minorAscii"/>
          <w:color w:val="auto"/>
          <w:sz w:val="28"/>
          <w:szCs w:val="28"/>
          <w:lang w:val="en-US" w:eastAsia="zh-CN"/>
        </w:rPr>
        <w:t xml:space="preserve"> </w:t>
      </w:r>
    </w:p>
    <w:p w14:paraId="5B9838A6">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cs="Times New Roman" w:asciiTheme="minorAscii" w:hAnsiTheme="minorAscii"/>
          <w:color w:val="auto"/>
          <w:sz w:val="28"/>
          <w:szCs w:val="28"/>
        </w:rPr>
      </w:pPr>
      <w:r>
        <w:rPr>
          <w:rFonts w:hint="eastAsia" w:cs="Times New Roman" w:asciiTheme="minorAscii" w:hAnsiTheme="minorAscii"/>
          <w:color w:val="auto"/>
          <w:sz w:val="28"/>
          <w:szCs w:val="28"/>
          <w:lang w:val="en-US" w:eastAsia="zh-CN"/>
        </w:rPr>
        <w:t>class and fire compartmentation</w:t>
      </w:r>
      <w:r>
        <w:rPr>
          <w:rFonts w:hint="default" w:cs="Times New Roman" w:asciiTheme="minorAscii" w:hAnsiTheme="minorAscii"/>
          <w:color w:val="auto"/>
          <w:sz w:val="28"/>
          <w:szCs w:val="28"/>
        </w:rPr>
        <w:tab/>
      </w:r>
      <w:r>
        <w:rPr>
          <w:rFonts w:hint="eastAsia" w:cs="Times New Roman" w:asciiTheme="minorAscii" w:hAnsiTheme="minorAscii"/>
          <w:color w:val="auto"/>
          <w:sz w:val="28"/>
          <w:szCs w:val="28"/>
          <w:lang w:val="en-US" w:eastAsia="zh-CN"/>
        </w:rPr>
        <w:t>3</w:t>
      </w:r>
      <w:r>
        <w:rPr>
          <w:rFonts w:hint="default" w:cs="Times New Roman" w:asciiTheme="minorAscii" w:hAnsiTheme="minorAscii"/>
          <w:color w:val="auto"/>
          <w:sz w:val="28"/>
          <w:szCs w:val="28"/>
        </w:rPr>
        <w:fldChar w:fldCharType="end"/>
      </w:r>
    </w:p>
    <w:p w14:paraId="3E6403DF">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cs="Times New Roman" w:asciiTheme="minorAscii" w:hAnsiTheme="minorAscii"/>
          <w:color w:val="auto"/>
          <w:sz w:val="28"/>
          <w:szCs w:val="28"/>
        </w:rPr>
      </w:pPr>
      <w:r>
        <w:rPr>
          <w:rFonts w:hint="default" w:cs="Times New Roman" w:asciiTheme="minorAscii" w:hAnsiTheme="minorAscii"/>
          <w:color w:val="auto"/>
          <w:sz w:val="28"/>
          <w:szCs w:val="28"/>
        </w:rPr>
        <w:fldChar w:fldCharType="begin"/>
      </w:r>
      <w:r>
        <w:rPr>
          <w:rFonts w:hint="default" w:cs="Times New Roman" w:asciiTheme="minorAscii" w:hAnsiTheme="minorAscii"/>
          <w:color w:val="auto"/>
          <w:sz w:val="28"/>
          <w:szCs w:val="28"/>
        </w:rPr>
        <w:instrText xml:space="preserve"> HYPERLINK \l _Toc2429 </w:instrText>
      </w:r>
      <w:r>
        <w:rPr>
          <w:rFonts w:hint="default" w:cs="Times New Roman" w:asciiTheme="minorAscii" w:hAnsiTheme="minorAscii"/>
          <w:color w:val="auto"/>
          <w:sz w:val="28"/>
          <w:szCs w:val="28"/>
        </w:rPr>
        <w:fldChar w:fldCharType="separate"/>
      </w:r>
      <w:r>
        <w:rPr>
          <w:rFonts w:hint="default" w:cs="Times New Roman" w:asciiTheme="minorAscii" w:hAnsiTheme="minorAscii"/>
          <w:color w:val="auto"/>
          <w:sz w:val="28"/>
          <w:szCs w:val="28"/>
        </w:rPr>
        <w:t xml:space="preserve">4 </w:t>
      </w:r>
      <w:r>
        <w:rPr>
          <w:rFonts w:hint="eastAsia" w:cs="Times New Roman" w:asciiTheme="minorAscii" w:hAnsiTheme="minorAscii"/>
          <w:color w:val="auto"/>
          <w:sz w:val="28"/>
          <w:szCs w:val="28"/>
          <w:lang w:val="en-US" w:eastAsia="zh-CN"/>
        </w:rPr>
        <w:t>Gen</w:t>
      </w:r>
      <w:r>
        <w:rPr>
          <w:rFonts w:hint="default" w:cs="Times New Roman" w:asciiTheme="minorAscii" w:hAnsiTheme="minorAscii"/>
          <w:color w:val="auto"/>
          <w:sz w:val="28"/>
          <w:szCs w:val="28"/>
        </w:rPr>
        <w:t>eral layout and plane arrangement</w:t>
      </w:r>
      <w:r>
        <w:rPr>
          <w:rFonts w:hint="default" w:cs="Times New Roman" w:asciiTheme="minorAscii" w:hAnsiTheme="minorAscii"/>
          <w:color w:val="auto"/>
          <w:sz w:val="28"/>
          <w:szCs w:val="28"/>
        </w:rPr>
        <w:tab/>
      </w:r>
      <w:r>
        <w:rPr>
          <w:rFonts w:hint="eastAsia" w:cs="Times New Roman" w:asciiTheme="minorAscii" w:hAnsiTheme="minorAscii"/>
          <w:color w:val="auto"/>
          <w:sz w:val="28"/>
          <w:szCs w:val="28"/>
          <w:lang w:val="en-US" w:eastAsia="zh-CN"/>
        </w:rPr>
        <w:t>5</w:t>
      </w:r>
      <w:r>
        <w:rPr>
          <w:rFonts w:hint="default" w:cs="Times New Roman" w:asciiTheme="minorAscii" w:hAnsiTheme="minorAscii"/>
          <w:color w:val="auto"/>
          <w:sz w:val="28"/>
          <w:szCs w:val="28"/>
        </w:rPr>
        <w:fldChar w:fldCharType="end"/>
      </w:r>
    </w:p>
    <w:p w14:paraId="6B6FF591">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cs="Times New Roman" w:asciiTheme="minorAscii" w:hAnsiTheme="minorAscii"/>
          <w:color w:val="auto"/>
          <w:sz w:val="28"/>
          <w:szCs w:val="28"/>
        </w:rPr>
      </w:pPr>
      <w:r>
        <w:rPr>
          <w:rFonts w:hint="default" w:cs="Times New Roman" w:asciiTheme="minorAscii" w:hAnsiTheme="minorAscii"/>
          <w:color w:val="auto"/>
          <w:sz w:val="28"/>
          <w:szCs w:val="28"/>
        </w:rPr>
        <w:fldChar w:fldCharType="begin"/>
      </w:r>
      <w:r>
        <w:rPr>
          <w:rFonts w:hint="default" w:cs="Times New Roman" w:asciiTheme="minorAscii" w:hAnsiTheme="minorAscii"/>
          <w:color w:val="auto"/>
          <w:sz w:val="28"/>
          <w:szCs w:val="28"/>
        </w:rPr>
        <w:instrText xml:space="preserve"> HYPERLINK \l _Toc11592 </w:instrText>
      </w:r>
      <w:r>
        <w:rPr>
          <w:rFonts w:hint="default" w:cs="Times New Roman" w:asciiTheme="minorAscii" w:hAnsiTheme="minorAscii"/>
          <w:color w:val="auto"/>
          <w:sz w:val="28"/>
          <w:szCs w:val="28"/>
        </w:rPr>
        <w:fldChar w:fldCharType="separate"/>
      </w:r>
      <w:r>
        <w:rPr>
          <w:rFonts w:hint="default" w:cs="Times New Roman" w:asciiTheme="minorAscii" w:hAnsiTheme="minorAscii"/>
          <w:color w:val="auto"/>
          <w:sz w:val="28"/>
          <w:szCs w:val="28"/>
        </w:rPr>
        <w:t>5 Fire and explosion protection of pr</w:t>
      </w:r>
      <w:r>
        <w:rPr>
          <w:rFonts w:hint="default" w:cs="Times New Roman" w:asciiTheme="minorAscii" w:hAnsiTheme="minorAscii"/>
          <w:color w:val="auto"/>
          <w:sz w:val="28"/>
          <w:szCs w:val="28"/>
        </w:rPr>
        <w:t xml:space="preserve">ocess system </w:t>
      </w:r>
      <w:r>
        <w:rPr>
          <w:rFonts w:hint="default" w:cs="Times New Roman" w:asciiTheme="minorAscii" w:hAnsiTheme="minorAscii"/>
          <w:color w:val="auto"/>
          <w:sz w:val="28"/>
          <w:szCs w:val="28"/>
        </w:rPr>
        <w:tab/>
      </w:r>
      <w:r>
        <w:rPr>
          <w:rFonts w:hint="eastAsia" w:cs="Times New Roman" w:asciiTheme="minorAscii" w:hAnsiTheme="minorAscii"/>
          <w:color w:val="auto"/>
          <w:sz w:val="28"/>
          <w:szCs w:val="28"/>
          <w:lang w:val="en-US" w:eastAsia="zh-CN"/>
        </w:rPr>
        <w:t>8</w:t>
      </w:r>
      <w:r>
        <w:rPr>
          <w:rFonts w:hint="default" w:cs="Times New Roman" w:asciiTheme="minorAscii" w:hAnsiTheme="minorAscii"/>
          <w:color w:val="auto"/>
          <w:sz w:val="28"/>
          <w:szCs w:val="28"/>
        </w:rPr>
        <w:fldChar w:fldCharType="end"/>
      </w:r>
    </w:p>
    <w:p w14:paraId="615915E1">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eastAsia="宋体" w:cs="Times New Roman" w:asciiTheme="minorAscii" w:hAnsiTheme="minorAscii"/>
          <w:color w:val="auto"/>
          <w:sz w:val="28"/>
          <w:szCs w:val="28"/>
          <w:lang w:val="en-US" w:eastAsia="zh-CN"/>
        </w:rPr>
      </w:pPr>
      <w:r>
        <w:rPr>
          <w:rFonts w:hint="eastAsia" w:cs="Times New Roman" w:asciiTheme="minorAscii" w:hAnsiTheme="minorAscii"/>
          <w:color w:val="auto"/>
          <w:sz w:val="28"/>
          <w:szCs w:val="28"/>
          <w:lang w:val="en-US" w:eastAsia="zh-CN"/>
        </w:rPr>
        <w:t>6  Store</w:t>
      </w:r>
      <w:r>
        <w:rPr>
          <w:color w:val="auto"/>
          <w:sz w:val="28"/>
          <w:szCs w:val="28"/>
          <w:highlight w:val="none"/>
        </w:rPr>
        <w:tab/>
      </w:r>
      <w:r>
        <w:rPr>
          <w:rFonts w:hint="eastAsia"/>
          <w:color w:val="auto"/>
          <w:sz w:val="28"/>
          <w:szCs w:val="28"/>
          <w:highlight w:val="none"/>
          <w:lang w:val="en-US" w:eastAsia="zh-CN"/>
        </w:rPr>
        <w:t>13</w:t>
      </w:r>
    </w:p>
    <w:p w14:paraId="77011062">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eastAsia="宋体" w:cs="Times New Roman" w:asciiTheme="minorAscii" w:hAnsiTheme="minorAscii"/>
          <w:color w:val="auto"/>
          <w:sz w:val="28"/>
          <w:szCs w:val="28"/>
          <w:lang w:val="en-US" w:eastAsia="zh-CN"/>
        </w:rPr>
      </w:pPr>
      <w:r>
        <w:rPr>
          <w:rFonts w:hint="eastAsia" w:cs="Times New Roman" w:asciiTheme="minorAscii" w:hAnsiTheme="minorAscii"/>
          <w:color w:val="auto"/>
          <w:sz w:val="28"/>
          <w:szCs w:val="28"/>
          <w:lang w:val="en-US" w:eastAsia="zh-CN"/>
        </w:rPr>
        <w:t>7  Fire water supply, fire extinguishing  facilities and drain</w:t>
      </w:r>
      <w:r>
        <w:rPr>
          <w:color w:val="auto"/>
          <w:sz w:val="28"/>
          <w:szCs w:val="28"/>
          <w:highlight w:val="none"/>
        </w:rPr>
        <w:tab/>
      </w:r>
      <w:r>
        <w:rPr>
          <w:rFonts w:hint="eastAsia"/>
          <w:color w:val="auto"/>
          <w:sz w:val="28"/>
          <w:szCs w:val="28"/>
          <w:highlight w:val="none"/>
          <w:lang w:val="en-US" w:eastAsia="zh-CN"/>
        </w:rPr>
        <w:t>16</w:t>
      </w:r>
    </w:p>
    <w:p w14:paraId="6CAA4A46">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eastAsia="宋体" w:cs="Times New Roman" w:asciiTheme="minorAscii" w:hAnsiTheme="minorAscii"/>
          <w:color w:val="auto"/>
          <w:sz w:val="28"/>
          <w:szCs w:val="28"/>
          <w:lang w:val="en-US" w:eastAsia="zh-CN"/>
        </w:rPr>
      </w:pPr>
      <w:r>
        <w:rPr>
          <w:rFonts w:hint="eastAsia" w:cs="Times New Roman" w:asciiTheme="minorAscii" w:hAnsiTheme="minorAscii"/>
          <w:color w:val="auto"/>
          <w:sz w:val="28"/>
          <w:szCs w:val="28"/>
          <w:lang w:val="en-US" w:eastAsia="zh-CN"/>
        </w:rPr>
        <w:t>8   Heating, ventilating, air conditioning and  Smoke exhaust</w:t>
      </w:r>
      <w:r>
        <w:rPr>
          <w:color w:val="auto"/>
          <w:sz w:val="28"/>
          <w:szCs w:val="28"/>
          <w:highlight w:val="none"/>
        </w:rPr>
        <w:tab/>
      </w:r>
      <w:r>
        <w:rPr>
          <w:rFonts w:hint="eastAsia"/>
          <w:color w:val="auto"/>
          <w:sz w:val="28"/>
          <w:szCs w:val="28"/>
          <w:highlight w:val="none"/>
          <w:lang w:val="en-US" w:eastAsia="zh-CN"/>
        </w:rPr>
        <w:t>19</w:t>
      </w:r>
    </w:p>
    <w:p w14:paraId="1CD4BE31">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cs="Times New Roman" w:asciiTheme="minorAscii" w:hAnsiTheme="minorAscii"/>
          <w:color w:val="auto"/>
          <w:sz w:val="28"/>
          <w:szCs w:val="28"/>
          <w:lang w:val="en-US" w:eastAsia="zh-CN"/>
        </w:rPr>
      </w:pPr>
      <w:r>
        <w:rPr>
          <w:rFonts w:hint="eastAsia" w:cs="Times New Roman" w:asciiTheme="minorAscii" w:hAnsiTheme="minorAscii"/>
          <w:color w:val="auto"/>
          <w:sz w:val="28"/>
          <w:szCs w:val="28"/>
          <w:lang w:val="en-US" w:eastAsia="zh-CN"/>
        </w:rPr>
        <w:t>9   Electric system…</w:t>
      </w:r>
      <w:r>
        <w:rPr>
          <w:rFonts w:hint="eastAsia" w:cs="Times New Roman" w:asciiTheme="minorAscii" w:hAnsiTheme="minorAscii"/>
          <w:color w:val="auto"/>
          <w:sz w:val="28"/>
          <w:szCs w:val="28"/>
          <w:lang w:val="en-US" w:eastAsia="zh-CN"/>
        </w:rPr>
        <w:tab/>
      </w:r>
      <w:r>
        <w:rPr>
          <w:rFonts w:hint="eastAsia" w:cs="Times New Roman" w:asciiTheme="minorAscii" w:hAnsiTheme="minorAscii"/>
          <w:color w:val="auto"/>
          <w:sz w:val="28"/>
          <w:szCs w:val="28"/>
          <w:lang w:val="en-US" w:eastAsia="zh-CN"/>
        </w:rPr>
        <w:t>23</w:t>
      </w:r>
    </w:p>
    <w:p w14:paraId="7675AB8B">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eastAsia="宋体" w:cs="Times New Roman" w:asciiTheme="minorAscii" w:hAnsiTheme="minorAscii"/>
          <w:color w:val="auto"/>
          <w:sz w:val="28"/>
          <w:szCs w:val="28"/>
          <w:lang w:val="en-US" w:eastAsia="zh-CN"/>
        </w:rPr>
      </w:pPr>
      <w:r>
        <w:rPr>
          <w:rFonts w:hint="eastAsia" w:cs="Times New Roman" w:asciiTheme="minorAscii" w:hAnsiTheme="minorAscii"/>
          <w:color w:val="auto"/>
          <w:sz w:val="28"/>
          <w:szCs w:val="28"/>
          <w:lang w:val="en-US" w:eastAsia="zh-CN"/>
        </w:rPr>
        <w:t>10   Light fragrance liquor enterprise existing building renovation</w:t>
      </w:r>
      <w:r>
        <w:rPr>
          <w:color w:val="auto"/>
          <w:sz w:val="28"/>
          <w:szCs w:val="28"/>
          <w:highlight w:val="none"/>
        </w:rPr>
        <w:tab/>
      </w:r>
      <w:r>
        <w:rPr>
          <w:rFonts w:hint="eastAsia"/>
          <w:color w:val="auto"/>
          <w:sz w:val="28"/>
          <w:szCs w:val="28"/>
          <w:highlight w:val="none"/>
          <w:lang w:val="en-US" w:eastAsia="zh-CN"/>
        </w:rPr>
        <w:t>27</w:t>
      </w:r>
    </w:p>
    <w:p w14:paraId="5C05610A">
      <w:pPr>
        <w:rPr>
          <w:color w:val="auto"/>
          <w:sz w:val="28"/>
          <w:szCs w:val="28"/>
        </w:rPr>
      </w:pPr>
    </w:p>
    <w:p w14:paraId="52C6274A">
      <w:pPr>
        <w:pStyle w:val="12"/>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textAlignment w:val="baseline"/>
        <w:rPr>
          <w:rFonts w:hint="default" w:eastAsia="宋体" w:asciiTheme="minorAscii" w:hAnsiTheme="minorAscii"/>
          <w:color w:val="auto"/>
          <w:sz w:val="28"/>
          <w:szCs w:val="28"/>
          <w:lang w:val="en-US" w:eastAsia="zh-CN"/>
        </w:rPr>
      </w:pPr>
      <w:r>
        <w:rPr>
          <w:rFonts w:hint="default" w:asciiTheme="minorAscii" w:hAnsiTheme="minorAscii"/>
          <w:color w:val="auto"/>
          <w:sz w:val="28"/>
          <w:szCs w:val="28"/>
        </w:rPr>
        <w:t>Explaination of Wording in This Standard</w:t>
      </w:r>
      <w:r>
        <w:rPr>
          <w:rFonts w:hint="default" w:asciiTheme="minorAscii" w:hAnsiTheme="minorAscii"/>
          <w:color w:val="auto"/>
          <w:sz w:val="28"/>
          <w:szCs w:val="28"/>
        </w:rPr>
        <w:tab/>
      </w:r>
      <w:r>
        <w:rPr>
          <w:rFonts w:hint="eastAsia" w:asciiTheme="minorAscii" w:hAnsiTheme="minorAscii"/>
          <w:color w:val="auto"/>
          <w:sz w:val="28"/>
          <w:szCs w:val="28"/>
          <w:lang w:val="en-US" w:eastAsia="zh-CN"/>
        </w:rPr>
        <w:t>30</w:t>
      </w:r>
    </w:p>
    <w:p w14:paraId="0E3BC659">
      <w:pPr>
        <w:pStyle w:val="13"/>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ind w:left="0" w:leftChars="0" w:firstLine="0" w:firstLineChars="0"/>
        <w:textAlignment w:val="baseline"/>
        <w:rPr>
          <w:rFonts w:hint="default" w:eastAsia="宋体" w:asciiTheme="minorAscii" w:hAnsiTheme="minorAscii"/>
          <w:color w:val="auto"/>
          <w:sz w:val="28"/>
          <w:szCs w:val="28"/>
          <w:lang w:val="en-US" w:eastAsia="zh-CN"/>
        </w:rPr>
      </w:pPr>
      <w:r>
        <w:rPr>
          <w:rFonts w:hint="default" w:asciiTheme="minorAscii" w:hAnsiTheme="minorAscii"/>
          <w:color w:val="auto"/>
          <w:sz w:val="28"/>
          <w:szCs w:val="28"/>
        </w:rPr>
        <w:t>List of Quoted Standards</w:t>
      </w:r>
      <w:r>
        <w:rPr>
          <w:rFonts w:hint="default" w:asciiTheme="minorAscii" w:hAnsiTheme="minorAscii"/>
          <w:color w:val="auto"/>
          <w:sz w:val="28"/>
          <w:szCs w:val="28"/>
        </w:rPr>
        <w:tab/>
      </w:r>
      <w:r>
        <w:rPr>
          <w:rFonts w:hint="eastAsia" w:asciiTheme="minorAscii" w:hAnsiTheme="minorAscii"/>
          <w:color w:val="auto"/>
          <w:sz w:val="28"/>
          <w:szCs w:val="28"/>
          <w:lang w:val="en-US" w:eastAsia="zh-CN"/>
        </w:rPr>
        <w:t>31</w:t>
      </w:r>
    </w:p>
    <w:p w14:paraId="50E9FC10">
      <w:pPr>
        <w:pStyle w:val="13"/>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480" w:lineRule="auto"/>
        <w:ind w:left="0" w:leftChars="0" w:firstLine="0" w:firstLineChars="0"/>
        <w:textAlignment w:val="baseline"/>
        <w:rPr>
          <w:rFonts w:hint="default" w:eastAsia="宋体" w:asciiTheme="minorAscii" w:hAnsiTheme="minorAscii"/>
          <w:color w:val="auto"/>
          <w:sz w:val="28"/>
          <w:szCs w:val="28"/>
          <w:lang w:val="en-US" w:eastAsia="zh-CN"/>
        </w:rPr>
      </w:pPr>
      <w:r>
        <w:rPr>
          <w:rFonts w:hint="default" w:asciiTheme="minorAscii" w:hAnsiTheme="minorAscii"/>
          <w:color w:val="auto"/>
          <w:sz w:val="28"/>
          <w:szCs w:val="28"/>
        </w:rPr>
        <w:t>Explaination of Provisions</w:t>
      </w:r>
      <w:r>
        <w:rPr>
          <w:rFonts w:hint="default" w:asciiTheme="minorAscii" w:hAnsiTheme="minorAscii"/>
          <w:color w:val="auto"/>
          <w:sz w:val="28"/>
          <w:szCs w:val="28"/>
        </w:rPr>
        <w:tab/>
      </w:r>
      <w:r>
        <w:rPr>
          <w:rFonts w:hint="eastAsia" w:asciiTheme="minorAscii" w:hAnsiTheme="minorAscii"/>
          <w:color w:val="auto"/>
          <w:sz w:val="28"/>
          <w:szCs w:val="28"/>
          <w:lang w:val="en-US" w:eastAsia="zh-CN"/>
        </w:rPr>
        <w:t>41</w:t>
      </w:r>
    </w:p>
    <w:p w14:paraId="22AAE0C3">
      <w:pPr>
        <w:pStyle w:val="13"/>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Lines="0" w:afterLines="0" w:line="360" w:lineRule="auto"/>
        <w:textAlignment w:val="baseline"/>
        <w:rPr>
          <w:rFonts w:hint="default" w:asciiTheme="minorAscii" w:hAnsiTheme="minorAscii"/>
          <w:color w:val="auto"/>
          <w:sz w:val="28"/>
          <w:szCs w:val="28"/>
        </w:rPr>
      </w:pPr>
    </w:p>
    <w:p w14:paraId="0170316F">
      <w:pPr>
        <w:pStyle w:val="13"/>
        <w:tabs>
          <w:tab w:val="right" w:leader="dot" w:pos="8306"/>
        </w:tabs>
        <w:spacing w:beforeLines="0" w:afterLines="0"/>
        <w:rPr>
          <w:rFonts w:hint="default"/>
          <w:color w:val="auto"/>
          <w:sz w:val="28"/>
          <w:szCs w:val="28"/>
        </w:rPr>
      </w:pPr>
    </w:p>
    <w:p w14:paraId="629D0C6A">
      <w:pPr>
        <w:pStyle w:val="13"/>
        <w:tabs>
          <w:tab w:val="right" w:leader="dot" w:pos="8306"/>
        </w:tabs>
        <w:spacing w:beforeLines="0" w:afterLines="0"/>
        <w:rPr>
          <w:rFonts w:hint="default"/>
          <w:color w:val="auto"/>
          <w:sz w:val="28"/>
          <w:szCs w:val="28"/>
        </w:rPr>
        <w:sectPr>
          <w:footerReference r:id="rId4" w:type="default"/>
          <w:type w:val="continuous"/>
          <w:pgSz w:w="11906" w:h="16838"/>
          <w:pgMar w:top="1418" w:right="1803" w:bottom="1418" w:left="1803" w:header="851" w:footer="992" w:gutter="0"/>
          <w:pgBorders>
            <w:top w:val="none" w:sz="0" w:space="0"/>
            <w:left w:val="none" w:sz="0" w:space="0"/>
            <w:bottom w:val="none" w:sz="0" w:space="0"/>
            <w:right w:val="none" w:sz="0" w:space="0"/>
          </w:pgBorders>
          <w:lnNumType w:countBy="0" w:distance="360"/>
          <w:pgNumType w:fmt="decimal" w:start="1"/>
          <w:cols w:space="720" w:num="1"/>
          <w:docGrid w:type="lines" w:linePitch="312" w:charSpace="0"/>
        </w:sectPr>
      </w:pPr>
    </w:p>
    <w:p w14:paraId="4598E4A0">
      <w:pPr>
        <w:pStyle w:val="10"/>
        <w:spacing w:beforeLines="0" w:afterLines="0"/>
        <w:jc w:val="center"/>
        <w:rPr>
          <w:rFonts w:hint="default"/>
          <w:color w:val="auto"/>
          <w:sz w:val="28"/>
          <w:szCs w:val="28"/>
        </w:rPr>
      </w:pPr>
    </w:p>
    <w:p w14:paraId="79E08660">
      <w:pPr>
        <w:spacing w:before="100" w:line="229" w:lineRule="auto"/>
        <w:rPr>
          <w:rFonts w:hint="eastAsia" w:ascii="Times New Roman" w:hAnsi="Times New Roman" w:eastAsia="宋体"/>
          <w:b/>
          <w:bCs/>
          <w:color w:val="auto"/>
          <w:sz w:val="30"/>
          <w:szCs w:val="30"/>
          <w:highlight w:val="none"/>
        </w:rPr>
      </w:pPr>
      <w:r>
        <w:rPr>
          <w:rFonts w:hint="default"/>
          <w:color w:val="auto"/>
          <w:sz w:val="28"/>
          <w:szCs w:val="28"/>
        </w:rPr>
        <w:fldChar w:fldCharType="end"/>
      </w:r>
    </w:p>
    <w:p w14:paraId="5FD54516">
      <w:pPr>
        <w:pStyle w:val="2"/>
        <w:bidi w:val="0"/>
        <w:rPr>
          <w:rFonts w:hint="eastAsia"/>
          <w:color w:val="auto"/>
        </w:rPr>
        <w:sectPr>
          <w:footerReference r:id="rId5" w:type="default"/>
          <w:type w:val="continuous"/>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5" w:name="_Toc12859"/>
      <w:bookmarkStart w:id="6" w:name="_Toc23884"/>
    </w:p>
    <w:p w14:paraId="2144B632">
      <w:pPr>
        <w:pStyle w:val="2"/>
        <w:bidi w:val="0"/>
        <w:rPr>
          <w:rFonts w:hint="eastAsia"/>
          <w:color w:val="auto"/>
        </w:rPr>
      </w:pPr>
      <w:r>
        <w:rPr>
          <w:rFonts w:hint="eastAsia"/>
          <w:color w:val="auto"/>
        </w:rPr>
        <w:t>1总 则</w:t>
      </w:r>
      <w:bookmarkEnd w:id="5"/>
      <w:bookmarkEnd w:id="6"/>
    </w:p>
    <w:p w14:paraId="3A0A38F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 为了防范酒厂火灾，减少火灾危害，保护人身和财产安全，制定本标准。</w:t>
      </w:r>
    </w:p>
    <w:p w14:paraId="307DF64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1.0.2本标准适用于山西省行政区域内新建、扩建、改建的清香型白酒厂的防火设计，不适用于酒厂自然洞酒库的防火设计。</w:t>
      </w:r>
    </w:p>
    <w:p w14:paraId="60BA75C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1.0.3 清香型白酒厂防火设计应遵循国家的有关方针政策，针对清香型白酒厂火灾特点，从全局出发，统筹兼顾，做到安全可靠、技术先进、经济合理。  </w:t>
      </w:r>
    </w:p>
    <w:p w14:paraId="4FFC7E3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1.0.4清香型白酒厂防火设计除应符合本标准外，尚应符合国家、山西现行有关规范和标准的规定。</w:t>
      </w:r>
    </w:p>
    <w:p w14:paraId="4EFA9F03">
      <w:pPr>
        <w:pStyle w:val="7"/>
        <w:rPr>
          <w:rFonts w:hint="eastAsia" w:ascii="Times New Roman" w:hAnsi="Times New Roman" w:eastAsia="宋体"/>
          <w:b/>
          <w:bCs/>
          <w:color w:val="auto"/>
          <w:sz w:val="30"/>
          <w:szCs w:val="30"/>
          <w:highlight w:val="none"/>
        </w:rPr>
      </w:pPr>
    </w:p>
    <w:p w14:paraId="7152F0EA">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7ADA8B82">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1AFBCABD">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57A063B2">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40F024A6">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405036D7">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6AE92532">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3AE19D6F">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64210C1B">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70EA82D7">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2D882259">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2145F8A9">
      <w:pPr>
        <w:spacing w:before="156" w:line="360" w:lineRule="auto"/>
        <w:jc w:val="both"/>
        <w:rPr>
          <w:rFonts w:hint="eastAsia" w:ascii="Times New Roman" w:hAnsi="Times New Roman" w:eastAsia="宋体" w:cs="Times New Roman"/>
          <w:b/>
          <w:bCs/>
          <w:color w:val="auto"/>
          <w:sz w:val="30"/>
          <w:szCs w:val="30"/>
          <w:highlight w:val="none"/>
        </w:rPr>
      </w:pPr>
    </w:p>
    <w:p w14:paraId="6A714A5D">
      <w:pPr>
        <w:pStyle w:val="2"/>
        <w:bidi w:val="0"/>
        <w:rPr>
          <w:rFonts w:hint="default"/>
          <w:color w:val="auto"/>
          <w:lang w:val="en-US" w:eastAsia="zh-CN"/>
        </w:rPr>
      </w:pPr>
      <w:bookmarkStart w:id="7" w:name="_Toc8195"/>
      <w:bookmarkStart w:id="8" w:name="_Toc615"/>
      <w:r>
        <w:rPr>
          <w:rFonts w:hint="eastAsia"/>
          <w:color w:val="auto"/>
        </w:rPr>
        <w:t>2术 语</w:t>
      </w:r>
      <w:bookmarkEnd w:id="7"/>
      <w:bookmarkEnd w:id="8"/>
    </w:p>
    <w:p w14:paraId="4FFD5810">
      <w:pPr>
        <w:pStyle w:val="7"/>
        <w:rPr>
          <w:rFonts w:hint="eastAsia"/>
          <w:color w:val="auto"/>
          <w:sz w:val="30"/>
          <w:szCs w:val="30"/>
        </w:rPr>
      </w:pPr>
    </w:p>
    <w:p w14:paraId="27D2BBC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2.0.1清香型白酒厂 qingxiangxing baiiiu factory</w:t>
      </w:r>
    </w:p>
    <w:p w14:paraId="5E7F915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以粮谷为原料,采用大曲、小曲、麸曲及酒母等为糖化发酵剂,经缸、池等容器固态发酵,固态蒸馏陈酿、勾调而成,不直接或间接添加食用酒精及非自身发酵产生的呈色呈香呈味物质的白酒生产厂。</w:t>
      </w:r>
    </w:p>
    <w:p w14:paraId="1F0FCCF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2.0.2 发酵缸(罐)fermentation vat</w:t>
      </w:r>
    </w:p>
    <w:p w14:paraId="2BEE66F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糖化发酵容器之一,用陶土烧制而成，清香型白酒多采用埋在地下的发酵缸。</w:t>
      </w:r>
    </w:p>
    <w:p w14:paraId="5BF116E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2.0.3发酵槽 fermentation tank</w:t>
      </w:r>
    </w:p>
    <w:p w14:paraId="3945EFE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固态发酵容器之一,以金属材料制成。</w:t>
      </w:r>
    </w:p>
    <w:p w14:paraId="79272C5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2.0.4收酒车间 receiving workshop</w:t>
      </w:r>
    </w:p>
    <w:p w14:paraId="4644F04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根据生产流程需求，对酿酒车间生产出的酒进行化验、品评，将不同品质的酒进行分级的生产场所。</w:t>
      </w:r>
    </w:p>
    <w:p w14:paraId="2919080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2.0.5 并（集）酒间 merge baijiu room</w:t>
      </w:r>
    </w:p>
    <w:p w14:paraId="05A6368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为确保向酒库稳定输送，在收酒车间和陶坛库内设置的中间生产环节。</w:t>
      </w:r>
    </w:p>
    <w:p w14:paraId="7989F7C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2.0.6 技术处理 technical treatment</w:t>
      </w:r>
    </w:p>
    <w:p w14:paraId="5C3584B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酿酒车间蒸馏后的酒体需经过活性炭过滤、降度、硅藻土过滤等工序进行处理，此过程为技术处理工序。</w:t>
      </w:r>
    </w:p>
    <w:p w14:paraId="59BB104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2.0.7 酒库 baijiu warehouse</w:t>
      </w:r>
    </w:p>
    <w:p w14:paraId="3230102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采用陶坛、不锈钢储酒罐等容器存放清香型白酒的室内场所。</w:t>
      </w:r>
    </w:p>
    <w:p w14:paraId="3FC4740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2.0.8 半敞开式酒库semi-enclosed alcoholic beverages warehouse</w:t>
      </w:r>
    </w:p>
    <w:p w14:paraId="5CC30F3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设有屋顶，外围护封闭式墙体面积不超过该建筑外围护墙体外表面面积1/2的酒库</w:t>
      </w:r>
    </w:p>
    <w:p w14:paraId="7BB6CD7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2.0.9储罐区 tank farm</w:t>
      </w:r>
    </w:p>
    <w:p w14:paraId="4B9D29C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由一个或多个不锈钢储酒罐组成的清香型白酒室外存储场所。</w:t>
      </w:r>
    </w:p>
    <w:p w14:paraId="1E11D5E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2.0.10灌装间 filling room</w:t>
      </w:r>
    </w:p>
    <w:p w14:paraId="3C5BA05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为满足食品安全要求,确保白酒灌装过程中的产品质量与安全、环境无污染，采用灌装设备进行白酒灌装的封闭生产场所。</w:t>
      </w:r>
    </w:p>
    <w:p w14:paraId="5ABCB8F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2.0.11灌装罐 high level tank</w:t>
      </w:r>
    </w:p>
    <w:p w14:paraId="2766BB9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成品酒灌装前用于暂存成品酒的不锈钢暂存罐。</w:t>
      </w:r>
    </w:p>
    <w:p w14:paraId="697A8F88">
      <w:pPr>
        <w:pStyle w:val="2"/>
        <w:bidi w:val="0"/>
        <w:rPr>
          <w:rFonts w:hint="eastAsia"/>
          <w:color w:val="auto"/>
          <w:lang w:val="en-US" w:eastAsia="zh-CN"/>
        </w:rPr>
      </w:pPr>
      <w:bookmarkStart w:id="9" w:name="_Toc29926"/>
      <w:bookmarkStart w:id="10" w:name="_Toc31493"/>
      <w:r>
        <w:rPr>
          <w:rFonts w:hint="eastAsia"/>
          <w:color w:val="auto"/>
        </w:rPr>
        <w:t xml:space="preserve">3 </w:t>
      </w:r>
      <w:r>
        <w:rPr>
          <w:rFonts w:hint="eastAsia"/>
          <w:color w:val="auto"/>
          <w:lang w:val="en-US" w:eastAsia="zh-CN"/>
        </w:rPr>
        <w:t>建筑类别火灾危险性分类、耐火等级和防火分区</w:t>
      </w:r>
      <w:bookmarkEnd w:id="9"/>
      <w:bookmarkEnd w:id="10"/>
    </w:p>
    <w:p w14:paraId="166E6EE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3.0.1 除本标准另有规定者外，清香型白酒厂生产、 储存的火灾危险性分类及建(构)筑物的最低耐火等级应符合GB50694表3.0.1规定</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845"/>
        <w:gridCol w:w="2983"/>
        <w:gridCol w:w="1779"/>
      </w:tblGrid>
      <w:tr w14:paraId="2E7F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06" w:type="dxa"/>
          </w:tcPr>
          <w:p w14:paraId="7687656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eastAsia" w:ascii="宋体" w:hAnsi="宋体" w:eastAsia="Arial" w:cs="宋体"/>
                <w:b w:val="0"/>
                <w:bCs/>
                <w:snapToGrid w:val="0"/>
                <w:color w:val="auto"/>
                <w:kern w:val="0"/>
                <w:sz w:val="24"/>
                <w:szCs w:val="24"/>
                <w:highlight w:val="none"/>
                <w:lang w:val="en-US" w:eastAsia="zh-CN" w:bidi="ar-SA"/>
              </w:rPr>
            </w:pPr>
          </w:p>
          <w:p w14:paraId="76C2DD4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火灾危险性分类</w:t>
            </w:r>
          </w:p>
        </w:tc>
        <w:tc>
          <w:tcPr>
            <w:tcW w:w="1845" w:type="dxa"/>
          </w:tcPr>
          <w:p w14:paraId="2446B81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eastAsia" w:ascii="宋体" w:hAnsi="宋体" w:eastAsia="Arial" w:cs="宋体"/>
                <w:b w:val="0"/>
                <w:bCs/>
                <w:snapToGrid w:val="0"/>
                <w:color w:val="auto"/>
                <w:kern w:val="0"/>
                <w:sz w:val="24"/>
                <w:szCs w:val="24"/>
                <w:highlight w:val="none"/>
                <w:lang w:val="en-US" w:eastAsia="zh-CN" w:bidi="ar-SA"/>
              </w:rPr>
            </w:pPr>
          </w:p>
          <w:p w14:paraId="4ED2C50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最低耐火等级</w:t>
            </w:r>
          </w:p>
        </w:tc>
        <w:tc>
          <w:tcPr>
            <w:tcW w:w="2983" w:type="dxa"/>
          </w:tcPr>
          <w:p w14:paraId="13BEABF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eastAsia" w:ascii="宋体" w:hAnsi="宋体" w:eastAsia="Arial" w:cs="宋体"/>
                <w:b w:val="0"/>
                <w:bCs/>
                <w:snapToGrid w:val="0"/>
                <w:color w:val="auto"/>
                <w:kern w:val="0"/>
                <w:sz w:val="24"/>
                <w:szCs w:val="24"/>
                <w:highlight w:val="none"/>
                <w:lang w:val="en-US" w:eastAsia="zh-CN" w:bidi="ar-SA"/>
              </w:rPr>
            </w:pPr>
          </w:p>
          <w:p w14:paraId="754A448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清香型白酒厂</w:t>
            </w:r>
          </w:p>
        </w:tc>
        <w:tc>
          <w:tcPr>
            <w:tcW w:w="1779" w:type="dxa"/>
          </w:tcPr>
          <w:p w14:paraId="46FFF03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eastAsia" w:ascii="宋体" w:hAnsi="宋体" w:eastAsia="Arial" w:cs="宋体"/>
                <w:b w:val="0"/>
                <w:bCs/>
                <w:snapToGrid w:val="0"/>
                <w:color w:val="auto"/>
                <w:kern w:val="0"/>
                <w:sz w:val="24"/>
                <w:szCs w:val="24"/>
                <w:highlight w:val="none"/>
                <w:lang w:val="en-US" w:eastAsia="zh-CN" w:bidi="ar-SA"/>
              </w:rPr>
            </w:pPr>
          </w:p>
          <w:p w14:paraId="37877FF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其他建构筑物</w:t>
            </w:r>
          </w:p>
        </w:tc>
      </w:tr>
      <w:tr w14:paraId="1CCC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14:paraId="0185D51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eastAsia" w:ascii="宋体" w:hAnsi="宋体" w:eastAsia="Arial" w:cs="宋体"/>
                <w:b w:val="0"/>
                <w:bCs/>
                <w:snapToGrid w:val="0"/>
                <w:color w:val="auto"/>
                <w:kern w:val="0"/>
                <w:sz w:val="24"/>
                <w:szCs w:val="24"/>
                <w:highlight w:val="none"/>
                <w:lang w:val="en-US" w:eastAsia="zh-CN" w:bidi="ar-SA"/>
              </w:rPr>
            </w:pPr>
          </w:p>
          <w:p w14:paraId="45EA6B3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甲</w:t>
            </w:r>
          </w:p>
        </w:tc>
        <w:tc>
          <w:tcPr>
            <w:tcW w:w="1845" w:type="dxa"/>
          </w:tcPr>
          <w:p w14:paraId="03F16AC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eastAsia" w:ascii="宋体" w:hAnsi="宋体" w:eastAsia="Arial" w:cs="宋体"/>
                <w:b w:val="0"/>
                <w:bCs/>
                <w:snapToGrid w:val="0"/>
                <w:color w:val="auto"/>
                <w:kern w:val="0"/>
                <w:sz w:val="24"/>
                <w:szCs w:val="24"/>
                <w:highlight w:val="none"/>
                <w:lang w:val="en-US" w:eastAsia="zh-CN" w:bidi="ar-SA"/>
              </w:rPr>
            </w:pPr>
          </w:p>
          <w:p w14:paraId="4CD5330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二级</w:t>
            </w:r>
          </w:p>
        </w:tc>
        <w:tc>
          <w:tcPr>
            <w:tcW w:w="2983" w:type="dxa"/>
          </w:tcPr>
          <w:p w14:paraId="6CD2BF0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勾兑车间、收酒车间、技术处理车间、并（集）酒间、酒泵房；酒精度数大于或等于38°的白酒库、白酒储罐区</w:t>
            </w:r>
          </w:p>
        </w:tc>
        <w:tc>
          <w:tcPr>
            <w:tcW w:w="1779" w:type="dxa"/>
          </w:tcPr>
          <w:p w14:paraId="626DCC8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p>
        </w:tc>
      </w:tr>
      <w:tr w14:paraId="4818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14:paraId="467DC79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乙</w:t>
            </w:r>
          </w:p>
        </w:tc>
        <w:tc>
          <w:tcPr>
            <w:tcW w:w="1845" w:type="dxa"/>
          </w:tcPr>
          <w:p w14:paraId="3AC759A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二级</w:t>
            </w:r>
          </w:p>
        </w:tc>
        <w:tc>
          <w:tcPr>
            <w:tcW w:w="2983" w:type="dxa"/>
          </w:tcPr>
          <w:p w14:paraId="3D4B11B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原辅料筒仓的工作塔、粉碎车间</w:t>
            </w:r>
          </w:p>
        </w:tc>
        <w:tc>
          <w:tcPr>
            <w:tcW w:w="1779" w:type="dxa"/>
          </w:tcPr>
          <w:p w14:paraId="45514BA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p>
        </w:tc>
      </w:tr>
      <w:tr w14:paraId="07AB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14:paraId="6CD1BBBB">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丙</w:t>
            </w:r>
          </w:p>
        </w:tc>
        <w:tc>
          <w:tcPr>
            <w:tcW w:w="1845" w:type="dxa"/>
          </w:tcPr>
          <w:p w14:paraId="3FE30EEC">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二级</w:t>
            </w:r>
          </w:p>
        </w:tc>
        <w:tc>
          <w:tcPr>
            <w:tcW w:w="2983" w:type="dxa"/>
          </w:tcPr>
          <w:p w14:paraId="5E94F300">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固态制曲车间、包装车间、成品库、粮食仓库、密闭性粉碎设备车间、包材库、晾曲棚</w:t>
            </w:r>
          </w:p>
        </w:tc>
        <w:tc>
          <w:tcPr>
            <w:tcW w:w="1779" w:type="dxa"/>
          </w:tcPr>
          <w:p w14:paraId="1654DD86">
            <w:pPr>
              <w:pStyle w:val="14"/>
              <w:keepNext w:val="0"/>
              <w:keepLines w:val="0"/>
              <w:widowControl/>
              <w:numPr>
                <w:ilvl w:val="0"/>
                <w:numId w:val="0"/>
              </w:numPr>
              <w:suppressLineNumbers w:val="0"/>
              <w:kinsoku/>
              <w:wordWrap/>
              <w:overflowPunct/>
              <w:ind w:right="0" w:rightChars="0"/>
              <w:jc w:val="left"/>
              <w:rPr>
                <w:rFonts w:hint="default" w:ascii="宋体" w:hAnsi="宋体" w:eastAsia="Arial" w:cs="宋体"/>
                <w:b w:val="0"/>
                <w:bCs/>
                <w:snapToGrid w:val="0"/>
                <w:color w:val="auto"/>
                <w:kern w:val="0"/>
                <w:sz w:val="24"/>
                <w:szCs w:val="24"/>
                <w:highlight w:val="none"/>
                <w:lang w:val="en-US" w:eastAsia="zh-CN" w:bidi="ar-SA"/>
              </w:rPr>
            </w:pPr>
          </w:p>
        </w:tc>
      </w:tr>
      <w:tr w14:paraId="332B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14:paraId="35BDC878">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丁</w:t>
            </w:r>
          </w:p>
        </w:tc>
        <w:tc>
          <w:tcPr>
            <w:tcW w:w="1845" w:type="dxa"/>
          </w:tcPr>
          <w:p w14:paraId="1A4538C9">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三级</w:t>
            </w:r>
          </w:p>
        </w:tc>
        <w:tc>
          <w:tcPr>
            <w:tcW w:w="2983" w:type="dxa"/>
          </w:tcPr>
          <w:p w14:paraId="196A5538">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固态法酿酒车间、</w:t>
            </w:r>
          </w:p>
        </w:tc>
        <w:tc>
          <w:tcPr>
            <w:tcW w:w="1779" w:type="dxa"/>
          </w:tcPr>
          <w:p w14:paraId="4B230DF7">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p>
        </w:tc>
      </w:tr>
      <w:tr w14:paraId="31BF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tcPr>
          <w:p w14:paraId="46C069F5">
            <w:pPr>
              <w:pStyle w:val="14"/>
              <w:keepNext w:val="0"/>
              <w:keepLines w:val="0"/>
              <w:widowControl/>
              <w:numPr>
                <w:ilvl w:val="0"/>
                <w:numId w:val="0"/>
              </w:numPr>
              <w:suppressLineNumbers w:val="0"/>
              <w:kinsoku/>
              <w:wordWrap/>
              <w:overflowPunct/>
              <w:ind w:right="0" w:rightChars="0"/>
              <w:jc w:val="center"/>
              <w:rPr>
                <w:rFonts w:hint="eastAsia" w:ascii="宋体" w:hAnsi="宋体" w:eastAsia="Arial" w:cs="宋体"/>
                <w:b w:val="0"/>
                <w:bCs/>
                <w:snapToGrid w:val="0"/>
                <w:color w:val="auto"/>
                <w:kern w:val="0"/>
                <w:sz w:val="24"/>
                <w:szCs w:val="24"/>
                <w:highlight w:val="none"/>
                <w:lang w:val="en-US" w:eastAsia="zh-CN" w:bidi="ar-SA"/>
              </w:rPr>
            </w:pPr>
          </w:p>
          <w:p w14:paraId="6C0AB751">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戊</w:t>
            </w:r>
          </w:p>
        </w:tc>
        <w:tc>
          <w:tcPr>
            <w:tcW w:w="1845" w:type="dxa"/>
          </w:tcPr>
          <w:p w14:paraId="72911EA3">
            <w:pPr>
              <w:pStyle w:val="14"/>
              <w:keepNext w:val="0"/>
              <w:keepLines w:val="0"/>
              <w:widowControl/>
              <w:numPr>
                <w:ilvl w:val="0"/>
                <w:numId w:val="0"/>
              </w:numPr>
              <w:suppressLineNumbers w:val="0"/>
              <w:kinsoku/>
              <w:wordWrap/>
              <w:overflowPunct/>
              <w:ind w:right="0" w:rightChars="0"/>
              <w:jc w:val="center"/>
              <w:rPr>
                <w:rFonts w:hint="eastAsia" w:ascii="宋体" w:hAnsi="宋体" w:eastAsia="Arial" w:cs="宋体"/>
                <w:b w:val="0"/>
                <w:bCs/>
                <w:snapToGrid w:val="0"/>
                <w:color w:val="auto"/>
                <w:kern w:val="0"/>
                <w:sz w:val="24"/>
                <w:szCs w:val="24"/>
                <w:highlight w:val="none"/>
                <w:lang w:val="en-US" w:eastAsia="zh-CN" w:bidi="ar-SA"/>
              </w:rPr>
            </w:pPr>
          </w:p>
          <w:p w14:paraId="316BC01D">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三级</w:t>
            </w:r>
          </w:p>
        </w:tc>
        <w:tc>
          <w:tcPr>
            <w:tcW w:w="2983" w:type="dxa"/>
          </w:tcPr>
          <w:p w14:paraId="0652EE78">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机修车间</w:t>
            </w:r>
          </w:p>
        </w:tc>
        <w:tc>
          <w:tcPr>
            <w:tcW w:w="1779" w:type="dxa"/>
          </w:tcPr>
          <w:p w14:paraId="70EFD08A">
            <w:pPr>
              <w:pStyle w:val="14"/>
              <w:keepNext w:val="0"/>
              <w:keepLines w:val="0"/>
              <w:widowControl/>
              <w:numPr>
                <w:ilvl w:val="0"/>
                <w:numId w:val="0"/>
              </w:numPr>
              <w:suppressLineNumbers w:val="0"/>
              <w:kinsoku/>
              <w:wordWrap/>
              <w:overflowPunct/>
              <w:ind w:right="0" w:rightChars="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消防水泵房、污水泵房、玻璃甁、陶瓷甁库、洗瓶车间</w:t>
            </w:r>
          </w:p>
        </w:tc>
      </w:tr>
      <w:tr w14:paraId="5301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3" w:type="dxa"/>
            <w:gridSpan w:val="4"/>
          </w:tcPr>
          <w:p w14:paraId="79271B75">
            <w:pPr>
              <w:pStyle w:val="14"/>
              <w:keepNext w:val="0"/>
              <w:keepLines w:val="0"/>
              <w:widowControl/>
              <w:numPr>
                <w:ilvl w:val="0"/>
                <w:numId w:val="0"/>
              </w:numPr>
              <w:suppressLineNumbers w:val="0"/>
              <w:kinsoku/>
              <w:wordWrap/>
              <w:overflowPunct/>
              <w:ind w:right="0" w:rightChars="0"/>
              <w:jc w:val="center"/>
              <w:rPr>
                <w:rFonts w:hint="default"/>
                <w:color w:val="auto"/>
                <w:sz w:val="30"/>
                <w:szCs w:val="30"/>
                <w:highlight w:val="none"/>
                <w:vertAlign w:val="baseline"/>
                <w:lang w:val="en-US" w:eastAsia="zh-CN"/>
              </w:rPr>
            </w:pPr>
            <w:r>
              <w:rPr>
                <w:rFonts w:hint="eastAsia" w:ascii="宋体" w:hAnsi="宋体" w:eastAsia="Arial" w:cs="宋体"/>
                <w:b w:val="0"/>
                <w:bCs/>
                <w:snapToGrid w:val="0"/>
                <w:color w:val="auto"/>
                <w:kern w:val="0"/>
                <w:sz w:val="24"/>
                <w:szCs w:val="24"/>
                <w:highlight w:val="none"/>
                <w:lang w:val="en-US" w:eastAsia="zh-CN" w:bidi="ar-SA"/>
              </w:rPr>
              <w:t>注1：根据传统工艺要求曲房屋面为木屋面时，耐火等级可根据实际情况确定</w:t>
            </w:r>
          </w:p>
        </w:tc>
      </w:tr>
    </w:tbl>
    <w:p w14:paraId="34BD0366">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3.0.</w:t>
      </w:r>
      <w:r>
        <w:rPr>
          <w:rFonts w:hint="eastAsia" w:eastAsia="Arial" w:cs="宋体"/>
          <w:b w:val="0"/>
          <w:bCs/>
          <w:snapToGrid w:val="0"/>
          <w:color w:val="auto"/>
          <w:kern w:val="0"/>
          <w:sz w:val="24"/>
          <w:szCs w:val="24"/>
          <w:highlight w:val="none"/>
          <w:lang w:val="en-US" w:eastAsia="zh-CN" w:bidi="ar-SA"/>
        </w:rPr>
        <w:t>2</w:t>
      </w:r>
      <w:r>
        <w:rPr>
          <w:rFonts w:hint="eastAsia" w:ascii="宋体" w:hAnsi="宋体" w:eastAsia="Arial" w:cs="宋体"/>
          <w:b w:val="0"/>
          <w:bCs/>
          <w:snapToGrid w:val="0"/>
          <w:color w:val="auto"/>
          <w:kern w:val="0"/>
          <w:sz w:val="24"/>
          <w:szCs w:val="24"/>
          <w:highlight w:val="none"/>
          <w:lang w:val="en-US" w:eastAsia="zh-CN" w:bidi="ar-SA"/>
        </w:rPr>
        <w:t xml:space="preserve">  同一座厂房、仓库或者厂房、仓库的任一防火分区内有不同火灾危 险性生产、 物品 储存时， 其生产、储存的火灾危险性分类应按现行国家标准《建筑设计防火规范》 GB 50016 的有关规定执行。</w:t>
      </w:r>
    </w:p>
    <w:p w14:paraId="39C29C8F">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3.0.3  除本规范另有规定者外，清香型白酒厂厂房、仓库的耐火等级、允许层数和每一个防火分区的最大允许建造面积应符合现行国家标准《建筑设计防火规范》 GB 50016 的有关规定。</w:t>
      </w:r>
    </w:p>
    <w:p w14:paraId="327C3BC7">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3.0.</w:t>
      </w:r>
      <w:r>
        <w:rPr>
          <w:rFonts w:hint="eastAsia" w:eastAsia="Arial" w:cs="宋体"/>
          <w:b w:val="0"/>
          <w:bCs/>
          <w:snapToGrid w:val="0"/>
          <w:color w:val="auto"/>
          <w:kern w:val="0"/>
          <w:sz w:val="24"/>
          <w:szCs w:val="24"/>
          <w:highlight w:val="none"/>
          <w:lang w:val="en-US" w:eastAsia="zh-CN" w:bidi="ar-SA"/>
        </w:rPr>
        <w:t>4</w:t>
      </w:r>
      <w:r>
        <w:rPr>
          <w:rFonts w:hint="eastAsia" w:ascii="宋体" w:hAnsi="宋体" w:eastAsia="Arial" w:cs="宋体"/>
          <w:b w:val="0"/>
          <w:bCs/>
          <w:snapToGrid w:val="0"/>
          <w:color w:val="auto"/>
          <w:kern w:val="0"/>
          <w:sz w:val="24"/>
          <w:szCs w:val="24"/>
          <w:highlight w:val="none"/>
          <w:lang w:val="en-US" w:eastAsia="zh-CN" w:bidi="ar-SA"/>
        </w:rPr>
        <w:t xml:space="preserve">  清香型白酒生产联合厂房内的勾兑、 灌装、 包装、 成品暂存等生产用房应采取防火分隔措施与其他部位进行防火分隔， 当工艺条件许可时，应采用防火墙进行分隔。当</w:t>
      </w:r>
      <w:r>
        <w:rPr>
          <w:rFonts w:hint="eastAsia" w:eastAsia="Arial" w:cs="宋体"/>
          <w:b w:val="0"/>
          <w:bCs/>
          <w:snapToGrid w:val="0"/>
          <w:color w:val="auto"/>
          <w:kern w:val="0"/>
          <w:sz w:val="24"/>
          <w:szCs w:val="24"/>
          <w:highlight w:val="none"/>
          <w:lang w:val="en-US" w:eastAsia="zh-CN" w:bidi="ar-SA"/>
        </w:rPr>
        <w:t>单层</w:t>
      </w:r>
      <w:r>
        <w:rPr>
          <w:rFonts w:hint="eastAsia" w:ascii="宋体" w:hAnsi="宋体" w:eastAsia="Arial" w:cs="宋体"/>
          <w:b w:val="0"/>
          <w:bCs/>
          <w:snapToGrid w:val="0"/>
          <w:color w:val="auto"/>
          <w:kern w:val="0"/>
          <w:sz w:val="24"/>
          <w:szCs w:val="24"/>
          <w:highlight w:val="none"/>
          <w:lang w:val="en-US" w:eastAsia="zh-CN" w:bidi="ar-SA"/>
        </w:rPr>
        <w:t>生产联合厂房内设置有自动灭火系统和火灾自动报警系统时， 其每一个防火分区的最大允许建造 面积可按现行国家标准《建造设计防火规范》 GB 50016 规定的面积增加至 2. 5 倍</w:t>
      </w:r>
      <w:r>
        <w:rPr>
          <w:rFonts w:hint="eastAsia" w:eastAsia="Arial" w:cs="宋体"/>
          <w:b w:val="0"/>
          <w:bCs/>
          <w:snapToGrid w:val="0"/>
          <w:color w:val="auto"/>
          <w:kern w:val="0"/>
          <w:sz w:val="24"/>
          <w:szCs w:val="24"/>
          <w:highlight w:val="none"/>
          <w:lang w:val="en-US" w:eastAsia="zh-CN" w:bidi="ar-SA"/>
        </w:rPr>
        <w:t>；</w:t>
      </w:r>
      <w:r>
        <w:rPr>
          <w:rFonts w:hint="eastAsia" w:eastAsia="Arial" w:cs="宋体"/>
          <w:b w:val="0"/>
          <w:bCs/>
          <w:snapToGrid w:val="0"/>
          <w:color w:val="auto"/>
          <w:kern w:val="0"/>
          <w:sz w:val="24"/>
          <w:szCs w:val="24"/>
          <w:highlight w:val="none"/>
          <w:lang w:val="en-US" w:eastAsia="zh-CN" w:bidi="ar-SA"/>
        </w:rPr>
        <w:t>当</w:t>
      </w:r>
      <w:r>
        <w:rPr>
          <w:rFonts w:hint="eastAsia" w:eastAsia="Arial" w:cs="宋体"/>
          <w:b w:val="0"/>
          <w:bCs/>
          <w:snapToGrid w:val="0"/>
          <w:color w:val="auto"/>
          <w:kern w:val="0"/>
          <w:sz w:val="24"/>
          <w:szCs w:val="24"/>
          <w:highlight w:val="none"/>
          <w:lang w:val="en-US" w:eastAsia="zh-CN" w:bidi="ar-SA"/>
        </w:rPr>
        <w:t>多层</w:t>
      </w:r>
      <w:r>
        <w:rPr>
          <w:rFonts w:hint="eastAsia" w:ascii="宋体" w:hAnsi="宋体" w:eastAsia="Arial" w:cs="宋体"/>
          <w:b w:val="0"/>
          <w:bCs/>
          <w:snapToGrid w:val="0"/>
          <w:color w:val="auto"/>
          <w:kern w:val="0"/>
          <w:sz w:val="24"/>
          <w:szCs w:val="24"/>
          <w:highlight w:val="none"/>
          <w:lang w:val="en-US" w:eastAsia="zh-CN" w:bidi="ar-SA"/>
        </w:rPr>
        <w:t>生产联合厂房内</w:t>
      </w:r>
      <w:r>
        <w:rPr>
          <w:rFonts w:hint="eastAsia" w:eastAsia="Arial" w:cs="宋体"/>
          <w:b w:val="0"/>
          <w:bCs/>
          <w:snapToGrid w:val="0"/>
          <w:color w:val="auto"/>
          <w:kern w:val="0"/>
          <w:sz w:val="24"/>
          <w:szCs w:val="24"/>
          <w:highlight w:val="none"/>
          <w:lang w:val="en-US" w:eastAsia="zh-CN" w:bidi="ar-SA"/>
        </w:rPr>
        <w:t>采用可靠的防火分隔措施或其他消防技术手段时除火灾危险性分类为甲类的部分不扩大外，其他的部分考虑工艺生产的连续性可以扩大为2.5倍。</w:t>
      </w:r>
    </w:p>
    <w:p w14:paraId="490441AD">
      <w:pPr>
        <w:spacing w:before="156" w:line="360" w:lineRule="auto"/>
        <w:ind w:firstLine="600" w:firstLineChars="200"/>
        <w:rPr>
          <w:rFonts w:hint="eastAsia" w:ascii="宋体" w:hAnsi="宋体" w:eastAsia="宋体" w:cs="宋体"/>
          <w:color w:val="auto"/>
          <w:sz w:val="30"/>
          <w:szCs w:val="30"/>
          <w:lang w:val="en-US" w:eastAsia="zh-CN"/>
        </w:rPr>
      </w:pPr>
    </w:p>
    <w:p w14:paraId="370F29D9">
      <w:pPr>
        <w:spacing w:before="156" w:line="360" w:lineRule="auto"/>
        <w:ind w:firstLine="600" w:firstLineChars="200"/>
        <w:rPr>
          <w:rFonts w:hint="eastAsia" w:ascii="宋体" w:hAnsi="宋体" w:eastAsia="宋体" w:cs="宋体"/>
          <w:color w:val="auto"/>
          <w:sz w:val="30"/>
          <w:szCs w:val="30"/>
          <w:lang w:val="en-US" w:eastAsia="zh-CN"/>
        </w:rPr>
      </w:pPr>
    </w:p>
    <w:p w14:paraId="63FDD876">
      <w:pPr>
        <w:spacing w:before="156" w:line="360" w:lineRule="auto"/>
        <w:ind w:firstLine="600" w:firstLineChars="200"/>
        <w:rPr>
          <w:rFonts w:hint="eastAsia" w:ascii="宋体" w:hAnsi="宋体" w:eastAsia="宋体" w:cs="宋体"/>
          <w:color w:val="auto"/>
          <w:sz w:val="30"/>
          <w:szCs w:val="30"/>
          <w:lang w:val="en-US" w:eastAsia="zh-CN"/>
        </w:rPr>
      </w:pPr>
    </w:p>
    <w:p w14:paraId="7702541C">
      <w:pPr>
        <w:spacing w:before="156" w:line="360" w:lineRule="auto"/>
        <w:ind w:firstLine="600" w:firstLineChars="200"/>
        <w:rPr>
          <w:rFonts w:hint="eastAsia" w:ascii="宋体" w:hAnsi="宋体" w:eastAsia="宋体" w:cs="宋体"/>
          <w:color w:val="auto"/>
          <w:sz w:val="30"/>
          <w:szCs w:val="30"/>
          <w:lang w:val="en-US" w:eastAsia="zh-CN"/>
        </w:rPr>
      </w:pPr>
    </w:p>
    <w:p w14:paraId="2CA620C1">
      <w:pPr>
        <w:spacing w:before="156" w:line="360" w:lineRule="auto"/>
        <w:ind w:firstLine="600" w:firstLineChars="200"/>
        <w:rPr>
          <w:rFonts w:hint="eastAsia" w:ascii="宋体" w:hAnsi="宋体" w:eastAsia="宋体" w:cs="宋体"/>
          <w:color w:val="auto"/>
          <w:sz w:val="30"/>
          <w:szCs w:val="30"/>
          <w:lang w:val="en-US" w:eastAsia="zh-CN"/>
        </w:rPr>
      </w:pPr>
    </w:p>
    <w:p w14:paraId="0F6A4A5E">
      <w:pPr>
        <w:spacing w:before="156" w:line="360" w:lineRule="auto"/>
        <w:ind w:firstLine="600" w:firstLineChars="200"/>
        <w:rPr>
          <w:rFonts w:hint="eastAsia" w:ascii="宋体" w:hAnsi="宋体" w:eastAsia="宋体" w:cs="宋体"/>
          <w:color w:val="auto"/>
          <w:sz w:val="30"/>
          <w:szCs w:val="30"/>
          <w:lang w:val="en-US" w:eastAsia="zh-CN"/>
        </w:rPr>
      </w:pPr>
    </w:p>
    <w:p w14:paraId="0F67290D">
      <w:pPr>
        <w:spacing w:before="156" w:line="360" w:lineRule="auto"/>
        <w:ind w:firstLine="600" w:firstLineChars="200"/>
        <w:rPr>
          <w:rFonts w:hint="eastAsia" w:ascii="宋体" w:hAnsi="宋体" w:eastAsia="宋体" w:cs="宋体"/>
          <w:color w:val="auto"/>
          <w:sz w:val="30"/>
          <w:szCs w:val="30"/>
          <w:lang w:val="en-US" w:eastAsia="zh-CN"/>
        </w:rPr>
      </w:pPr>
    </w:p>
    <w:p w14:paraId="70979B04">
      <w:pPr>
        <w:spacing w:before="156" w:line="360" w:lineRule="auto"/>
        <w:ind w:firstLine="600" w:firstLineChars="200"/>
        <w:rPr>
          <w:rFonts w:hint="eastAsia" w:ascii="宋体" w:hAnsi="宋体" w:eastAsia="宋体" w:cs="宋体"/>
          <w:color w:val="auto"/>
          <w:sz w:val="30"/>
          <w:szCs w:val="30"/>
          <w:lang w:val="en-US" w:eastAsia="zh-CN"/>
        </w:rPr>
      </w:pPr>
    </w:p>
    <w:p w14:paraId="22561370">
      <w:pPr>
        <w:spacing w:before="156" w:line="360" w:lineRule="auto"/>
        <w:ind w:firstLine="600" w:firstLineChars="200"/>
        <w:rPr>
          <w:rFonts w:hint="eastAsia" w:ascii="宋体" w:hAnsi="宋体" w:eastAsia="宋体" w:cs="宋体"/>
          <w:color w:val="auto"/>
          <w:sz w:val="30"/>
          <w:szCs w:val="30"/>
          <w:lang w:val="en-US" w:eastAsia="zh-CN"/>
        </w:rPr>
      </w:pPr>
    </w:p>
    <w:p w14:paraId="7F80B0BA">
      <w:pPr>
        <w:spacing w:before="156" w:line="360" w:lineRule="auto"/>
        <w:ind w:firstLine="600" w:firstLineChars="200"/>
        <w:rPr>
          <w:rFonts w:hint="eastAsia" w:ascii="宋体" w:hAnsi="宋体" w:eastAsia="宋体" w:cs="宋体"/>
          <w:color w:val="auto"/>
          <w:sz w:val="30"/>
          <w:szCs w:val="30"/>
          <w:lang w:val="en-US" w:eastAsia="zh-CN"/>
        </w:rPr>
      </w:pPr>
    </w:p>
    <w:p w14:paraId="694E57B8">
      <w:pPr>
        <w:spacing w:before="156" w:line="360" w:lineRule="auto"/>
        <w:ind w:firstLine="600" w:firstLineChars="200"/>
        <w:rPr>
          <w:rFonts w:hint="eastAsia" w:ascii="宋体" w:hAnsi="宋体" w:eastAsia="宋体" w:cs="宋体"/>
          <w:color w:val="auto"/>
          <w:sz w:val="30"/>
          <w:szCs w:val="30"/>
          <w:lang w:val="en-US" w:eastAsia="zh-CN"/>
        </w:rPr>
      </w:pPr>
    </w:p>
    <w:p w14:paraId="0E7C4E0D">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p>
    <w:p w14:paraId="0DCE45AB">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p>
    <w:p w14:paraId="2F8033F6">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p>
    <w:p w14:paraId="45041033">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p>
    <w:p w14:paraId="4AD49D0C">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p>
    <w:p w14:paraId="4C56B6C7">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p>
    <w:p w14:paraId="509B3ECF">
      <w:pPr>
        <w:pStyle w:val="2"/>
        <w:bidi w:val="0"/>
        <w:rPr>
          <w:rFonts w:hint="eastAsia"/>
          <w:color w:val="auto"/>
          <w:lang w:val="en-US" w:eastAsia="zh-CN"/>
        </w:rPr>
      </w:pPr>
      <w:bookmarkStart w:id="11" w:name="_Toc7612"/>
      <w:bookmarkStart w:id="12" w:name="_Toc15181"/>
      <w:r>
        <w:rPr>
          <w:rFonts w:hint="eastAsia"/>
          <w:color w:val="auto"/>
          <w:lang w:val="en-US" w:eastAsia="zh-CN"/>
        </w:rPr>
        <w:t>4 总平面布局和平面布置</w:t>
      </w:r>
      <w:bookmarkEnd w:id="11"/>
      <w:bookmarkEnd w:id="12"/>
    </w:p>
    <w:p w14:paraId="2DD47F58">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 xml:space="preserve"> 4.1 总平面布局</w:t>
      </w:r>
    </w:p>
    <w:p w14:paraId="7ACC2EB1">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4.1.1酒厂选址应符合城乡规划要求，并宜设置在规划区的边缘或相对独立的安全地带。酒厂应根据其生产工艺、火灾危险性和功能要求，结合地形、气象等条件，合理确定不同功能区的布局。</w:t>
      </w:r>
    </w:p>
    <w:p w14:paraId="670DA248">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4.1.2白酒储罐区、白酒库宜设置在厂区相对独立的安全地带，并宜设置在厂区全年最小频率风向的上风侧，并应与其他生产区及办公、科研、生活区分开布置。</w:t>
      </w:r>
    </w:p>
    <w:p w14:paraId="05C1649F">
      <w:pPr>
        <w:pStyle w:val="14"/>
        <w:keepNext w:val="0"/>
        <w:keepLines w:val="0"/>
        <w:widowControl/>
        <w:suppressLineNumbers w:val="0"/>
        <w:kinsoku/>
        <w:wordWrap/>
        <w:overflowPunct/>
        <w:jc w:val="left"/>
        <w:rPr>
          <w:rFonts w:hint="eastAsia" w:ascii="Times New Roman" w:hAnsi="Times New Roman" w:eastAsia="宋体" w:cs="Times New Roman"/>
          <w:b/>
          <w:bCs/>
          <w:color w:val="auto"/>
          <w:sz w:val="30"/>
          <w:szCs w:val="30"/>
          <w:highlight w:val="none"/>
          <w:lang w:val="en-US" w:eastAsia="zh-CN"/>
        </w:rPr>
      </w:pPr>
      <w:r>
        <w:rPr>
          <w:rFonts w:hint="eastAsia" w:ascii="宋体" w:hAnsi="宋体" w:eastAsia="Arial" w:cs="宋体"/>
          <w:b w:val="0"/>
          <w:bCs/>
          <w:snapToGrid w:val="0"/>
          <w:color w:val="auto"/>
          <w:kern w:val="0"/>
          <w:sz w:val="24"/>
          <w:szCs w:val="24"/>
          <w:highlight w:val="none"/>
          <w:lang w:val="en-US" w:eastAsia="zh-CN" w:bidi="ar-SA"/>
        </w:rPr>
        <w:t>4.1.3连接各建筑物的</w:t>
      </w:r>
      <w:r>
        <w:rPr>
          <w:rFonts w:hint="default" w:ascii="宋体" w:hAnsi="宋体" w:eastAsia="Arial" w:cs="宋体"/>
          <w:b w:val="0"/>
          <w:bCs/>
          <w:snapToGrid w:val="0"/>
          <w:color w:val="auto"/>
          <w:kern w:val="0"/>
          <w:sz w:val="24"/>
          <w:szCs w:val="24"/>
          <w:highlight w:val="none"/>
          <w:lang w:val="en-US" w:eastAsia="zh-CN" w:bidi="ar-SA"/>
        </w:rPr>
        <w:t>管道及其桁架跨越厂内道路的净空高度不应小于5m。</w:t>
      </w:r>
    </w:p>
    <w:p w14:paraId="2051E13A">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4.2 防火间距</w:t>
      </w:r>
    </w:p>
    <w:p w14:paraId="0E458D67">
      <w:pPr>
        <w:pStyle w:val="14"/>
        <w:keepNext w:val="0"/>
        <w:keepLines w:val="0"/>
        <w:widowControl/>
        <w:suppressLineNumbers w:val="0"/>
        <w:kinsoku/>
        <w:wordWrap/>
        <w:overflowPunct/>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4.2.1酒库之间及与其他建筑防火间距应满足</w:t>
      </w:r>
      <w:r>
        <w:rPr>
          <w:rFonts w:hint="eastAsia" w:ascii="宋体" w:hAnsi="宋体" w:cs="宋体"/>
          <w:color w:val="auto"/>
          <w:sz w:val="24"/>
          <w:szCs w:val="24"/>
          <w:highlight w:val="none"/>
          <w:lang w:val="en-US" w:eastAsia="zh-CN"/>
        </w:rPr>
        <w:t>《建筑设计防火规范》GB 50016</w:t>
      </w:r>
      <w:r>
        <w:rPr>
          <w:rFonts w:hint="eastAsia" w:cs="宋体"/>
          <w:color w:val="auto"/>
          <w:sz w:val="24"/>
          <w:szCs w:val="24"/>
          <w:highlight w:val="none"/>
          <w:lang w:val="en-US" w:eastAsia="zh-CN"/>
        </w:rPr>
        <w:t>及</w:t>
      </w: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酒厂</w:t>
      </w:r>
      <w:r>
        <w:rPr>
          <w:rFonts w:hint="eastAsia" w:ascii="宋体" w:hAnsi="宋体" w:cs="宋体"/>
          <w:color w:val="auto"/>
          <w:sz w:val="24"/>
          <w:szCs w:val="24"/>
          <w:highlight w:val="none"/>
          <w:lang w:val="en-US" w:eastAsia="zh-CN"/>
        </w:rPr>
        <w:t>设计防火规范》</w:t>
      </w:r>
      <w:r>
        <w:rPr>
          <w:rFonts w:hint="eastAsia" w:ascii="宋体" w:hAnsi="宋体" w:eastAsia="Arial" w:cs="宋体"/>
          <w:b w:val="0"/>
          <w:bCs/>
          <w:snapToGrid w:val="0"/>
          <w:color w:val="auto"/>
          <w:kern w:val="0"/>
          <w:sz w:val="24"/>
          <w:szCs w:val="24"/>
          <w:highlight w:val="none"/>
          <w:lang w:val="en-US" w:eastAsia="zh-CN" w:bidi="ar-SA"/>
        </w:rPr>
        <w:t>GB50694的相关要求。</w:t>
      </w:r>
    </w:p>
    <w:p w14:paraId="0D5A278A">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4.2.2生产用房之间及与其他建筑防火间距应满足</w:t>
      </w:r>
      <w:r>
        <w:rPr>
          <w:rFonts w:hint="eastAsia" w:ascii="宋体" w:hAnsi="宋体" w:cs="宋体"/>
          <w:color w:val="auto"/>
          <w:sz w:val="24"/>
          <w:szCs w:val="24"/>
          <w:highlight w:val="none"/>
          <w:lang w:val="en-US" w:eastAsia="zh-CN"/>
        </w:rPr>
        <w:t>《建筑设计防火规范》GB 50016</w:t>
      </w:r>
      <w:r>
        <w:rPr>
          <w:rFonts w:hint="eastAsia" w:cs="宋体"/>
          <w:color w:val="auto"/>
          <w:sz w:val="24"/>
          <w:szCs w:val="24"/>
          <w:highlight w:val="none"/>
          <w:lang w:val="en-US" w:eastAsia="zh-CN"/>
        </w:rPr>
        <w:t>及</w:t>
      </w: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酒厂</w:t>
      </w:r>
      <w:r>
        <w:rPr>
          <w:rFonts w:hint="eastAsia" w:ascii="宋体" w:hAnsi="宋体" w:cs="宋体"/>
          <w:color w:val="auto"/>
          <w:sz w:val="24"/>
          <w:szCs w:val="24"/>
          <w:highlight w:val="none"/>
          <w:lang w:val="en-US" w:eastAsia="zh-CN"/>
        </w:rPr>
        <w:t>设计防火规范》</w:t>
      </w:r>
      <w:r>
        <w:rPr>
          <w:rFonts w:hint="eastAsia" w:ascii="宋体" w:hAnsi="宋体" w:eastAsia="Arial" w:cs="宋体"/>
          <w:b w:val="0"/>
          <w:bCs/>
          <w:snapToGrid w:val="0"/>
          <w:color w:val="auto"/>
          <w:kern w:val="0"/>
          <w:sz w:val="24"/>
          <w:szCs w:val="24"/>
          <w:highlight w:val="none"/>
          <w:lang w:val="en-US" w:eastAsia="zh-CN" w:bidi="ar-SA"/>
        </w:rPr>
        <w:t>GB50694的相关要求。</w:t>
      </w:r>
    </w:p>
    <w:p w14:paraId="618B882B">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4.2.3 </w:t>
      </w:r>
      <w:r>
        <w:rPr>
          <w:rFonts w:hint="eastAsia" w:ascii="宋体" w:hAnsi="宋体" w:eastAsia="Arial" w:cs="宋体"/>
          <w:b w:val="0"/>
          <w:bCs/>
          <w:snapToGrid w:val="0"/>
          <w:color w:val="auto"/>
          <w:kern w:val="0"/>
          <w:sz w:val="24"/>
          <w:szCs w:val="24"/>
          <w:highlight w:val="none"/>
          <w:lang w:val="en-US" w:eastAsia="zh-CN" w:bidi="ar-SA"/>
        </w:rPr>
        <w:t>储罐区之间及与周边建筑防火间距应满足</w:t>
      </w:r>
      <w:r>
        <w:rPr>
          <w:rFonts w:hint="eastAsia" w:ascii="宋体" w:hAnsi="宋体" w:cs="宋体"/>
          <w:color w:val="auto"/>
          <w:sz w:val="24"/>
          <w:szCs w:val="24"/>
          <w:highlight w:val="none"/>
          <w:lang w:val="en-US" w:eastAsia="zh-CN"/>
        </w:rPr>
        <w:t>《建筑设计防火规范》GB 50016</w:t>
      </w:r>
      <w:r>
        <w:rPr>
          <w:rFonts w:hint="eastAsia" w:cs="宋体"/>
          <w:color w:val="auto"/>
          <w:sz w:val="24"/>
          <w:szCs w:val="24"/>
          <w:highlight w:val="none"/>
          <w:lang w:val="en-US" w:eastAsia="zh-CN"/>
        </w:rPr>
        <w:t>及</w:t>
      </w: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酒厂</w:t>
      </w:r>
      <w:r>
        <w:rPr>
          <w:rFonts w:hint="eastAsia" w:ascii="宋体" w:hAnsi="宋体" w:cs="宋体"/>
          <w:color w:val="auto"/>
          <w:sz w:val="24"/>
          <w:szCs w:val="24"/>
          <w:highlight w:val="none"/>
          <w:lang w:val="en-US" w:eastAsia="zh-CN"/>
        </w:rPr>
        <w:t>设计防火规范》</w:t>
      </w:r>
      <w:r>
        <w:rPr>
          <w:rFonts w:hint="eastAsia" w:ascii="宋体" w:hAnsi="宋体" w:eastAsia="Arial" w:cs="宋体"/>
          <w:b w:val="0"/>
          <w:bCs/>
          <w:snapToGrid w:val="0"/>
          <w:color w:val="auto"/>
          <w:kern w:val="0"/>
          <w:sz w:val="24"/>
          <w:szCs w:val="24"/>
          <w:highlight w:val="none"/>
          <w:lang w:val="en-US" w:eastAsia="zh-CN" w:bidi="ar-SA"/>
        </w:rPr>
        <w:t>GB50694的相关要求。</w:t>
      </w:r>
    </w:p>
    <w:p w14:paraId="70106891">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4.2</w:t>
      </w:r>
      <w:r>
        <w:rPr>
          <w:rFonts w:hint="eastAsia" w:ascii="宋体" w:hAnsi="宋体" w:eastAsia="Arial" w:cs="宋体"/>
          <w:b w:val="0"/>
          <w:bCs/>
          <w:snapToGrid w:val="0"/>
          <w:color w:val="auto"/>
          <w:kern w:val="0"/>
          <w:sz w:val="24"/>
          <w:szCs w:val="24"/>
          <w:highlight w:val="none"/>
          <w:lang w:val="en-US" w:eastAsia="zh-CN" w:bidi="ar-SA"/>
        </w:rPr>
        <w:t xml:space="preserve">.4 </w:t>
      </w:r>
      <w:r>
        <w:rPr>
          <w:rFonts w:hint="eastAsia" w:ascii="宋体" w:hAnsi="宋体" w:eastAsia="Arial" w:cs="宋体"/>
          <w:b w:val="0"/>
          <w:bCs/>
          <w:snapToGrid w:val="0"/>
          <w:color w:val="auto"/>
          <w:kern w:val="0"/>
          <w:sz w:val="24"/>
          <w:szCs w:val="24"/>
          <w:highlight w:val="none"/>
          <w:lang w:val="en-US" w:eastAsia="zh-CN" w:bidi="ar-SA"/>
        </w:rPr>
        <w:t>粮食筒仓与其他建筑、粮食筒仓组之间的防火间距，不应小于表</w:t>
      </w:r>
      <w:r>
        <w:rPr>
          <w:rFonts w:hint="eastAsia" w:ascii="宋体" w:hAnsi="宋体" w:cs="宋体"/>
          <w:color w:val="auto"/>
          <w:sz w:val="24"/>
          <w:szCs w:val="24"/>
          <w:highlight w:val="none"/>
          <w:lang w:val="en-US" w:eastAsia="zh-CN"/>
        </w:rPr>
        <w:t>《建筑设计防火规范》</w:t>
      </w:r>
      <w:r>
        <w:rPr>
          <w:rFonts w:hint="eastAsia" w:ascii="宋体" w:hAnsi="宋体" w:eastAsia="Arial" w:cs="宋体"/>
          <w:b w:val="0"/>
          <w:bCs/>
          <w:snapToGrid w:val="0"/>
          <w:color w:val="auto"/>
          <w:kern w:val="0"/>
          <w:sz w:val="24"/>
          <w:szCs w:val="24"/>
          <w:highlight w:val="none"/>
          <w:lang w:val="en-US" w:eastAsia="zh-CN" w:bidi="ar-SA"/>
        </w:rPr>
        <w:t>GB50016-3.5.4的规定。粮食立筒仓、粮食浅圆仓与工作塔、接收塔、发放站可以组成为一个完整工艺单元的组群。</w:t>
      </w:r>
    </w:p>
    <w:p w14:paraId="240403B7">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粉碎车间成组布置，执行</w:t>
      </w:r>
      <w:r>
        <w:rPr>
          <w:rFonts w:hint="eastAsia" w:ascii="宋体" w:hAnsi="宋体" w:cs="宋体"/>
          <w:color w:val="auto"/>
          <w:sz w:val="24"/>
          <w:szCs w:val="24"/>
          <w:highlight w:val="none"/>
          <w:lang w:val="en-US" w:eastAsia="zh-CN"/>
        </w:rPr>
        <w:t>《建筑设计防火规范》GB 50016</w:t>
      </w:r>
      <w:r>
        <w:rPr>
          <w:rFonts w:hint="eastAsia" w:cs="宋体"/>
          <w:color w:val="auto"/>
          <w:sz w:val="24"/>
          <w:szCs w:val="24"/>
          <w:highlight w:val="none"/>
          <w:lang w:val="en-US" w:eastAsia="zh-CN"/>
        </w:rPr>
        <w:t>第</w:t>
      </w:r>
      <w:r>
        <w:rPr>
          <w:rFonts w:hint="eastAsia" w:ascii="宋体" w:hAnsi="宋体" w:eastAsia="Arial" w:cs="宋体"/>
          <w:b w:val="0"/>
          <w:bCs/>
          <w:snapToGrid w:val="0"/>
          <w:color w:val="auto"/>
          <w:kern w:val="0"/>
          <w:sz w:val="24"/>
          <w:szCs w:val="24"/>
          <w:highlight w:val="none"/>
          <w:lang w:val="en-US" w:eastAsia="zh-CN" w:bidi="ar-SA"/>
        </w:rPr>
        <w:t>3.4.8的要求</w:t>
      </w:r>
      <w:r>
        <w:rPr>
          <w:rFonts w:hint="eastAsia" w:ascii="宋体" w:hAnsi="宋体" w:eastAsia="Arial" w:cs="宋体"/>
          <w:b w:val="0"/>
          <w:bCs/>
          <w:snapToGrid w:val="0"/>
          <w:color w:val="auto"/>
          <w:kern w:val="0"/>
          <w:sz w:val="24"/>
          <w:szCs w:val="24"/>
          <w:highlight w:val="none"/>
          <w:lang w:val="en-US" w:eastAsia="zh-CN" w:bidi="ar-SA"/>
        </w:rPr>
        <w:t>，如</w:t>
      </w:r>
      <w:r>
        <w:rPr>
          <w:rFonts w:hint="eastAsia" w:eastAsia="Arial" w:cs="宋体"/>
          <w:b w:val="0"/>
          <w:bCs/>
          <w:snapToGrid w:val="0"/>
          <w:color w:val="auto"/>
          <w:kern w:val="0"/>
          <w:sz w:val="24"/>
          <w:szCs w:val="24"/>
          <w:highlight w:val="none"/>
          <w:lang w:val="en-US" w:eastAsia="zh-CN" w:bidi="ar-SA"/>
        </w:rPr>
        <w:t>采取有效的</w:t>
      </w:r>
      <w:r>
        <w:rPr>
          <w:rFonts w:hint="eastAsia" w:ascii="宋体" w:hAnsi="宋体" w:eastAsia="Arial" w:cs="宋体"/>
          <w:b w:val="0"/>
          <w:bCs/>
          <w:snapToGrid w:val="0"/>
          <w:color w:val="auto"/>
          <w:kern w:val="0"/>
          <w:sz w:val="24"/>
          <w:szCs w:val="24"/>
          <w:highlight w:val="none"/>
          <w:lang w:val="en-US" w:eastAsia="zh-CN" w:bidi="ar-SA"/>
        </w:rPr>
        <w:t>加强措施</w:t>
      </w:r>
      <w:r>
        <w:rPr>
          <w:rFonts w:hint="eastAsia" w:eastAsia="Arial" w:cs="宋体"/>
          <w:b w:val="0"/>
          <w:bCs/>
          <w:snapToGrid w:val="0"/>
          <w:color w:val="auto"/>
          <w:kern w:val="0"/>
          <w:sz w:val="24"/>
          <w:szCs w:val="24"/>
          <w:highlight w:val="none"/>
          <w:lang w:val="en-US" w:eastAsia="zh-CN" w:bidi="ar-SA"/>
        </w:rPr>
        <w:t>并</w:t>
      </w:r>
      <w:r>
        <w:rPr>
          <w:rFonts w:hint="eastAsia" w:ascii="宋体" w:hAnsi="宋体" w:eastAsia="Arial" w:cs="宋体"/>
          <w:b w:val="0"/>
          <w:bCs/>
          <w:snapToGrid w:val="0"/>
          <w:color w:val="auto"/>
          <w:kern w:val="0"/>
          <w:sz w:val="24"/>
          <w:szCs w:val="24"/>
          <w:highlight w:val="none"/>
          <w:lang w:val="en-US" w:eastAsia="zh-CN" w:bidi="ar-SA"/>
        </w:rPr>
        <w:t>针对具体情况进行专家论证，采取相应的防火防爆措施时视为一个完整的工艺单元，防火间距可不限</w:t>
      </w:r>
      <w:r>
        <w:rPr>
          <w:rFonts w:hint="eastAsia" w:eastAsia="Arial" w:cs="宋体"/>
          <w:b w:val="0"/>
          <w:bCs/>
          <w:snapToGrid w:val="0"/>
          <w:color w:val="auto"/>
          <w:kern w:val="0"/>
          <w:sz w:val="24"/>
          <w:szCs w:val="24"/>
          <w:highlight w:val="none"/>
          <w:lang w:val="en-US" w:eastAsia="zh-CN" w:bidi="ar-SA"/>
        </w:rPr>
        <w:t>。</w:t>
      </w:r>
    </w:p>
    <w:p w14:paraId="196C78AA">
      <w:pPr>
        <w:pStyle w:val="14"/>
        <w:keepNext w:val="0"/>
        <w:keepLines w:val="0"/>
        <w:widowControl/>
        <w:suppressLineNumbers w:val="0"/>
        <w:kinsoku/>
        <w:wordWrap/>
        <w:overflowPunct/>
        <w:ind w:firstLine="480" w:firstLineChars="200"/>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2、晾曲棚与固态制曲车间因工艺生产需求可成组布置，防火间距按照</w:t>
      </w:r>
      <w:r>
        <w:rPr>
          <w:rFonts w:hint="eastAsia" w:ascii="宋体" w:hAnsi="宋体" w:cs="宋体"/>
          <w:color w:val="auto"/>
          <w:sz w:val="24"/>
          <w:szCs w:val="24"/>
          <w:highlight w:val="none"/>
          <w:lang w:val="en-US" w:eastAsia="zh-CN"/>
        </w:rPr>
        <w:t>《建筑设计防火规范》GB 50016</w:t>
      </w:r>
      <w:r>
        <w:rPr>
          <w:rFonts w:hint="eastAsia" w:cs="宋体"/>
          <w:color w:val="auto"/>
          <w:sz w:val="24"/>
          <w:szCs w:val="24"/>
          <w:highlight w:val="none"/>
          <w:lang w:val="en-US" w:eastAsia="zh-CN"/>
        </w:rPr>
        <w:t>第</w:t>
      </w:r>
      <w:r>
        <w:rPr>
          <w:rFonts w:hint="eastAsia" w:ascii="宋体" w:hAnsi="宋体" w:eastAsia="Arial" w:cs="宋体"/>
          <w:b w:val="0"/>
          <w:bCs/>
          <w:snapToGrid w:val="0"/>
          <w:color w:val="auto"/>
          <w:kern w:val="0"/>
          <w:sz w:val="24"/>
          <w:szCs w:val="24"/>
          <w:highlight w:val="none"/>
          <w:lang w:val="en-US" w:eastAsia="zh-CN" w:bidi="ar-SA"/>
        </w:rPr>
        <w:t>3.4.8</w:t>
      </w:r>
      <w:r>
        <w:rPr>
          <w:rFonts w:hint="eastAsia" w:eastAsia="Arial" w:cs="宋体"/>
          <w:b w:val="0"/>
          <w:bCs/>
          <w:snapToGrid w:val="0"/>
          <w:color w:val="auto"/>
          <w:kern w:val="0"/>
          <w:sz w:val="24"/>
          <w:szCs w:val="24"/>
          <w:highlight w:val="none"/>
          <w:lang w:val="en-US" w:eastAsia="zh-CN" w:bidi="ar-SA"/>
        </w:rPr>
        <w:t>执行。</w:t>
      </w:r>
    </w:p>
    <w:p w14:paraId="241CE9BE">
      <w:pPr>
        <w:pStyle w:val="14"/>
        <w:keepNext w:val="0"/>
        <w:keepLines w:val="0"/>
        <w:widowControl/>
        <w:suppressLineNumbers w:val="0"/>
        <w:kinsoku/>
        <w:wordWrap/>
        <w:overflowPunct/>
        <w:jc w:val="left"/>
        <w:rPr>
          <w:rFonts w:hint="default" w:ascii="宋体" w:hAnsi="宋体"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w:t>
      </w:r>
      <w:r>
        <w:rPr>
          <w:rFonts w:hint="default" w:ascii="宋体" w:hAnsi="宋体" w:eastAsia="Arial" w:cs="宋体"/>
          <w:b w:val="0"/>
          <w:bCs/>
          <w:snapToGrid w:val="0"/>
          <w:color w:val="auto"/>
          <w:kern w:val="0"/>
          <w:sz w:val="24"/>
          <w:szCs w:val="24"/>
          <w:highlight w:val="none"/>
          <w:lang w:val="en-US" w:eastAsia="zh-CN" w:bidi="ar-SA"/>
        </w:rPr>
        <w:t>.</w:t>
      </w:r>
      <w:r>
        <w:rPr>
          <w:rFonts w:hint="eastAsia" w:eastAsia="Arial" w:cs="宋体"/>
          <w:b w:val="0"/>
          <w:bCs/>
          <w:snapToGrid w:val="0"/>
          <w:color w:val="auto"/>
          <w:kern w:val="0"/>
          <w:sz w:val="24"/>
          <w:szCs w:val="24"/>
          <w:highlight w:val="none"/>
          <w:lang w:val="en-US" w:eastAsia="zh-CN" w:bidi="ar-SA"/>
        </w:rPr>
        <w:t>2</w:t>
      </w:r>
      <w:r>
        <w:rPr>
          <w:rFonts w:hint="default" w:ascii="宋体" w:hAnsi="宋体" w:eastAsia="Arial" w:cs="宋体"/>
          <w:b w:val="0"/>
          <w:bCs/>
          <w:snapToGrid w:val="0"/>
          <w:color w:val="auto"/>
          <w:kern w:val="0"/>
          <w:sz w:val="24"/>
          <w:szCs w:val="24"/>
          <w:highlight w:val="none"/>
          <w:lang w:val="en-US" w:eastAsia="zh-CN" w:bidi="ar-SA"/>
        </w:rPr>
        <w:t>.</w:t>
      </w:r>
      <w:r>
        <w:rPr>
          <w:rFonts w:hint="eastAsia" w:eastAsia="Arial" w:cs="宋体"/>
          <w:b w:val="0"/>
          <w:bCs/>
          <w:snapToGrid w:val="0"/>
          <w:color w:val="auto"/>
          <w:kern w:val="0"/>
          <w:sz w:val="24"/>
          <w:szCs w:val="24"/>
          <w:highlight w:val="none"/>
          <w:lang w:val="en-US" w:eastAsia="zh-CN" w:bidi="ar-SA"/>
        </w:rPr>
        <w:t>5</w:t>
      </w:r>
      <w:r>
        <w:rPr>
          <w:rFonts w:hint="default" w:ascii="宋体" w:hAnsi="宋体" w:eastAsia="Arial" w:cs="宋体"/>
          <w:b w:val="0"/>
          <w:bCs/>
          <w:snapToGrid w:val="0"/>
          <w:color w:val="auto"/>
          <w:kern w:val="0"/>
          <w:sz w:val="24"/>
          <w:szCs w:val="24"/>
          <w:highlight w:val="none"/>
          <w:lang w:val="en-US" w:eastAsia="zh-CN" w:bidi="ar-SA"/>
        </w:rPr>
        <w:t>  因工艺生产的特性需求，联合厂房相邻外墙必须设置连通口时，应采取相应的防火措施，相邻外墙的防火间距及构造要求应符合现行国家标准《建筑设计防火规范》GB 50016的有关规定。</w:t>
      </w:r>
    </w:p>
    <w:p w14:paraId="43286831">
      <w:pPr>
        <w:pStyle w:val="14"/>
        <w:keepNext w:val="0"/>
        <w:keepLines w:val="0"/>
        <w:widowControl/>
        <w:suppressLineNumbers w:val="0"/>
        <w:kinsoku/>
        <w:wordWrap/>
        <w:overflowPunct/>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eastAsia" w:eastAsia="Arial" w:cs="宋体"/>
          <w:b w:val="0"/>
          <w:bCs/>
          <w:snapToGrid w:val="0"/>
          <w:color w:val="auto"/>
          <w:kern w:val="0"/>
          <w:sz w:val="24"/>
          <w:szCs w:val="24"/>
          <w:highlight w:val="none"/>
          <w:lang w:val="en-US" w:eastAsia="zh-CN" w:bidi="ar-SA"/>
        </w:rPr>
        <w:t>2</w:t>
      </w:r>
      <w:r>
        <w:rPr>
          <w:rFonts w:hint="eastAsia" w:ascii="宋体" w:hAnsi="宋体" w:eastAsia="Arial" w:cs="宋体"/>
          <w:b w:val="0"/>
          <w:bCs/>
          <w:snapToGrid w:val="0"/>
          <w:color w:val="auto"/>
          <w:kern w:val="0"/>
          <w:sz w:val="24"/>
          <w:szCs w:val="24"/>
          <w:highlight w:val="none"/>
          <w:lang w:val="en-US" w:eastAsia="zh-CN" w:bidi="ar-SA"/>
        </w:rPr>
        <w:t>.</w:t>
      </w:r>
      <w:r>
        <w:rPr>
          <w:rFonts w:hint="eastAsia" w:eastAsia="Arial" w:cs="宋体"/>
          <w:b w:val="0"/>
          <w:bCs/>
          <w:snapToGrid w:val="0"/>
          <w:color w:val="auto"/>
          <w:kern w:val="0"/>
          <w:sz w:val="24"/>
          <w:szCs w:val="24"/>
          <w:highlight w:val="none"/>
          <w:lang w:val="en-US" w:eastAsia="zh-CN" w:bidi="ar-SA"/>
        </w:rPr>
        <w:t>6</w:t>
      </w:r>
      <w:r>
        <w:rPr>
          <w:rFonts w:hint="eastAsia" w:ascii="宋体" w:hAnsi="宋体" w:eastAsia="Arial" w:cs="宋体"/>
          <w:b w:val="0"/>
          <w:bCs/>
          <w:snapToGrid w:val="0"/>
          <w:color w:val="auto"/>
          <w:kern w:val="0"/>
          <w:sz w:val="24"/>
          <w:szCs w:val="24"/>
          <w:highlight w:val="none"/>
          <w:lang w:val="en-US" w:eastAsia="zh-CN" w:bidi="ar-SA"/>
        </w:rPr>
        <w:t>事故存液池</w:t>
      </w:r>
      <w:r>
        <w:rPr>
          <w:rFonts w:hint="eastAsia" w:eastAsia="Arial" w:cs="宋体"/>
          <w:b w:val="0"/>
          <w:bCs/>
          <w:snapToGrid w:val="0"/>
          <w:color w:val="auto"/>
          <w:kern w:val="0"/>
          <w:sz w:val="24"/>
          <w:szCs w:val="24"/>
          <w:highlight w:val="none"/>
          <w:lang w:val="en-US" w:eastAsia="zh-CN" w:bidi="ar-SA"/>
        </w:rPr>
        <w:t>采用直埋地下的液体卧式罐，当单罐容量不大于50m3，总容量不大于200m3时，与建筑物的</w:t>
      </w:r>
      <w:r>
        <w:rPr>
          <w:rFonts w:hint="eastAsia" w:ascii="宋体" w:hAnsi="宋体" w:eastAsia="Arial" w:cs="宋体"/>
          <w:b w:val="0"/>
          <w:bCs/>
          <w:snapToGrid w:val="0"/>
          <w:color w:val="auto"/>
          <w:kern w:val="0"/>
          <w:sz w:val="24"/>
          <w:szCs w:val="24"/>
          <w:highlight w:val="none"/>
          <w:lang w:val="en-US" w:eastAsia="zh-CN" w:bidi="ar-SA"/>
        </w:rPr>
        <w:t>防火间距</w:t>
      </w:r>
      <w:r>
        <w:rPr>
          <w:rFonts w:hint="eastAsia" w:eastAsia="Arial" w:cs="宋体"/>
          <w:b w:val="0"/>
          <w:bCs/>
          <w:snapToGrid w:val="0"/>
          <w:color w:val="auto"/>
          <w:kern w:val="0"/>
          <w:sz w:val="24"/>
          <w:szCs w:val="24"/>
          <w:highlight w:val="none"/>
          <w:lang w:val="en-US" w:eastAsia="zh-CN" w:bidi="ar-SA"/>
        </w:rPr>
        <w:t>可按照</w:t>
      </w:r>
      <w:r>
        <w:rPr>
          <w:rFonts w:hint="eastAsia" w:ascii="宋体" w:hAnsi="宋体" w:cs="宋体"/>
          <w:color w:val="auto"/>
          <w:sz w:val="24"/>
          <w:szCs w:val="24"/>
          <w:highlight w:val="none"/>
          <w:lang w:val="en-US" w:eastAsia="zh-CN"/>
        </w:rPr>
        <w:t>《建筑设计防火规范》GB 50016</w:t>
      </w:r>
      <w:r>
        <w:rPr>
          <w:rFonts w:hint="eastAsia" w:eastAsia="Arial" w:cs="宋体"/>
          <w:b w:val="0"/>
          <w:bCs/>
          <w:snapToGrid w:val="0"/>
          <w:color w:val="auto"/>
          <w:kern w:val="0"/>
          <w:sz w:val="24"/>
          <w:szCs w:val="24"/>
          <w:highlight w:val="none"/>
          <w:lang w:val="en-US" w:eastAsia="zh-CN" w:bidi="ar-SA"/>
        </w:rPr>
        <w:t>减少50%</w:t>
      </w:r>
    </w:p>
    <w:p w14:paraId="5EA43590">
      <w:pPr>
        <w:pStyle w:val="14"/>
        <w:keepNext w:val="0"/>
        <w:keepLines w:val="0"/>
        <w:widowControl/>
        <w:suppressLineNumbers w:val="0"/>
        <w:kinsoku/>
        <w:wordWrap/>
        <w:overflowPunct/>
        <w:jc w:val="center"/>
        <w:rPr>
          <w:rFonts w:hint="eastAsia" w:ascii="Times New Roman" w:hAnsi="Times New Roman" w:cs="Times New Roman"/>
          <w:b/>
          <w:bCs/>
          <w:color w:val="auto"/>
          <w:kern w:val="2"/>
          <w:sz w:val="30"/>
          <w:szCs w:val="30"/>
          <w:highlight w:val="none"/>
          <w:lang w:val="en-US" w:eastAsia="zh-CN" w:bidi="ar-SA"/>
        </w:rPr>
      </w:pPr>
      <w:r>
        <w:rPr>
          <w:rFonts w:hint="eastAsia" w:ascii="Times New Roman" w:hAnsi="Times New Roman" w:cs="Times New Roman"/>
          <w:b/>
          <w:bCs/>
          <w:color w:val="auto"/>
          <w:kern w:val="2"/>
          <w:sz w:val="30"/>
          <w:szCs w:val="30"/>
          <w:highlight w:val="none"/>
          <w:lang w:val="en-US" w:eastAsia="zh-CN" w:bidi="ar-SA"/>
        </w:rPr>
        <w:t>4.3 厂内道路</w:t>
      </w:r>
    </w:p>
    <w:p w14:paraId="7C061E2B">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p>
    <w:p w14:paraId="61C3A25B">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4.3.1常储量大于或等于1000m3的白酒厂，通向厂外的消防车出入口不应少于2个，并宜位于不同方位。</w:t>
      </w:r>
    </w:p>
    <w:p w14:paraId="7C56E22C">
      <w:pPr>
        <w:pStyle w:val="14"/>
        <w:keepNext w:val="0"/>
        <w:keepLines w:val="0"/>
        <w:widowControl/>
        <w:suppressLineNumbers w:val="0"/>
        <w:kinsoku/>
        <w:wordWrap/>
        <w:overflowPunct/>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4.3.2因工艺紧密联系需承担主要交通运输功能且与城市主干道或支路连接的交通流量大、危害程度大的道路，为厂内主要道路，其余为次要道路。当与建筑物与道路的间距大于《建筑设计防火规范》GB 50016规定的防火间距要求时可认为建筑不面向该道路。</w:t>
      </w:r>
    </w:p>
    <w:p w14:paraId="11DF280C">
      <w:pPr>
        <w:pStyle w:val="14"/>
        <w:keepNext w:val="0"/>
        <w:keepLines w:val="0"/>
        <w:widowControl/>
        <w:suppressLineNumbers w:val="0"/>
        <w:kinsoku/>
        <w:wordWrap/>
        <w:overflowPunct/>
        <w:jc w:val="left"/>
        <w:rPr>
          <w:rFonts w:hint="default" w:ascii="Times New Roman" w:hAnsi="Times New Roman" w:eastAsia="宋体" w:cs="Times New Roman"/>
          <w:b/>
          <w:bCs/>
          <w:color w:val="auto"/>
          <w:sz w:val="30"/>
          <w:szCs w:val="30"/>
          <w:highlight w:val="none"/>
          <w:lang w:val="en-US" w:eastAsia="zh-CN"/>
        </w:rPr>
      </w:pPr>
      <w:r>
        <w:rPr>
          <w:rFonts w:hint="eastAsia" w:ascii="宋体" w:hAnsi="宋体" w:eastAsia="Arial" w:cs="宋体"/>
          <w:b w:val="0"/>
          <w:bCs/>
          <w:snapToGrid w:val="0"/>
          <w:color w:val="auto"/>
          <w:kern w:val="0"/>
          <w:sz w:val="24"/>
          <w:szCs w:val="24"/>
          <w:highlight w:val="none"/>
          <w:lang w:val="en-US" w:eastAsia="zh-CN" w:bidi="ar-SA"/>
        </w:rPr>
        <w:t>4.3.3消防车道的设置应满足《建筑防火通用规范》GB 55037的相关要求。生产区、仓库区和白酒储罐区应设置环形消防车道。储量大于1500m3的白酒储罐区，环形消防车道之间宜设置连通的消防车道。</w:t>
      </w:r>
    </w:p>
    <w:p w14:paraId="147D7F42">
      <w:pPr>
        <w:spacing w:before="156" w:line="360" w:lineRule="auto"/>
        <w:ind w:firstLine="602" w:firstLineChars="200"/>
        <w:jc w:val="center"/>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4.4 消防站</w:t>
      </w:r>
    </w:p>
    <w:p w14:paraId="2B0BCFDB">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4.4.1下列白酒厂应建消防站：</w:t>
      </w:r>
    </w:p>
    <w:p w14:paraId="0E408FA2">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1  常储量大于或等于10000m3的白酒厂。</w:t>
      </w:r>
    </w:p>
    <w:p w14:paraId="5032BF9A">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城市消防站接到火警后5min内不能抵达火灾现场且常储量大于或等于1000m3的白酒厂。</w:t>
      </w:r>
    </w:p>
    <w:p w14:paraId="6AE53C1F">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4.4.2白酒厂消防站的设置要求及消防车、泡沫液的配备标准应符合表4.4.2的规定。</w:t>
      </w:r>
    </w:p>
    <w:p w14:paraId="741EDD4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drawing>
          <wp:inline distT="0" distB="0" distL="114300" distR="114300">
            <wp:extent cx="5510530" cy="2289175"/>
            <wp:effectExtent l="0" t="0" r="13970" b="15875"/>
            <wp:docPr id="1" name="图片 1" descr="174644169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6441695354"/>
                    <pic:cNvPicPr>
                      <a:picLocks noChangeAspect="1"/>
                    </pic:cNvPicPr>
                  </pic:nvPicPr>
                  <pic:blipFill>
                    <a:blip r:embed="rId9"/>
                    <a:stretch>
                      <a:fillRect/>
                    </a:stretch>
                  </pic:blipFill>
                  <pic:spPr>
                    <a:xfrm>
                      <a:off x="0" y="0"/>
                      <a:ext cx="5510530" cy="2289175"/>
                    </a:xfrm>
                    <a:prstGeom prst="rect">
                      <a:avLst/>
                    </a:prstGeom>
                  </pic:spPr>
                </pic:pic>
              </a:graphicData>
            </a:graphic>
          </wp:inline>
        </w:drawing>
      </w:r>
    </w:p>
    <w:p w14:paraId="4D82BD7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ascii="仿宋" w:hAnsi="仿宋" w:eastAsia="仿宋" w:cs="仿宋"/>
          <w:strike/>
          <w:dstrike w:val="0"/>
          <w:color w:val="auto"/>
          <w:sz w:val="30"/>
          <w:szCs w:val="30"/>
          <w:lang w:eastAsia="zh-CN"/>
        </w:rPr>
      </w:pPr>
      <w:r>
        <w:rPr>
          <w:rFonts w:hint="eastAsia" w:ascii="仿宋" w:hAnsi="仿宋" w:eastAsia="仿宋" w:cs="仿宋"/>
          <w:strike/>
          <w:dstrike w:val="0"/>
          <w:color w:val="auto"/>
          <w:sz w:val="30"/>
          <w:szCs w:val="30"/>
          <w:lang w:eastAsia="zh-CN"/>
        </w:rPr>
        <w:drawing>
          <wp:inline distT="0" distB="0" distL="114300" distR="114300">
            <wp:extent cx="5511800" cy="2312670"/>
            <wp:effectExtent l="0" t="0" r="12700" b="11430"/>
            <wp:docPr id="2" name="图片 2" descr="174644882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6448825301"/>
                    <pic:cNvPicPr>
                      <a:picLocks noChangeAspect="1"/>
                    </pic:cNvPicPr>
                  </pic:nvPicPr>
                  <pic:blipFill>
                    <a:blip r:embed="rId10"/>
                    <a:stretch>
                      <a:fillRect/>
                    </a:stretch>
                  </pic:blipFill>
                  <pic:spPr>
                    <a:xfrm>
                      <a:off x="0" y="0"/>
                      <a:ext cx="5511800" cy="2312670"/>
                    </a:xfrm>
                    <a:prstGeom prst="rect">
                      <a:avLst/>
                    </a:prstGeom>
                  </pic:spPr>
                </pic:pic>
              </a:graphicData>
            </a:graphic>
          </wp:inline>
        </w:drawing>
      </w:r>
    </w:p>
    <w:p w14:paraId="01DBC1E6">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4.4.3消防站的分级应符合国家现行有关标准的规定，消防站的设计、其他装备和人员配备可按照有关标准和现行国家标准《消防通信指挥系统设计规范》GB 50313的有关规定执行。</w:t>
      </w:r>
    </w:p>
    <w:p w14:paraId="64F626AC">
      <w:pPr>
        <w:pStyle w:val="14"/>
        <w:keepNext w:val="0"/>
        <w:keepLines w:val="0"/>
        <w:widowControl/>
        <w:suppressLineNumbers w:val="0"/>
        <w:kinsoku/>
        <w:wordWrap/>
        <w:overflowPunct/>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4.4.4消防站应位于酒厂全年最小频率风向的下风侧，其用地边界距离甲、乙类生产车间和甲、乙类储存场所不应小于200m。当增加防护措施时，当小于。。。的厂区小的可以共用</w:t>
      </w:r>
      <w:r>
        <w:rPr>
          <w:rFonts w:hint="eastAsia" w:ascii="宋体" w:hAnsi="宋体" w:eastAsia="Arial" w:cs="宋体"/>
          <w:b w:val="0"/>
          <w:bCs/>
          <w:snapToGrid w:val="0"/>
          <w:color w:val="auto"/>
          <w:kern w:val="0"/>
          <w:sz w:val="24"/>
          <w:szCs w:val="24"/>
          <w:highlight w:val="none"/>
          <w:lang w:val="en-US" w:eastAsia="zh-CN" w:bidi="ar-SA"/>
        </w:rPr>
        <w:t>消防站</w:t>
      </w:r>
    </w:p>
    <w:p w14:paraId="3BF7DA33">
      <w:pPr>
        <w:spacing w:before="156" w:line="360" w:lineRule="auto"/>
        <w:ind w:firstLine="600" w:firstLineChars="200"/>
        <w:rPr>
          <w:rFonts w:hint="eastAsia" w:ascii="仿宋" w:hAnsi="仿宋" w:eastAsia="仿宋" w:cs="仿宋"/>
          <w:color w:val="auto"/>
          <w:sz w:val="30"/>
          <w:szCs w:val="30"/>
          <w:lang w:val="en-US" w:eastAsia="zh-CN"/>
        </w:rPr>
      </w:pPr>
    </w:p>
    <w:p w14:paraId="40CD5857">
      <w:pPr>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br w:type="page"/>
      </w:r>
    </w:p>
    <w:p w14:paraId="222F1FA9">
      <w:pPr>
        <w:pStyle w:val="2"/>
        <w:bidi w:val="0"/>
        <w:rPr>
          <w:rFonts w:hint="eastAsia" w:ascii="Times New Roman" w:hAnsi="Times New Roman" w:cs="Times New Roman"/>
          <w:color w:val="auto"/>
          <w:lang w:val="en-US" w:eastAsia="zh-CN"/>
        </w:rPr>
      </w:pPr>
      <w:bookmarkStart w:id="13" w:name="_Toc5698"/>
      <w:r>
        <w:rPr>
          <w:rFonts w:hint="eastAsia" w:ascii="Times New Roman" w:hAnsi="Times New Roman" w:cs="Times New Roman"/>
          <w:color w:val="auto"/>
          <w:lang w:val="en-US" w:eastAsia="zh-CN"/>
        </w:rPr>
        <w:t>5 工艺单元及生产设施</w:t>
      </w:r>
      <w:bookmarkEnd w:id="13"/>
      <w:r>
        <w:rPr>
          <w:rFonts w:hint="eastAsia" w:ascii="Times New Roman" w:hAnsi="Times New Roman" w:cs="Times New Roman"/>
          <w:color w:val="auto"/>
          <w:lang w:val="en-US" w:eastAsia="zh-CN"/>
        </w:rPr>
        <w:t xml:space="preserve"> </w:t>
      </w:r>
    </w:p>
    <w:p w14:paraId="7A69AEF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 一般规定</w:t>
      </w:r>
    </w:p>
    <w:p w14:paraId="2BE9EA1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5.1.1 厂区内存在爆炸危险的甲、乙类生产、储存场所应按照防爆要求进行设计。</w:t>
      </w:r>
    </w:p>
    <w:p w14:paraId="7011B7B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5.1.2  有爆炸危险的厂房或厂房内有爆炸危险的部位应设置泄压设施。厂房泄压面积计算应符合GB50016的有关规定。爆炸危险物质为乙醇时，其泄压比C值不应小于0.110m2/m3；爆炸危险物质为K尘&lt;10MPa·m·s-1的粮食粉尘时，其泄压比C值不应小于0.030m2/m3。</w:t>
      </w:r>
    </w:p>
    <w:p w14:paraId="21DCB2B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5.1.3 厂房、仓库内不应使用敞开式粮食溜管（槽）等设备，工艺管道、除尘风网不应穿过与其无关的建筑物。 </w:t>
      </w:r>
    </w:p>
    <w:p w14:paraId="667C123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5.1.4存在粉尘爆炸危险场所的建筑物宜独立设置，如为多层建筑，应采用框架结构。</w:t>
      </w:r>
    </w:p>
    <w:p w14:paraId="3F6A396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解决问题：明确粉爆场所主体结构型式</w:t>
      </w:r>
    </w:p>
    <w:p w14:paraId="7CDF49C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5.1.5 工艺设备本体（不含衬里）及其基础，管道（不含衬里）及其支、吊架和基础，设备和管道的保温层以及输送栈桥应采用不燃材料。</w:t>
      </w:r>
    </w:p>
    <w:p w14:paraId="58CFAB5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5.1.6 输送具有粉尘爆炸危险性的原料时，其气力输送系统应采取防爆措施，并应符合下列规定：</w:t>
      </w:r>
    </w:p>
    <w:p w14:paraId="43167CC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从多个不同的进料点向一个卸料点输送原料时，应采用真空输送系统，卸料器应具有良好的密封性能。</w:t>
      </w:r>
    </w:p>
    <w:p w14:paraId="2B2CF94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从一个进料点向多个不同的卸料点输送原料时，可采用压力输送系统，加料器应具有良好的密封性能。</w:t>
      </w:r>
    </w:p>
    <w:p w14:paraId="401055C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多个气流输送系统并联时，每个系统应设置截止阀。各粮仓间的气流输送系统不应相互连通，如确需连通时，应设置截止阀。</w:t>
      </w:r>
    </w:p>
    <w:p w14:paraId="506A6EE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气力输送管路易磨构件宜采取耐磨措施。</w:t>
      </w:r>
    </w:p>
    <w:p w14:paraId="39C1105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5.1.7 原料清理、粉碎和制曲的工艺设备内部构件应连接牢固，具有良好的密封性能，工艺设备的接头、检查口、挡板、泄爆口盖等均应封闭严密，防止粉尘泄漏，不能完全防止粉尘泄漏的特殊地点（如粉料进出工艺设备处），应采取有效的除尘措施。</w:t>
      </w:r>
    </w:p>
    <w:p w14:paraId="175B12E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5.1.8 原辅料粉碎设备应设置便于操作的检修孔、清理孔,原辅料车间内不宜设置非生产性电气设备。</w:t>
      </w:r>
    </w:p>
    <w:p w14:paraId="2BAA8C7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5.1.9 在有可燃气体、粉尘爆炸危险性的环境内，应充分考虑防静电需求，采取相应措施,防止发生静电或静电积累。除尘系统的导电部件应进行等电位连接，并可靠接地，接地电阻应小于100；管道连接法兰应采用跨接线。</w:t>
      </w:r>
    </w:p>
    <w:p w14:paraId="71CE41A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 生产工艺及设备布置</w:t>
      </w:r>
    </w:p>
    <w:p w14:paraId="2F9166D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5.2.1 酿酒车间馏酒区域应符合下列要求：</w:t>
      </w:r>
    </w:p>
    <w:p w14:paraId="7C92544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采用酒篓等移动收集器具时，馏酒区为敞开或半敞开式区域，该区域内应进行电气防爆设计。</w:t>
      </w:r>
    </w:p>
    <w:p w14:paraId="5B26B9C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车间内设置原酒暂存罐时，应独立设置原酒暂存间，且暂存罐容量不得超过车间日产量的2倍且储存时间不宜超过24h。</w:t>
      </w:r>
    </w:p>
    <w:p w14:paraId="30C8763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原酒暂存间因工艺条件限制采用下沉式布置时，应布置于车间边缘靠外墙处，且其下沉深度不应超过对半地下室的要求，并应设置明显的警示标志和采取防止可燃气体积聚的措施。</w:t>
      </w:r>
    </w:p>
    <w:p w14:paraId="63252EF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5.2.2 原辅料接收和处理工段中前处理系统、后处理系统应连贯布置且采用输送设备连接。</w:t>
      </w:r>
    </w:p>
    <w:p w14:paraId="4C0ACB1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5.2.3 原辅料清理、粉碎系统应具备良好的封闭性和除尘性能。应设置负压除尘系统，不同防火分区的除尘系统不应连通，且粉尘爆炸危险场所除尘系统不应与带有可燃气体或高温气体的风管及设备连通。</w:t>
      </w:r>
    </w:p>
    <w:p w14:paraId="60435EC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4</w:t>
      </w:r>
      <w:r>
        <w:rPr>
          <w:rFonts w:hint="eastAsia" w:ascii="宋体" w:hAnsi="宋体" w:eastAsia="Arial" w:cs="宋体"/>
          <w:b w:val="0"/>
          <w:bCs/>
          <w:snapToGrid w:val="0"/>
          <w:color w:val="auto"/>
          <w:kern w:val="0"/>
          <w:sz w:val="24"/>
          <w:szCs w:val="24"/>
          <w:highlight w:val="none"/>
          <w:lang w:val="en-US" w:eastAsia="zh-CN" w:bidi="ar-SA"/>
        </w:rPr>
        <w:t xml:space="preserve"> 除尘系统的启动应先于生产加工系统启动，生产加工系统停机时除尘系统应至少延时停机10min，应在停机后将箱体和灰斗内的粉尘全部清除和卸出。</w:t>
      </w:r>
    </w:p>
    <w:p w14:paraId="061AF74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5</w:t>
      </w:r>
      <w:r>
        <w:rPr>
          <w:rFonts w:hint="eastAsia" w:ascii="宋体" w:hAnsi="宋体" w:eastAsia="Arial" w:cs="宋体"/>
          <w:b w:val="0"/>
          <w:bCs/>
          <w:snapToGrid w:val="0"/>
          <w:color w:val="auto"/>
          <w:kern w:val="0"/>
          <w:sz w:val="24"/>
          <w:szCs w:val="24"/>
          <w:highlight w:val="none"/>
          <w:lang w:val="en-US" w:eastAsia="zh-CN" w:bidi="ar-SA"/>
        </w:rPr>
        <w:t xml:space="preserve"> 酒库内的储罐，单罐容量不应大于1000m3，储罐之间的防火间距不应小于相邻较大立式储罐直径的50％；单罐容量小于或等于100m3、一组罐容量小于或等于500m3时，储罐可成组布置，储罐之间的防火间距不应小于0.5m，储罐组之间的防火间距不应小于2m。当酒库内的储罐总容量大于5000m3时，应采用不开设门窗洞口的防火墙分隔。</w:t>
      </w:r>
    </w:p>
    <w:p w14:paraId="681E872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6</w:t>
      </w:r>
      <w:r>
        <w:rPr>
          <w:rFonts w:hint="eastAsia" w:ascii="宋体" w:hAnsi="宋体" w:eastAsia="Arial" w:cs="宋体"/>
          <w:b w:val="0"/>
          <w:bCs/>
          <w:snapToGrid w:val="0"/>
          <w:color w:val="auto"/>
          <w:kern w:val="0"/>
          <w:sz w:val="24"/>
          <w:szCs w:val="24"/>
          <w:highlight w:val="none"/>
          <w:lang w:val="en-US" w:eastAsia="zh-CN" w:bidi="ar-SA"/>
        </w:rPr>
        <w:t xml:space="preserve"> 技术处理车间、收酒车间、勾兑车间等甲类生产车间内的酒罐间距应符合下列要求：</w:t>
      </w:r>
    </w:p>
    <w:p w14:paraId="41A392C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当酒罐容积小于100m3时，其间距不宜小于0.5m。</w:t>
      </w:r>
    </w:p>
    <w:p w14:paraId="34522BD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当酒罐容积大于100m3时，需满足酒库内储罐间距要求。</w:t>
      </w:r>
    </w:p>
    <w:p w14:paraId="06D6CBB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7</w:t>
      </w:r>
      <w:r>
        <w:rPr>
          <w:rFonts w:hint="eastAsia" w:ascii="宋体" w:hAnsi="宋体" w:eastAsia="Arial" w:cs="宋体"/>
          <w:b w:val="0"/>
          <w:bCs/>
          <w:snapToGrid w:val="0"/>
          <w:color w:val="auto"/>
          <w:kern w:val="0"/>
          <w:sz w:val="24"/>
          <w:szCs w:val="24"/>
          <w:highlight w:val="none"/>
          <w:lang w:val="en-US" w:eastAsia="zh-CN" w:bidi="ar-SA"/>
        </w:rPr>
        <w:t xml:space="preserve"> 当采用陶坛、酒箱、储酒池等容器储存白酒时，酒库内的储酒容器应分组存放，每组总储量不宜大于250m3，组与组之间应设置不燃烧体隔堤。若防火分区之间采用防火门分隔时，门前应采取加设挡坎等挡液措施。地震烈度大于6度以上的地区，陶坛等陶制容器应采取防震防撞措施。</w:t>
      </w:r>
    </w:p>
    <w:p w14:paraId="15E0444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8</w:t>
      </w:r>
      <w:r>
        <w:rPr>
          <w:rFonts w:hint="eastAsia" w:ascii="宋体" w:hAnsi="宋体" w:eastAsia="Arial" w:cs="宋体"/>
          <w:b w:val="0"/>
          <w:bCs/>
          <w:snapToGrid w:val="0"/>
          <w:color w:val="auto"/>
          <w:kern w:val="0"/>
          <w:sz w:val="24"/>
          <w:szCs w:val="24"/>
          <w:highlight w:val="none"/>
          <w:lang w:val="en-US" w:eastAsia="zh-CN" w:bidi="ar-SA"/>
        </w:rPr>
        <w:t xml:space="preserve"> 灌装车间内灌装间应独立设置，与灌装车间其他功能分区有效分隔。</w:t>
      </w:r>
    </w:p>
    <w:p w14:paraId="62E59BB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9</w:t>
      </w:r>
      <w:r>
        <w:rPr>
          <w:rFonts w:hint="eastAsia" w:ascii="宋体" w:hAnsi="宋体" w:eastAsia="Arial" w:cs="宋体"/>
          <w:b w:val="0"/>
          <w:bCs/>
          <w:snapToGrid w:val="0"/>
          <w:color w:val="auto"/>
          <w:kern w:val="0"/>
          <w:sz w:val="24"/>
          <w:szCs w:val="24"/>
          <w:highlight w:val="none"/>
          <w:lang w:val="en-US" w:eastAsia="zh-CN" w:bidi="ar-SA"/>
        </w:rPr>
        <w:t xml:space="preserve"> 灌装车间生产线的布置及设备配置应符合下列规定：</w:t>
      </w:r>
    </w:p>
    <w:p w14:paraId="657D033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每条生产线之间应留有宽度不小于3m的通道；</w:t>
      </w:r>
    </w:p>
    <w:p w14:paraId="4F2C5F2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成品酒高位罐设置在灌装间时，其每条生产线对应单罐容量不应大于3m³；</w:t>
      </w:r>
    </w:p>
    <w:p w14:paraId="317EC71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当每条生产线对应高位罐的总容量小于等于100m³且单罐容量大于3m³小等于20m³时，高位罐可在灌装间的同层或上一层内设置；</w:t>
      </w:r>
    </w:p>
    <w:p w14:paraId="10CE427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当每条生产线对应高位罐的单罐容量大于20m³或者总容量大于100m³ 时，其成品酒高位罐应在灌装车间外独立设置。</w:t>
      </w:r>
    </w:p>
    <w:p w14:paraId="5DA2DD9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 设备设施防爆</w:t>
      </w:r>
    </w:p>
    <w:p w14:paraId="6FFC05D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5.3.1 输送具有粉尘爆炸危险性的原辅料时，其机械输送设备应符合下列规定:</w:t>
      </w:r>
    </w:p>
    <w:p w14:paraId="7110D41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斗式提升机应设置在单独的工作塔内或筒仓外。提升机入口处应单独设置负压抽风除尘系统。提升机的外壳、机头、机座和连接溜管应具有良好的密封性能，应在机壳的垂直段、机头适当位置设置泄爆口，且在机头处应尽可能增大泄爆面积。机座处应设置清料口，机头处应设置检查口。畚斗及畚斗带应连接牢固，严格避免脱落脱落、碰撞等情况出现。</w:t>
      </w:r>
    </w:p>
    <w:p w14:paraId="09E0E28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螺旋输送机全部机体应由金属材料包封，并应具有良好的密封性能。卸料口应采取措施防止堵塞，并应设置堵塞停机装置。螺旋体应转动灵活，与机壳间隙符合要求，不应出现剐蹭、卡死现象。</w:t>
      </w:r>
    </w:p>
    <w:p w14:paraId="716188D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带式输送机必须采用阻燃输送带且不得采用金属扣连接，设备的进料口和卸料口处应设置吸风口。</w:t>
      </w:r>
    </w:p>
    <w:p w14:paraId="3C9E5EB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埋刮板输送机的刮板链条进入头轮时应啮合正确，不应出现卡链、跳链现象。</w:t>
      </w:r>
    </w:p>
    <w:p w14:paraId="46E48B1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输送设备的传动机构应符合下列规定：轴承应密封防尘并定期维护;有过热可能时、应设置轴承温度连续监测装置；使用皮带传动时应设置打滑监测装置；当发生皮带打滑时，应自动停机或发出声光报警信号；应设置速度监控、故障报警停机等装置。</w:t>
      </w:r>
    </w:p>
    <w:p w14:paraId="2473D65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5.3.2 </w:t>
      </w:r>
      <w:r>
        <w:rPr>
          <w:rFonts w:hint="default" w:ascii="宋体" w:hAnsi="宋体" w:eastAsia="Arial" w:cs="宋体"/>
          <w:b w:val="0"/>
          <w:bCs/>
          <w:snapToGrid w:val="0"/>
          <w:color w:val="auto"/>
          <w:kern w:val="0"/>
          <w:sz w:val="24"/>
          <w:szCs w:val="24"/>
          <w:highlight w:val="none"/>
          <w:lang w:val="en-US" w:eastAsia="zh-CN" w:bidi="ar-SA"/>
        </w:rPr>
        <w:t>卸粮坑(或接粮斗)进粮口应设格栅及活页蔽尘装置,避免大杂混入粮流。粮食进提升机前，应经磁选,去除金属杂质</w:t>
      </w:r>
      <w:r>
        <w:rPr>
          <w:rFonts w:hint="eastAsia" w:ascii="宋体" w:hAnsi="宋体" w:eastAsia="Arial" w:cs="宋体"/>
          <w:b w:val="0"/>
          <w:bCs/>
          <w:snapToGrid w:val="0"/>
          <w:color w:val="auto"/>
          <w:kern w:val="0"/>
          <w:sz w:val="24"/>
          <w:szCs w:val="24"/>
          <w:highlight w:val="none"/>
          <w:lang w:val="en-US" w:eastAsia="zh-CN" w:bidi="ar-SA"/>
        </w:rPr>
        <w:t>。</w:t>
      </w:r>
    </w:p>
    <w:p w14:paraId="23F6341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5.3.3存在粉尘爆炸危险的工艺设备，应采用泄爆、抑爆和隔爆、抗爆中的一种或多种控爆方式，但不能单独采取隔爆方式。当采用泄爆方式进行防护时应满足以下要求:</w:t>
      </w:r>
    </w:p>
    <w:p w14:paraId="4B40480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工艺</w:t>
      </w:r>
      <w:r>
        <w:rPr>
          <w:rFonts w:hint="default" w:ascii="宋体" w:hAnsi="宋体" w:eastAsia="Arial" w:cs="宋体"/>
          <w:b w:val="0"/>
          <w:bCs/>
          <w:snapToGrid w:val="0"/>
          <w:color w:val="auto"/>
          <w:kern w:val="0"/>
          <w:sz w:val="24"/>
          <w:szCs w:val="24"/>
          <w:highlight w:val="none"/>
          <w:lang w:val="en-US" w:eastAsia="zh-CN" w:bidi="ar-SA"/>
        </w:rPr>
        <w:t>设备的强度不足以承受其实际工况下内部粉尘爆炸产生的超压时，应设置泄爆口</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泄爆口应朝向安全的方向,泄爆</w:t>
      </w:r>
      <w:r>
        <w:rPr>
          <w:rFonts w:hint="eastAsia" w:ascii="宋体" w:hAnsi="宋体" w:eastAsia="Arial" w:cs="宋体"/>
          <w:b w:val="0"/>
          <w:bCs/>
          <w:snapToGrid w:val="0"/>
          <w:color w:val="auto"/>
          <w:kern w:val="0"/>
          <w:sz w:val="24"/>
          <w:szCs w:val="24"/>
          <w:highlight w:val="none"/>
          <w:lang w:val="en-US" w:eastAsia="zh-CN" w:bidi="ar-SA"/>
        </w:rPr>
        <w:t>口</w:t>
      </w:r>
      <w:r>
        <w:rPr>
          <w:rFonts w:hint="default" w:ascii="宋体" w:hAnsi="宋体" w:eastAsia="Arial" w:cs="宋体"/>
          <w:b w:val="0"/>
          <w:bCs/>
          <w:snapToGrid w:val="0"/>
          <w:color w:val="auto"/>
          <w:kern w:val="0"/>
          <w:sz w:val="24"/>
          <w:szCs w:val="24"/>
          <w:highlight w:val="none"/>
          <w:lang w:val="en-US" w:eastAsia="zh-CN" w:bidi="ar-SA"/>
        </w:rPr>
        <w:t>的尺寸应符合GB/T 15605的要求</w:t>
      </w:r>
      <w:r>
        <w:rPr>
          <w:rFonts w:hint="eastAsia" w:ascii="宋体" w:hAnsi="宋体" w:eastAsia="Arial" w:cs="宋体"/>
          <w:b w:val="0"/>
          <w:bCs/>
          <w:snapToGrid w:val="0"/>
          <w:color w:val="auto"/>
          <w:kern w:val="0"/>
          <w:sz w:val="24"/>
          <w:szCs w:val="24"/>
          <w:highlight w:val="none"/>
          <w:lang w:val="en-US" w:eastAsia="zh-CN" w:bidi="ar-SA"/>
        </w:rPr>
        <w:t>。</w:t>
      </w:r>
    </w:p>
    <w:p w14:paraId="4312C79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建(构)筑物内的含尘工艺设备采用泄爆措施保护时,应采用无焰泄爆装置或采用泄压导管将泄压口引到建(构)筑物外,泄压导管的长度不应超过3m。</w:t>
      </w:r>
    </w:p>
    <w:p w14:paraId="1D6B760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5.3.4存在粉尘爆炸危险的场所应落实粉尘清扫制度。</w:t>
      </w:r>
    </w:p>
    <w:p w14:paraId="2BCA054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5.3.5蒸馏、冷凝设备及其连接管道的应具有良好的密封性，防止酒气外溢。</w:t>
      </w:r>
    </w:p>
    <w:p w14:paraId="365F10D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5.3.6白酒储罐应符合下列规定：</w:t>
      </w:r>
    </w:p>
    <w:p w14:paraId="6919910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储罐应具有良好的耐压力、抗震力、防腐蚀性、密封性的要求；</w:t>
      </w:r>
    </w:p>
    <w:p w14:paraId="5A1554E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进、出输酒管道必须固定并应采用柔性连接。输酒管入口</w:t>
      </w:r>
      <w:r>
        <w:rPr>
          <w:rFonts w:hint="default" w:ascii="宋体" w:hAnsi="宋体" w:eastAsia="Arial" w:cs="宋体"/>
          <w:b w:val="0"/>
          <w:bCs/>
          <w:snapToGrid w:val="0"/>
          <w:color w:val="auto"/>
          <w:kern w:val="0"/>
          <w:sz w:val="24"/>
          <w:szCs w:val="24"/>
          <w:highlight w:val="none"/>
          <w:lang w:val="en-US" w:eastAsia="zh-CN" w:bidi="ar-SA"/>
        </w:rPr>
        <w:t>距储罐底部的高度不宜大于0.15m</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确有困难时</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输酒管出口标高</w:t>
      </w:r>
      <w:r>
        <w:rPr>
          <w:rFonts w:hint="eastAsia" w:ascii="宋体" w:hAnsi="宋体" w:eastAsia="Arial" w:cs="宋体"/>
          <w:b w:val="0"/>
          <w:bCs/>
          <w:snapToGrid w:val="0"/>
          <w:color w:val="auto"/>
          <w:kern w:val="0"/>
          <w:sz w:val="24"/>
          <w:szCs w:val="24"/>
          <w:highlight w:val="none"/>
          <w:lang w:val="en-US" w:eastAsia="zh-CN" w:bidi="ar-SA"/>
        </w:rPr>
        <w:t>应大于入口标高</w:t>
      </w:r>
      <w:r>
        <w:rPr>
          <w:rFonts w:hint="default" w:ascii="宋体" w:hAnsi="宋体" w:eastAsia="Arial" w:cs="宋体"/>
          <w:b w:val="0"/>
          <w:bCs/>
          <w:snapToGrid w:val="0"/>
          <w:color w:val="auto"/>
          <w:kern w:val="0"/>
          <w:sz w:val="24"/>
          <w:szCs w:val="24"/>
          <w:highlight w:val="none"/>
          <w:lang w:val="en-US" w:eastAsia="zh-CN" w:bidi="ar-SA"/>
        </w:rPr>
        <w:t xml:space="preserve"> ,高差不应小于0</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lm</w:t>
      </w:r>
      <w:r>
        <w:rPr>
          <w:rFonts w:hint="eastAsia" w:ascii="宋体" w:hAnsi="宋体" w:eastAsia="Arial" w:cs="宋体"/>
          <w:b w:val="0"/>
          <w:bCs/>
          <w:snapToGrid w:val="0"/>
          <w:color w:val="auto"/>
          <w:kern w:val="0"/>
          <w:sz w:val="24"/>
          <w:szCs w:val="24"/>
          <w:highlight w:val="none"/>
          <w:lang w:val="en-US" w:eastAsia="zh-CN" w:bidi="ar-SA"/>
        </w:rPr>
        <w:t>；</w:t>
      </w:r>
    </w:p>
    <w:p w14:paraId="17AF467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每根输酒管道至少应设置两个阀门，紧邻罐壁的第一道阀门应设置自动紧急切断阀或阀门组； 同时具有手动切断功能，阀门应密闭性良好。</w:t>
      </w:r>
    </w:p>
    <w:p w14:paraId="66D9229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储酒罐顶部应设置呼吸阀。</w:t>
      </w:r>
    </w:p>
    <w:p w14:paraId="57C848C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储罐应设置液位计和高液位报警装置，必要时可设自动联锁启闭进液装置或远距离遥控启闭装置。储罐不宜采用玻璃管（板）等易碎材料液位计。</w:t>
      </w:r>
    </w:p>
    <w:p w14:paraId="03199CC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酒取样设备和现场工具等严禁使用碰撞易产生火花的材料制作。</w:t>
      </w:r>
    </w:p>
    <w:p w14:paraId="5A6A7A6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5.3.7加浆、勾兑作业时，严禁采用纯氧搅拌工艺,可采用压缩空气作搅拌介质，但加浆、勾兑作业场所应有良好的通风，必要时宜采用负压抽风系统。</w:t>
      </w:r>
    </w:p>
    <w:p w14:paraId="0A83E8F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5.3.8包装车间设备应符合下列规定：</w:t>
      </w:r>
    </w:p>
    <w:p w14:paraId="558C7ED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洗瓶设备宜设置防止酒瓶破碎伤人的安全防护设施。</w:t>
      </w:r>
    </w:p>
    <w:p w14:paraId="104C2C0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default" w:ascii="宋体" w:hAnsi="宋体" w:eastAsia="Arial" w:cs="宋体"/>
          <w:b w:val="0"/>
          <w:bCs/>
          <w:snapToGrid w:val="0"/>
          <w:color w:val="auto"/>
          <w:kern w:val="0"/>
          <w:sz w:val="24"/>
          <w:szCs w:val="24"/>
          <w:highlight w:val="none"/>
          <w:lang w:val="en-US" w:eastAsia="zh-CN" w:bidi="ar-SA"/>
        </w:rPr>
        <w:t>封盖机应采用缓冲柔性封盖机构</w:t>
      </w:r>
      <w:r>
        <w:rPr>
          <w:rFonts w:hint="eastAsia" w:ascii="宋体" w:hAnsi="宋体" w:eastAsia="Arial" w:cs="宋体"/>
          <w:b w:val="0"/>
          <w:bCs/>
          <w:snapToGrid w:val="0"/>
          <w:color w:val="auto"/>
          <w:kern w:val="0"/>
          <w:sz w:val="24"/>
          <w:szCs w:val="24"/>
          <w:highlight w:val="none"/>
          <w:lang w:val="en-US" w:eastAsia="zh-CN" w:bidi="ar-SA"/>
        </w:rPr>
        <w:t xml:space="preserve">。 </w:t>
      </w:r>
    </w:p>
    <w:p w14:paraId="5F10475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真空灌装机灌装口排出的酒蒸气应采用负压抽风系统回收,并应直接排至室外。</w:t>
      </w:r>
    </w:p>
    <w:p w14:paraId="66FD774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灌装、压盖、烘干等设备应设置酒液排放收集装置。烘干设备还应采取隔音隔热设施。 </w:t>
      </w:r>
    </w:p>
    <w:p w14:paraId="13D6D64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油墨喷码设备应设置油墨排放收集装置；激光喷码设备应设置抽烟排气处理装置。 </w:t>
      </w:r>
    </w:p>
    <w:p w14:paraId="1E73A5B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w:t>
      </w:r>
      <w:r>
        <w:rPr>
          <w:rFonts w:hint="eastAsia" w:hAnsi="宋体" w:eastAsia="Arial" w:cs="宋体"/>
          <w:b w:val="0"/>
          <w:bCs/>
          <w:snapToGrid w:val="0"/>
          <w:color w:val="auto"/>
          <w:kern w:val="0"/>
          <w:sz w:val="24"/>
          <w:szCs w:val="24"/>
          <w:highlight w:val="none"/>
          <w:lang w:val="en-US" w:eastAsia="zh-CN" w:bidi="ar-SA"/>
        </w:rPr>
        <w:t>9</w:t>
      </w:r>
      <w:r>
        <w:rPr>
          <w:rFonts w:hint="eastAsia" w:ascii="宋体" w:hAnsi="宋体" w:eastAsia="Arial" w:cs="宋体"/>
          <w:b w:val="0"/>
          <w:bCs/>
          <w:snapToGrid w:val="0"/>
          <w:color w:val="auto"/>
          <w:kern w:val="0"/>
          <w:sz w:val="24"/>
          <w:szCs w:val="24"/>
          <w:highlight w:val="none"/>
          <w:lang w:val="en-US" w:eastAsia="zh-CN" w:bidi="ar-SA"/>
        </w:rPr>
        <w:t xml:space="preserve">工业机器人应符合以下要求： </w:t>
      </w:r>
    </w:p>
    <w:p w14:paraId="106E315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装有限位装置，在额定负荷、最高速度和最大伸长量时使机器停止。 </w:t>
      </w:r>
    </w:p>
    <w:p w14:paraId="604F50F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采用手动操作时，运动时速设定在 250 mm/s 以下。 </w:t>
      </w:r>
    </w:p>
    <w:p w14:paraId="272B0FE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当进行运送工作时，紧急开关启动后，立即停止运行。 </w:t>
      </w:r>
    </w:p>
    <w:p w14:paraId="41D5627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作业区域有隔离的安全护罩，覆盖全部危险区域。 </w:t>
      </w:r>
    </w:p>
    <w:p w14:paraId="75A3324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防护罩应固定，借助工具方可拆卸，无锐边和凸出部分，有足够强度，能抵抗机器人最大突 击能量，防护罩舱门设有机械式安全锁或门禁装置，钥匙或专用工具由专业人员保管。</w:t>
      </w:r>
    </w:p>
    <w:p w14:paraId="5AF0FBF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6、危险区域内装有紧急停止开关。</w:t>
      </w:r>
    </w:p>
    <w:p w14:paraId="052A2F9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5.4  管道布置</w:t>
      </w:r>
    </w:p>
    <w:p w14:paraId="776680F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5.4.1管道敷设原则</w:t>
      </w:r>
    </w:p>
    <w:p w14:paraId="0DB3EA7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工艺管道、除尘风网等与公用工程管道共架多层敷设时，宜将介质操作温度等于或高于250℃的管道布置在上层,酒管道布置在下层。</w:t>
      </w:r>
    </w:p>
    <w:p w14:paraId="0F03164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2、工艺管道不得穿过与其无关的建(构)筑物、生产装置及储罐区等。</w:t>
      </w:r>
    </w:p>
    <w:p w14:paraId="01F29A1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5.4.2管道敷设防火、防爆措施</w:t>
      </w:r>
    </w:p>
    <w:p w14:paraId="0F3407D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酒</w:t>
      </w:r>
      <w:r>
        <w:rPr>
          <w:rFonts w:hint="default" w:ascii="宋体" w:hAnsi="宋体" w:eastAsia="Arial" w:cs="宋体"/>
          <w:b w:val="0"/>
          <w:bCs/>
          <w:snapToGrid w:val="0"/>
          <w:color w:val="auto"/>
          <w:kern w:val="0"/>
          <w:sz w:val="24"/>
          <w:szCs w:val="24"/>
          <w:highlight w:val="none"/>
          <w:lang w:val="en-US" w:eastAsia="zh-CN" w:bidi="ar-SA"/>
        </w:rPr>
        <w:t>管道及使用金属等导体材料制作的操作平台应设置防静电接地。</w:t>
      </w:r>
    </w:p>
    <w:p w14:paraId="31BE21F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Times New Roman" w:hAnsi="Times New Roman" w:eastAsia="宋体" w:cs="Times New Roman"/>
          <w:b/>
          <w:bCs/>
          <w:color w:val="auto"/>
          <w:sz w:val="30"/>
          <w:szCs w:val="30"/>
          <w:highlight w:val="none"/>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穿越爆炸区域的金属管道应设置防雷、防静电接地，并做好跨接。 </w:t>
      </w:r>
    </w:p>
    <w:p w14:paraId="21F00925">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1090697E">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62692D21">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5E0AA28D">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67A95F95">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3F090A67">
      <w:pPr>
        <w:spacing w:before="156" w:line="360" w:lineRule="auto"/>
        <w:ind w:firstLine="602" w:firstLineChars="200"/>
        <w:jc w:val="center"/>
        <w:rPr>
          <w:rFonts w:hint="eastAsia" w:ascii="Times New Roman" w:hAnsi="Times New Roman" w:eastAsia="宋体" w:cs="Times New Roman"/>
          <w:b/>
          <w:bCs/>
          <w:color w:val="auto"/>
          <w:sz w:val="30"/>
          <w:szCs w:val="30"/>
          <w:highlight w:val="none"/>
        </w:rPr>
      </w:pPr>
    </w:p>
    <w:p w14:paraId="259AE12A">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1A14CDA8">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41713BC7">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0BE5223D">
      <w:pPr>
        <w:widowControl/>
        <w:kinsoku w:val="0"/>
        <w:autoSpaceDE w:val="0"/>
        <w:autoSpaceDN w:val="0"/>
        <w:adjustRightInd w:val="0"/>
        <w:snapToGrid w:val="0"/>
        <w:spacing w:before="308" w:line="223" w:lineRule="auto"/>
        <w:jc w:val="both"/>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6B0EE874">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28980952">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3A72A218">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043F4677">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p>
    <w:p w14:paraId="08222F1C">
      <w:pPr>
        <w:pStyle w:val="2"/>
        <w:bidi w:val="0"/>
        <w:rPr>
          <w:rFonts w:hint="eastAsia" w:ascii="Times New Roman" w:hAnsi="Times New Roman" w:cs="Times New Roman"/>
          <w:color w:val="auto"/>
          <w:lang w:val="en-US" w:eastAsia="zh-CN"/>
        </w:rPr>
      </w:pPr>
      <w:bookmarkStart w:id="14" w:name="_Toc9065"/>
      <w:r>
        <w:rPr>
          <w:rFonts w:hint="eastAsia" w:ascii="Times New Roman" w:hAnsi="Times New Roman" w:cs="Times New Roman"/>
          <w:color w:val="auto"/>
          <w:lang w:val="en-US" w:eastAsia="zh-CN"/>
        </w:rPr>
        <w:t>6 储存</w:t>
      </w:r>
      <w:bookmarkEnd w:id="14"/>
    </w:p>
    <w:p w14:paraId="773446D7">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15" w:name="_Toc26155"/>
      <w:bookmarkStart w:id="16" w:name="_Toc3472"/>
      <w:r>
        <w:rPr>
          <w:rFonts w:hint="eastAsia" w:ascii="Times New Roman" w:hAnsi="Times New Roman" w:eastAsia="宋体" w:cs="Times New Roman"/>
          <w:b/>
          <w:bCs/>
          <w:color w:val="auto"/>
          <w:kern w:val="0"/>
          <w:sz w:val="30"/>
          <w:szCs w:val="30"/>
          <w:highlight w:val="none"/>
          <w:lang w:val="en-US" w:eastAsia="zh-CN" w:bidi="ar"/>
        </w:rPr>
        <w:t>6.1 酒库</w:t>
      </w:r>
      <w:bookmarkEnd w:id="15"/>
      <w:bookmarkEnd w:id="16"/>
    </w:p>
    <w:p w14:paraId="1C4565D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w:t>
      </w:r>
      <w:r>
        <w:rPr>
          <w:rFonts w:hint="eastAsia" w:hAnsi="宋体" w:eastAsia="Arial" w:cs="宋体"/>
          <w:b w:val="0"/>
          <w:bCs/>
          <w:snapToGrid w:val="0"/>
          <w:color w:val="auto"/>
          <w:kern w:val="0"/>
          <w:sz w:val="24"/>
          <w:szCs w:val="24"/>
          <w:highlight w:val="none"/>
          <w:lang w:val="en-US" w:eastAsia="zh-CN" w:bidi="ar-SA"/>
        </w:rPr>
        <w:t>1</w:t>
      </w:r>
      <w:r>
        <w:rPr>
          <w:rFonts w:hint="eastAsia" w:ascii="宋体" w:hAnsi="宋体" w:eastAsia="Arial" w:cs="宋体"/>
          <w:b w:val="0"/>
          <w:bCs/>
          <w:snapToGrid w:val="0"/>
          <w:color w:val="auto"/>
          <w:kern w:val="0"/>
          <w:sz w:val="24"/>
          <w:szCs w:val="24"/>
          <w:highlight w:val="none"/>
          <w:lang w:val="en-US" w:eastAsia="zh-CN" w:bidi="ar-SA"/>
        </w:rPr>
        <w:t>.1清香型白酒库的耐火等级、层数和面积</w:t>
      </w:r>
      <w:r>
        <w:rPr>
          <w:rFonts w:hint="eastAsia" w:hAnsi="宋体" w:eastAsia="Arial" w:cs="宋体"/>
          <w:b w:val="0"/>
          <w:bCs/>
          <w:snapToGrid w:val="0"/>
          <w:color w:val="auto"/>
          <w:kern w:val="0"/>
          <w:sz w:val="24"/>
          <w:szCs w:val="24"/>
          <w:highlight w:val="none"/>
          <w:lang w:val="en-US" w:eastAsia="zh-CN" w:bidi="ar-SA"/>
        </w:rPr>
        <w:t>应符合表6.1.1的规定。</w:t>
      </w:r>
    </w:p>
    <w:p w14:paraId="1467ED75">
      <w:pPr>
        <w:pStyle w:val="14"/>
        <w:keepNext w:val="0"/>
        <w:keepLines w:val="0"/>
        <w:widowControl/>
        <w:suppressLineNumbers w:val="0"/>
        <w:kinsoku/>
        <w:wordWrap/>
        <w:overflowPunct/>
        <w:jc w:val="center"/>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表 6.1.1 清香型白酒库的耐火等级、层数和面积（㎡）</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433"/>
        <w:gridCol w:w="690"/>
        <w:gridCol w:w="877"/>
        <w:gridCol w:w="1165"/>
        <w:gridCol w:w="1362"/>
        <w:gridCol w:w="1234"/>
        <w:gridCol w:w="1281"/>
        <w:gridCol w:w="1512"/>
      </w:tblGrid>
      <w:tr w14:paraId="5891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 w:hRule="atLeast"/>
          <w:tblHeader/>
        </w:trPr>
        <w:tc>
          <w:tcPr>
            <w:tcW w:w="1433" w:type="dxa"/>
            <w:vMerge w:val="restart"/>
            <w:tcBorders>
              <w:tl2br w:val="nil"/>
              <w:tr2bl w:val="nil"/>
            </w:tcBorders>
            <w:shd w:val="clear" w:color="auto" w:fill="F2F2F2"/>
            <w:tcMar>
              <w:top w:w="180" w:type="dxa"/>
              <w:left w:w="270" w:type="dxa"/>
              <w:bottom w:w="180" w:type="dxa"/>
              <w:right w:w="270" w:type="dxa"/>
            </w:tcMar>
            <w:vAlign w:val="center"/>
          </w:tcPr>
          <w:p w14:paraId="2588E2AD">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储存类别</w:t>
            </w:r>
          </w:p>
        </w:tc>
        <w:tc>
          <w:tcPr>
            <w:tcW w:w="690" w:type="dxa"/>
            <w:vMerge w:val="restart"/>
            <w:tcBorders>
              <w:tl2br w:val="nil"/>
              <w:tr2bl w:val="nil"/>
            </w:tcBorders>
            <w:shd w:val="clear" w:color="auto" w:fill="F2F2F2"/>
            <w:tcMar>
              <w:top w:w="180" w:type="dxa"/>
              <w:left w:w="270" w:type="dxa"/>
              <w:bottom w:w="180" w:type="dxa"/>
              <w:right w:w="270" w:type="dxa"/>
            </w:tcMar>
            <w:vAlign w:val="center"/>
          </w:tcPr>
          <w:p w14:paraId="30892DCF">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耐火等级</w:t>
            </w:r>
          </w:p>
        </w:tc>
        <w:tc>
          <w:tcPr>
            <w:tcW w:w="877" w:type="dxa"/>
            <w:vMerge w:val="restart"/>
            <w:tcBorders>
              <w:tl2br w:val="nil"/>
              <w:tr2bl w:val="nil"/>
            </w:tcBorders>
            <w:shd w:val="clear" w:color="auto" w:fill="F2F2F2"/>
            <w:tcMar>
              <w:top w:w="180" w:type="dxa"/>
              <w:left w:w="270" w:type="dxa"/>
              <w:bottom w:w="180" w:type="dxa"/>
              <w:right w:w="270" w:type="dxa"/>
            </w:tcMar>
            <w:vAlign w:val="center"/>
          </w:tcPr>
          <w:p w14:paraId="3B7FF993">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允许层数（层）</w:t>
            </w:r>
          </w:p>
        </w:tc>
        <w:tc>
          <w:tcPr>
            <w:tcW w:w="6554" w:type="dxa"/>
            <w:gridSpan w:val="5"/>
            <w:tcBorders>
              <w:tl2br w:val="nil"/>
              <w:tr2bl w:val="nil"/>
            </w:tcBorders>
            <w:shd w:val="clear" w:color="auto" w:fill="F2F2F2"/>
            <w:tcMar>
              <w:top w:w="180" w:type="dxa"/>
              <w:left w:w="270" w:type="dxa"/>
              <w:bottom w:w="180" w:type="dxa"/>
              <w:right w:w="270" w:type="dxa"/>
            </w:tcMar>
            <w:vAlign w:val="center"/>
          </w:tcPr>
          <w:p w14:paraId="504CB39E">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每座仓库的最大允许占地面积和每个防火分区的最大允许建筑面积（㎡）</w:t>
            </w:r>
          </w:p>
        </w:tc>
      </w:tr>
      <w:tr w14:paraId="6685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rPr>
        <w:tc>
          <w:tcPr>
            <w:tcW w:w="1433" w:type="dxa"/>
            <w:vMerge w:val="continue"/>
            <w:tcBorders>
              <w:tl2br w:val="nil"/>
              <w:tr2bl w:val="nil"/>
            </w:tcBorders>
            <w:shd w:val="clear" w:color="auto" w:fill="FFFFFF"/>
            <w:tcMar>
              <w:top w:w="180" w:type="dxa"/>
              <w:left w:w="270" w:type="dxa"/>
              <w:bottom w:w="180" w:type="dxa"/>
              <w:right w:w="270" w:type="dxa"/>
            </w:tcMar>
            <w:vAlign w:val="center"/>
          </w:tcPr>
          <w:p w14:paraId="37967827">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690" w:type="dxa"/>
            <w:vMerge w:val="continue"/>
            <w:tcBorders>
              <w:tl2br w:val="nil"/>
              <w:tr2bl w:val="nil"/>
            </w:tcBorders>
            <w:shd w:val="clear" w:color="auto" w:fill="FFFFFF"/>
            <w:tcMar>
              <w:top w:w="180" w:type="dxa"/>
              <w:left w:w="270" w:type="dxa"/>
              <w:bottom w:w="180" w:type="dxa"/>
              <w:right w:w="270" w:type="dxa"/>
            </w:tcMar>
            <w:vAlign w:val="center"/>
          </w:tcPr>
          <w:p w14:paraId="3214FC05">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877" w:type="dxa"/>
            <w:vMerge w:val="continue"/>
            <w:tcBorders>
              <w:tl2br w:val="nil"/>
              <w:tr2bl w:val="nil"/>
            </w:tcBorders>
            <w:shd w:val="clear" w:color="auto" w:fill="FFFFFF"/>
            <w:tcMar>
              <w:top w:w="180" w:type="dxa"/>
              <w:left w:w="270" w:type="dxa"/>
              <w:bottom w:w="180" w:type="dxa"/>
              <w:right w:w="270" w:type="dxa"/>
            </w:tcMar>
            <w:vAlign w:val="center"/>
          </w:tcPr>
          <w:p w14:paraId="41D93DD4">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2527" w:type="dxa"/>
            <w:gridSpan w:val="2"/>
            <w:tcBorders>
              <w:tl2br w:val="nil"/>
              <w:tr2bl w:val="nil"/>
            </w:tcBorders>
            <w:shd w:val="clear" w:color="auto" w:fill="FFFFFF"/>
            <w:tcMar>
              <w:top w:w="180" w:type="dxa"/>
              <w:left w:w="270" w:type="dxa"/>
              <w:bottom w:w="180" w:type="dxa"/>
              <w:right w:w="270" w:type="dxa"/>
            </w:tcMar>
            <w:vAlign w:val="center"/>
          </w:tcPr>
          <w:p w14:paraId="342E98AE">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单层</w:t>
            </w:r>
          </w:p>
        </w:tc>
        <w:tc>
          <w:tcPr>
            <w:tcW w:w="2515" w:type="dxa"/>
            <w:gridSpan w:val="2"/>
            <w:tcBorders>
              <w:tl2br w:val="nil"/>
              <w:tr2bl w:val="nil"/>
            </w:tcBorders>
            <w:shd w:val="clear" w:color="auto" w:fill="FFFFFF"/>
            <w:tcMar>
              <w:top w:w="180" w:type="dxa"/>
              <w:left w:w="270" w:type="dxa"/>
              <w:bottom w:w="180" w:type="dxa"/>
              <w:right w:w="270" w:type="dxa"/>
            </w:tcMar>
            <w:vAlign w:val="center"/>
          </w:tcPr>
          <w:p w14:paraId="359815BB">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多层</w:t>
            </w:r>
          </w:p>
        </w:tc>
        <w:tc>
          <w:tcPr>
            <w:tcW w:w="1512" w:type="dxa"/>
            <w:tcBorders>
              <w:tl2br w:val="nil"/>
              <w:tr2bl w:val="nil"/>
            </w:tcBorders>
            <w:shd w:val="clear" w:color="auto" w:fill="FFFFFF"/>
            <w:tcMar>
              <w:top w:w="180" w:type="dxa"/>
              <w:left w:w="270" w:type="dxa"/>
              <w:bottom w:w="180" w:type="dxa"/>
              <w:right w:w="270" w:type="dxa"/>
            </w:tcMar>
            <w:vAlign w:val="center"/>
          </w:tcPr>
          <w:p w14:paraId="0C5C12B5">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地下半地下</w:t>
            </w:r>
          </w:p>
        </w:tc>
      </w:tr>
      <w:tr w14:paraId="7967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1433" w:type="dxa"/>
            <w:vMerge w:val="continue"/>
            <w:tcBorders>
              <w:tl2br w:val="nil"/>
              <w:tr2bl w:val="nil"/>
            </w:tcBorders>
            <w:shd w:val="clear" w:color="auto" w:fill="FFFFFF"/>
            <w:tcMar>
              <w:top w:w="180" w:type="dxa"/>
              <w:left w:w="270" w:type="dxa"/>
              <w:bottom w:w="180" w:type="dxa"/>
              <w:right w:w="270" w:type="dxa"/>
            </w:tcMar>
            <w:vAlign w:val="center"/>
          </w:tcPr>
          <w:p w14:paraId="58DC84CC">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690" w:type="dxa"/>
            <w:vMerge w:val="continue"/>
            <w:tcBorders>
              <w:tl2br w:val="nil"/>
              <w:tr2bl w:val="nil"/>
            </w:tcBorders>
            <w:shd w:val="clear" w:color="auto" w:fill="FFFFFF"/>
            <w:tcMar>
              <w:top w:w="180" w:type="dxa"/>
              <w:left w:w="270" w:type="dxa"/>
              <w:bottom w:w="180" w:type="dxa"/>
              <w:right w:w="270" w:type="dxa"/>
            </w:tcMar>
            <w:vAlign w:val="center"/>
          </w:tcPr>
          <w:p w14:paraId="5F8F3CA0">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877" w:type="dxa"/>
            <w:vMerge w:val="continue"/>
            <w:tcBorders>
              <w:tl2br w:val="nil"/>
              <w:tr2bl w:val="nil"/>
            </w:tcBorders>
            <w:shd w:val="clear" w:color="auto" w:fill="FFFFFF"/>
            <w:tcMar>
              <w:top w:w="180" w:type="dxa"/>
              <w:left w:w="270" w:type="dxa"/>
              <w:bottom w:w="180" w:type="dxa"/>
              <w:right w:w="270" w:type="dxa"/>
            </w:tcMar>
            <w:vAlign w:val="center"/>
          </w:tcPr>
          <w:p w14:paraId="79227287">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1165" w:type="dxa"/>
            <w:tcBorders>
              <w:tl2br w:val="nil"/>
              <w:tr2bl w:val="nil"/>
            </w:tcBorders>
            <w:shd w:val="clear" w:color="auto" w:fill="FFFFFF"/>
            <w:tcMar>
              <w:top w:w="180" w:type="dxa"/>
              <w:left w:w="270" w:type="dxa"/>
              <w:bottom w:w="180" w:type="dxa"/>
              <w:right w:w="270" w:type="dxa"/>
            </w:tcMar>
            <w:vAlign w:val="center"/>
          </w:tcPr>
          <w:p w14:paraId="0B5EB52E">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每座仓库</w:t>
            </w:r>
          </w:p>
        </w:tc>
        <w:tc>
          <w:tcPr>
            <w:tcW w:w="1362" w:type="dxa"/>
            <w:tcBorders>
              <w:tl2br w:val="nil"/>
              <w:tr2bl w:val="nil"/>
            </w:tcBorders>
            <w:shd w:val="clear" w:color="auto" w:fill="FFFFFF"/>
            <w:tcMar>
              <w:top w:w="180" w:type="dxa"/>
              <w:left w:w="270" w:type="dxa"/>
              <w:bottom w:w="180" w:type="dxa"/>
              <w:right w:w="270" w:type="dxa"/>
            </w:tcMar>
            <w:vAlign w:val="center"/>
          </w:tcPr>
          <w:p w14:paraId="7E54EC40">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防火分区</w:t>
            </w:r>
          </w:p>
        </w:tc>
        <w:tc>
          <w:tcPr>
            <w:tcW w:w="1234" w:type="dxa"/>
            <w:tcBorders>
              <w:tl2br w:val="nil"/>
              <w:tr2bl w:val="nil"/>
            </w:tcBorders>
            <w:shd w:val="clear" w:color="auto" w:fill="FFFFFF"/>
            <w:tcMar>
              <w:top w:w="180" w:type="dxa"/>
              <w:left w:w="270" w:type="dxa"/>
              <w:bottom w:w="180" w:type="dxa"/>
              <w:right w:w="270" w:type="dxa"/>
            </w:tcMar>
            <w:vAlign w:val="center"/>
          </w:tcPr>
          <w:p w14:paraId="1BAAA916">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每座仓库</w:t>
            </w:r>
          </w:p>
        </w:tc>
        <w:tc>
          <w:tcPr>
            <w:tcW w:w="1281" w:type="dxa"/>
            <w:tcBorders>
              <w:tl2br w:val="nil"/>
              <w:tr2bl w:val="nil"/>
            </w:tcBorders>
            <w:shd w:val="clear" w:color="auto" w:fill="FFFFFF"/>
            <w:tcMar>
              <w:top w:w="180" w:type="dxa"/>
              <w:left w:w="270" w:type="dxa"/>
              <w:bottom w:w="180" w:type="dxa"/>
              <w:right w:w="270" w:type="dxa"/>
            </w:tcMar>
            <w:vAlign w:val="center"/>
          </w:tcPr>
          <w:p w14:paraId="171F2F1F">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防火分区</w:t>
            </w:r>
          </w:p>
        </w:tc>
        <w:tc>
          <w:tcPr>
            <w:tcW w:w="1512" w:type="dxa"/>
            <w:tcBorders>
              <w:tl2br w:val="nil"/>
              <w:tr2bl w:val="nil"/>
            </w:tcBorders>
            <w:shd w:val="clear" w:color="auto" w:fill="FFFFFF"/>
            <w:tcMar>
              <w:top w:w="180" w:type="dxa"/>
              <w:left w:w="270" w:type="dxa"/>
              <w:bottom w:w="180" w:type="dxa"/>
              <w:right w:w="270" w:type="dxa"/>
            </w:tcMar>
            <w:vAlign w:val="center"/>
          </w:tcPr>
          <w:p w14:paraId="5C1DE63A">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防火分区</w:t>
            </w:r>
          </w:p>
        </w:tc>
      </w:tr>
      <w:tr w14:paraId="7E1E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4" w:hRule="atLeast"/>
        </w:trPr>
        <w:tc>
          <w:tcPr>
            <w:tcW w:w="1433" w:type="dxa"/>
            <w:tcBorders>
              <w:tl2br w:val="nil"/>
              <w:tr2bl w:val="nil"/>
            </w:tcBorders>
            <w:shd w:val="clear" w:color="auto" w:fill="FFFFFF"/>
            <w:tcMar>
              <w:top w:w="180" w:type="dxa"/>
              <w:left w:w="270" w:type="dxa"/>
              <w:bottom w:w="180" w:type="dxa"/>
              <w:right w:w="270" w:type="dxa"/>
            </w:tcMar>
            <w:vAlign w:val="center"/>
          </w:tcPr>
          <w:p w14:paraId="56500089">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酒精度≥60 度的酒库</w:t>
            </w:r>
          </w:p>
        </w:tc>
        <w:tc>
          <w:tcPr>
            <w:tcW w:w="690" w:type="dxa"/>
            <w:vMerge w:val="restart"/>
            <w:tcBorders>
              <w:tl2br w:val="nil"/>
              <w:tr2bl w:val="nil"/>
            </w:tcBorders>
            <w:shd w:val="clear" w:color="auto" w:fill="FFFFFF"/>
            <w:tcMar>
              <w:top w:w="180" w:type="dxa"/>
              <w:left w:w="270" w:type="dxa"/>
              <w:bottom w:w="180" w:type="dxa"/>
              <w:right w:w="270" w:type="dxa"/>
            </w:tcMar>
            <w:vAlign w:val="center"/>
          </w:tcPr>
          <w:p w14:paraId="6CC464AD">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一、二级</w:t>
            </w:r>
          </w:p>
        </w:tc>
        <w:tc>
          <w:tcPr>
            <w:tcW w:w="877" w:type="dxa"/>
            <w:tcBorders>
              <w:tl2br w:val="nil"/>
              <w:tr2bl w:val="nil"/>
            </w:tcBorders>
            <w:shd w:val="clear" w:color="auto" w:fill="FFFFFF"/>
            <w:tcMar>
              <w:top w:w="180" w:type="dxa"/>
              <w:left w:w="270" w:type="dxa"/>
              <w:bottom w:w="180" w:type="dxa"/>
              <w:right w:w="270" w:type="dxa"/>
            </w:tcMar>
            <w:vAlign w:val="center"/>
          </w:tcPr>
          <w:p w14:paraId="3F808608">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1</w:t>
            </w:r>
          </w:p>
        </w:tc>
        <w:tc>
          <w:tcPr>
            <w:tcW w:w="1165" w:type="dxa"/>
            <w:tcBorders>
              <w:tl2br w:val="nil"/>
              <w:tr2bl w:val="nil"/>
            </w:tcBorders>
            <w:shd w:val="clear" w:color="auto" w:fill="FFFFFF"/>
            <w:tcMar>
              <w:top w:w="180" w:type="dxa"/>
              <w:left w:w="270" w:type="dxa"/>
              <w:bottom w:w="180" w:type="dxa"/>
              <w:right w:w="270" w:type="dxa"/>
            </w:tcMar>
            <w:vAlign w:val="center"/>
          </w:tcPr>
          <w:p w14:paraId="4BE20D55">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750</w:t>
            </w:r>
          </w:p>
        </w:tc>
        <w:tc>
          <w:tcPr>
            <w:tcW w:w="1362" w:type="dxa"/>
            <w:tcBorders>
              <w:tl2br w:val="nil"/>
              <w:tr2bl w:val="nil"/>
            </w:tcBorders>
            <w:shd w:val="clear" w:color="auto" w:fill="FFFFFF"/>
            <w:tcMar>
              <w:top w:w="180" w:type="dxa"/>
              <w:left w:w="270" w:type="dxa"/>
              <w:bottom w:w="180" w:type="dxa"/>
              <w:right w:w="270" w:type="dxa"/>
            </w:tcMar>
            <w:vAlign w:val="center"/>
          </w:tcPr>
          <w:p w14:paraId="78C8F371">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250</w:t>
            </w:r>
          </w:p>
        </w:tc>
        <w:tc>
          <w:tcPr>
            <w:tcW w:w="1234" w:type="dxa"/>
            <w:tcBorders>
              <w:tl2br w:val="nil"/>
              <w:tr2bl w:val="nil"/>
            </w:tcBorders>
            <w:shd w:val="clear" w:color="auto" w:fill="FFFFFF"/>
            <w:tcMar>
              <w:top w:w="180" w:type="dxa"/>
              <w:left w:w="270" w:type="dxa"/>
              <w:bottom w:w="180" w:type="dxa"/>
              <w:right w:w="270" w:type="dxa"/>
            </w:tcMar>
            <w:vAlign w:val="center"/>
          </w:tcPr>
          <w:p w14:paraId="0682F5F5">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w:t>
            </w:r>
          </w:p>
        </w:tc>
        <w:tc>
          <w:tcPr>
            <w:tcW w:w="1281" w:type="dxa"/>
            <w:tcBorders>
              <w:tl2br w:val="nil"/>
              <w:tr2bl w:val="nil"/>
            </w:tcBorders>
            <w:shd w:val="clear" w:color="auto" w:fill="FFFFFF"/>
            <w:tcMar>
              <w:top w:w="180" w:type="dxa"/>
              <w:left w:w="270" w:type="dxa"/>
              <w:bottom w:w="180" w:type="dxa"/>
              <w:right w:w="270" w:type="dxa"/>
            </w:tcMar>
            <w:vAlign w:val="center"/>
          </w:tcPr>
          <w:p w14:paraId="773CC8F2">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w:t>
            </w:r>
          </w:p>
        </w:tc>
        <w:tc>
          <w:tcPr>
            <w:tcW w:w="1512" w:type="dxa"/>
            <w:tcBorders>
              <w:tl2br w:val="nil"/>
              <w:tr2bl w:val="nil"/>
            </w:tcBorders>
            <w:shd w:val="clear" w:color="auto" w:fill="FFFFFF"/>
            <w:tcMar>
              <w:top w:w="180" w:type="dxa"/>
              <w:left w:w="270" w:type="dxa"/>
              <w:bottom w:w="180" w:type="dxa"/>
              <w:right w:w="270" w:type="dxa"/>
            </w:tcMar>
            <w:vAlign w:val="center"/>
          </w:tcPr>
          <w:p w14:paraId="5694B9F4">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w:t>
            </w:r>
          </w:p>
        </w:tc>
      </w:tr>
      <w:tr w14:paraId="769A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 w:hRule="atLeast"/>
        </w:trPr>
        <w:tc>
          <w:tcPr>
            <w:tcW w:w="1433" w:type="dxa"/>
            <w:tcBorders>
              <w:tl2br w:val="nil"/>
              <w:tr2bl w:val="nil"/>
            </w:tcBorders>
            <w:shd w:val="clear" w:color="auto" w:fill="FFFFFF"/>
            <w:tcMar>
              <w:top w:w="180" w:type="dxa"/>
              <w:left w:w="270" w:type="dxa"/>
              <w:bottom w:w="180" w:type="dxa"/>
              <w:right w:w="270" w:type="dxa"/>
            </w:tcMar>
            <w:vAlign w:val="center"/>
          </w:tcPr>
          <w:p w14:paraId="4360F272">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酒精度≥38 度且 &lt; 60 度的酒库</w:t>
            </w:r>
          </w:p>
        </w:tc>
        <w:tc>
          <w:tcPr>
            <w:tcW w:w="690" w:type="dxa"/>
            <w:vMerge w:val="continue"/>
            <w:tcBorders>
              <w:tl2br w:val="nil"/>
              <w:tr2bl w:val="nil"/>
            </w:tcBorders>
            <w:shd w:val="clear" w:color="auto" w:fill="FFFFFF"/>
            <w:tcMar>
              <w:top w:w="180" w:type="dxa"/>
              <w:left w:w="270" w:type="dxa"/>
              <w:bottom w:w="180" w:type="dxa"/>
              <w:right w:w="270" w:type="dxa"/>
            </w:tcMar>
            <w:vAlign w:val="center"/>
          </w:tcPr>
          <w:p w14:paraId="51C4F757">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p>
        </w:tc>
        <w:tc>
          <w:tcPr>
            <w:tcW w:w="877" w:type="dxa"/>
            <w:tcBorders>
              <w:tl2br w:val="nil"/>
              <w:tr2bl w:val="nil"/>
            </w:tcBorders>
            <w:shd w:val="clear" w:color="auto" w:fill="FFFFFF"/>
            <w:tcMar>
              <w:top w:w="180" w:type="dxa"/>
              <w:left w:w="270" w:type="dxa"/>
              <w:bottom w:w="180" w:type="dxa"/>
              <w:right w:w="270" w:type="dxa"/>
            </w:tcMar>
            <w:vAlign w:val="center"/>
          </w:tcPr>
          <w:p w14:paraId="2D295A95">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3</w:t>
            </w:r>
          </w:p>
        </w:tc>
        <w:tc>
          <w:tcPr>
            <w:tcW w:w="1165" w:type="dxa"/>
            <w:tcBorders>
              <w:tl2br w:val="nil"/>
              <w:tr2bl w:val="nil"/>
            </w:tcBorders>
            <w:shd w:val="clear" w:color="auto" w:fill="FFFFFF"/>
            <w:tcMar>
              <w:top w:w="180" w:type="dxa"/>
              <w:left w:w="270" w:type="dxa"/>
              <w:bottom w:w="180" w:type="dxa"/>
              <w:right w:w="270" w:type="dxa"/>
            </w:tcMar>
            <w:vAlign w:val="center"/>
          </w:tcPr>
          <w:p w14:paraId="2EC959C2">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2000</w:t>
            </w:r>
          </w:p>
        </w:tc>
        <w:tc>
          <w:tcPr>
            <w:tcW w:w="1362" w:type="dxa"/>
            <w:tcBorders>
              <w:tl2br w:val="nil"/>
              <w:tr2bl w:val="nil"/>
            </w:tcBorders>
            <w:shd w:val="clear" w:color="auto" w:fill="FFFFFF"/>
            <w:tcMar>
              <w:top w:w="180" w:type="dxa"/>
              <w:left w:w="270" w:type="dxa"/>
              <w:bottom w:w="180" w:type="dxa"/>
              <w:right w:w="270" w:type="dxa"/>
            </w:tcMar>
            <w:vAlign w:val="center"/>
          </w:tcPr>
          <w:p w14:paraId="059E4A08">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250</w:t>
            </w:r>
          </w:p>
        </w:tc>
        <w:tc>
          <w:tcPr>
            <w:tcW w:w="1234" w:type="dxa"/>
            <w:tcBorders>
              <w:tl2br w:val="nil"/>
              <w:tr2bl w:val="nil"/>
            </w:tcBorders>
            <w:shd w:val="clear" w:color="auto" w:fill="FFFFFF"/>
            <w:tcMar>
              <w:top w:w="180" w:type="dxa"/>
              <w:left w:w="270" w:type="dxa"/>
              <w:bottom w:w="180" w:type="dxa"/>
              <w:right w:w="270" w:type="dxa"/>
            </w:tcMar>
            <w:vAlign w:val="center"/>
          </w:tcPr>
          <w:p w14:paraId="3C6DABD8">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900</w:t>
            </w:r>
          </w:p>
        </w:tc>
        <w:tc>
          <w:tcPr>
            <w:tcW w:w="1281" w:type="dxa"/>
            <w:tcBorders>
              <w:tl2br w:val="nil"/>
              <w:tr2bl w:val="nil"/>
            </w:tcBorders>
            <w:shd w:val="clear" w:color="auto" w:fill="FFFFFF"/>
            <w:tcMar>
              <w:top w:w="180" w:type="dxa"/>
              <w:left w:w="270" w:type="dxa"/>
              <w:bottom w:w="180" w:type="dxa"/>
              <w:right w:w="270" w:type="dxa"/>
            </w:tcMar>
            <w:vAlign w:val="center"/>
          </w:tcPr>
          <w:p w14:paraId="23ACDDEB">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150</w:t>
            </w:r>
          </w:p>
        </w:tc>
        <w:tc>
          <w:tcPr>
            <w:tcW w:w="1512" w:type="dxa"/>
            <w:tcBorders>
              <w:tl2br w:val="nil"/>
              <w:tr2bl w:val="nil"/>
            </w:tcBorders>
            <w:shd w:val="clear" w:color="auto" w:fill="FFFFFF"/>
            <w:tcMar>
              <w:top w:w="180" w:type="dxa"/>
              <w:left w:w="270" w:type="dxa"/>
              <w:bottom w:w="180" w:type="dxa"/>
              <w:right w:w="270" w:type="dxa"/>
            </w:tcMar>
            <w:vAlign w:val="center"/>
          </w:tcPr>
          <w:p w14:paraId="6EAE5CD4">
            <w:pPr>
              <w:pStyle w:val="14"/>
              <w:widowControl/>
              <w:jc w:val="center"/>
              <w:rPr>
                <w:rFonts w:hint="eastAsia" w:asciiTheme="minorEastAsia" w:hAnsiTheme="minorEastAsia" w:eastAsiaTheme="minorEastAsia" w:cstheme="minorEastAsia"/>
                <w:b w:val="0"/>
                <w:bCs/>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snapToGrid w:val="0"/>
                <w:color w:val="auto"/>
                <w:kern w:val="0"/>
                <w:sz w:val="24"/>
                <w:szCs w:val="24"/>
                <w:highlight w:val="none"/>
                <w:lang w:val="en-US" w:eastAsia="zh-CN" w:bidi="ar-SA"/>
              </w:rPr>
              <w:t>50</w:t>
            </w:r>
          </w:p>
        </w:tc>
      </w:tr>
    </w:tbl>
    <w:p w14:paraId="41F29BFC">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注:半敞开式的白酒库、食用酒精库的最大允许占地面积和每个防火分区的最大允许建筑面积可增加至本表规定的 1.5倍。</w:t>
      </w:r>
    </w:p>
    <w:p w14:paraId="7DA895D5">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6.1.2 全部采用陶坛等陶制容器存放白酒的白酒库,其耐火等级、层数和面积应符合表 6.1.2的规定。</w:t>
      </w:r>
    </w:p>
    <w:p w14:paraId="3E5344DA">
      <w:pPr>
        <w:pStyle w:val="14"/>
        <w:keepNext w:val="0"/>
        <w:keepLines w:val="0"/>
        <w:widowControl/>
        <w:suppressLineNumbers w:val="0"/>
        <w:kinsoku/>
        <w:wordWrap/>
        <w:overflowPunct/>
        <w:jc w:val="center"/>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表6.1.2 陶坛等陶制容器白酒库的耐火等级、层数和面积（㎡）</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1350"/>
        <w:gridCol w:w="773"/>
        <w:gridCol w:w="877"/>
        <w:gridCol w:w="1165"/>
        <w:gridCol w:w="1362"/>
        <w:gridCol w:w="1234"/>
        <w:gridCol w:w="1281"/>
        <w:gridCol w:w="1512"/>
      </w:tblGrid>
      <w:tr w14:paraId="0D92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13" w:hRule="atLeast"/>
          <w:tblHeader/>
        </w:trPr>
        <w:tc>
          <w:tcPr>
            <w:tcW w:w="1350" w:type="dxa"/>
            <w:vMerge w:val="restart"/>
            <w:tcBorders>
              <w:tl2br w:val="nil"/>
              <w:tr2bl w:val="nil"/>
            </w:tcBorders>
            <w:shd w:val="clear" w:color="auto" w:fill="FFFFFF" w:themeFill="background1"/>
            <w:tcMar>
              <w:top w:w="180" w:type="dxa"/>
              <w:left w:w="270" w:type="dxa"/>
              <w:bottom w:w="180" w:type="dxa"/>
              <w:right w:w="270" w:type="dxa"/>
            </w:tcMar>
            <w:vAlign w:val="center"/>
          </w:tcPr>
          <w:p w14:paraId="2172732F">
            <w:pPr>
              <w:keepNext w:val="0"/>
              <w:keepLines w:val="0"/>
              <w:widowControl/>
              <w:suppressLineNumbers w:val="0"/>
              <w:spacing w:before="0" w:beforeAutospacing="0" w:after="0" w:afterAutospacing="0" w:line="420" w:lineRule="atLeast"/>
              <w:ind w:left="0" w:right="0" w:firstLine="0"/>
              <w:jc w:val="center"/>
              <w:rPr>
                <w:rFonts w:hint="eastAsia"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储存类别</w:t>
            </w:r>
          </w:p>
        </w:tc>
        <w:tc>
          <w:tcPr>
            <w:tcW w:w="773" w:type="dxa"/>
            <w:vMerge w:val="restart"/>
            <w:tcBorders>
              <w:tl2br w:val="nil"/>
              <w:tr2bl w:val="nil"/>
            </w:tcBorders>
            <w:shd w:val="clear" w:color="auto" w:fill="FFFFFF" w:themeFill="background1"/>
            <w:tcMar>
              <w:top w:w="180" w:type="dxa"/>
              <w:left w:w="270" w:type="dxa"/>
              <w:bottom w:w="180" w:type="dxa"/>
              <w:right w:w="270" w:type="dxa"/>
            </w:tcMar>
            <w:vAlign w:val="center"/>
          </w:tcPr>
          <w:p w14:paraId="3BDD63F9">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耐火等级</w:t>
            </w:r>
          </w:p>
        </w:tc>
        <w:tc>
          <w:tcPr>
            <w:tcW w:w="877" w:type="dxa"/>
            <w:vMerge w:val="restart"/>
            <w:tcBorders>
              <w:tl2br w:val="nil"/>
              <w:tr2bl w:val="nil"/>
            </w:tcBorders>
            <w:shd w:val="clear" w:color="auto" w:fill="FFFFFF" w:themeFill="background1"/>
            <w:tcMar>
              <w:top w:w="180" w:type="dxa"/>
              <w:left w:w="270" w:type="dxa"/>
              <w:bottom w:w="180" w:type="dxa"/>
              <w:right w:w="270" w:type="dxa"/>
            </w:tcMar>
            <w:vAlign w:val="center"/>
          </w:tcPr>
          <w:p w14:paraId="350D75EB">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允许层数（层）</w:t>
            </w:r>
          </w:p>
        </w:tc>
        <w:tc>
          <w:tcPr>
            <w:tcW w:w="6554" w:type="dxa"/>
            <w:gridSpan w:val="5"/>
            <w:tcBorders>
              <w:tl2br w:val="nil"/>
              <w:tr2bl w:val="nil"/>
            </w:tcBorders>
            <w:shd w:val="clear" w:color="auto" w:fill="FFFFFF" w:themeFill="background1"/>
            <w:tcMar>
              <w:top w:w="180" w:type="dxa"/>
              <w:left w:w="270" w:type="dxa"/>
              <w:bottom w:w="180" w:type="dxa"/>
              <w:right w:w="270" w:type="dxa"/>
            </w:tcMar>
            <w:vAlign w:val="center"/>
          </w:tcPr>
          <w:p w14:paraId="3C8F50E9">
            <w:pPr>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每座仓库的最大允许占地面积和每个防火分区的最大允许建筑面积（㎡）</w:t>
            </w:r>
          </w:p>
        </w:tc>
      </w:tr>
      <w:tr w14:paraId="2209B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13" w:hRule="atLeast"/>
        </w:trPr>
        <w:tc>
          <w:tcPr>
            <w:tcW w:w="1350"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1EDA738C">
            <w:pPr>
              <w:jc w:val="left"/>
              <w:rPr>
                <w:rFonts w:hint="default" w:ascii="宋体" w:hAnsi="宋体" w:eastAsia="Arial" w:cs="宋体"/>
                <w:b w:val="0"/>
                <w:bCs/>
                <w:snapToGrid w:val="0"/>
                <w:color w:val="auto"/>
                <w:kern w:val="0"/>
                <w:sz w:val="24"/>
                <w:szCs w:val="24"/>
                <w:highlight w:val="none"/>
                <w:lang w:val="en-US" w:eastAsia="zh-CN" w:bidi="ar-SA"/>
              </w:rPr>
            </w:pPr>
          </w:p>
        </w:tc>
        <w:tc>
          <w:tcPr>
            <w:tcW w:w="773"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74EDCA3E">
            <w:pPr>
              <w:jc w:val="left"/>
              <w:rPr>
                <w:rFonts w:hint="default" w:ascii="宋体" w:hAnsi="宋体" w:eastAsia="Arial" w:cs="宋体"/>
                <w:b w:val="0"/>
                <w:bCs/>
                <w:snapToGrid w:val="0"/>
                <w:color w:val="auto"/>
                <w:kern w:val="0"/>
                <w:sz w:val="24"/>
                <w:szCs w:val="24"/>
                <w:highlight w:val="none"/>
                <w:lang w:val="en-US" w:eastAsia="zh-CN" w:bidi="ar-SA"/>
              </w:rPr>
            </w:pPr>
          </w:p>
        </w:tc>
        <w:tc>
          <w:tcPr>
            <w:tcW w:w="877"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5A931421">
            <w:pPr>
              <w:jc w:val="left"/>
              <w:rPr>
                <w:rFonts w:hint="default" w:ascii="宋体" w:hAnsi="宋体" w:eastAsia="Arial" w:cs="宋体"/>
                <w:b w:val="0"/>
                <w:bCs/>
                <w:snapToGrid w:val="0"/>
                <w:color w:val="auto"/>
                <w:kern w:val="0"/>
                <w:sz w:val="24"/>
                <w:szCs w:val="24"/>
                <w:highlight w:val="none"/>
                <w:lang w:val="en-US" w:eastAsia="zh-CN" w:bidi="ar-SA"/>
              </w:rPr>
            </w:pPr>
          </w:p>
        </w:tc>
        <w:tc>
          <w:tcPr>
            <w:tcW w:w="2527" w:type="dxa"/>
            <w:gridSpan w:val="2"/>
            <w:tcBorders>
              <w:tl2br w:val="nil"/>
              <w:tr2bl w:val="nil"/>
            </w:tcBorders>
            <w:shd w:val="clear" w:color="auto" w:fill="FFFFFF" w:themeFill="background1"/>
            <w:tcMar>
              <w:top w:w="180" w:type="dxa"/>
              <w:left w:w="270" w:type="dxa"/>
              <w:bottom w:w="180" w:type="dxa"/>
              <w:right w:w="270" w:type="dxa"/>
            </w:tcMar>
            <w:vAlign w:val="center"/>
          </w:tcPr>
          <w:p w14:paraId="084A93B5">
            <w:pPr>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单层</w:t>
            </w:r>
          </w:p>
        </w:tc>
        <w:tc>
          <w:tcPr>
            <w:tcW w:w="2515" w:type="dxa"/>
            <w:gridSpan w:val="2"/>
            <w:tcBorders>
              <w:tl2br w:val="nil"/>
              <w:tr2bl w:val="nil"/>
            </w:tcBorders>
            <w:shd w:val="clear" w:color="auto" w:fill="FFFFFF" w:themeFill="background1"/>
            <w:tcMar>
              <w:top w:w="180" w:type="dxa"/>
              <w:left w:w="270" w:type="dxa"/>
              <w:bottom w:w="180" w:type="dxa"/>
              <w:right w:w="270" w:type="dxa"/>
            </w:tcMar>
            <w:vAlign w:val="center"/>
          </w:tcPr>
          <w:p w14:paraId="6D3BF4E1">
            <w:pPr>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多层</w:t>
            </w:r>
          </w:p>
        </w:tc>
        <w:tc>
          <w:tcPr>
            <w:tcW w:w="1512" w:type="dxa"/>
            <w:tcBorders>
              <w:tl2br w:val="nil"/>
              <w:tr2bl w:val="nil"/>
            </w:tcBorders>
            <w:shd w:val="clear" w:color="auto" w:fill="FFFFFF" w:themeFill="background1"/>
            <w:tcMar>
              <w:top w:w="180" w:type="dxa"/>
              <w:left w:w="270" w:type="dxa"/>
              <w:bottom w:w="180" w:type="dxa"/>
              <w:right w:w="270" w:type="dxa"/>
            </w:tcMar>
            <w:vAlign w:val="center"/>
          </w:tcPr>
          <w:p w14:paraId="46907D26">
            <w:pPr>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地下半地下</w:t>
            </w:r>
          </w:p>
        </w:tc>
      </w:tr>
      <w:tr w14:paraId="0BDD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90" w:hRule="atLeast"/>
        </w:trPr>
        <w:tc>
          <w:tcPr>
            <w:tcW w:w="1350"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4F042957">
            <w:pPr>
              <w:jc w:val="left"/>
              <w:rPr>
                <w:rFonts w:hint="default" w:ascii="宋体" w:hAnsi="宋体" w:eastAsia="Arial" w:cs="宋体"/>
                <w:b w:val="0"/>
                <w:bCs/>
                <w:snapToGrid w:val="0"/>
                <w:color w:val="auto"/>
                <w:kern w:val="0"/>
                <w:sz w:val="24"/>
                <w:szCs w:val="24"/>
                <w:highlight w:val="none"/>
                <w:lang w:val="en-US" w:eastAsia="zh-CN" w:bidi="ar-SA"/>
              </w:rPr>
            </w:pPr>
          </w:p>
        </w:tc>
        <w:tc>
          <w:tcPr>
            <w:tcW w:w="773"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41532D47">
            <w:pPr>
              <w:jc w:val="left"/>
              <w:rPr>
                <w:rFonts w:hint="default" w:ascii="宋体" w:hAnsi="宋体" w:eastAsia="Arial" w:cs="宋体"/>
                <w:b w:val="0"/>
                <w:bCs/>
                <w:snapToGrid w:val="0"/>
                <w:color w:val="auto"/>
                <w:kern w:val="0"/>
                <w:sz w:val="24"/>
                <w:szCs w:val="24"/>
                <w:highlight w:val="none"/>
                <w:lang w:val="en-US" w:eastAsia="zh-CN" w:bidi="ar-SA"/>
              </w:rPr>
            </w:pPr>
          </w:p>
        </w:tc>
        <w:tc>
          <w:tcPr>
            <w:tcW w:w="877"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1A730E55">
            <w:pPr>
              <w:jc w:val="left"/>
              <w:rPr>
                <w:rFonts w:hint="default" w:ascii="宋体" w:hAnsi="宋体" w:eastAsia="Arial" w:cs="宋体"/>
                <w:b w:val="0"/>
                <w:bCs/>
                <w:snapToGrid w:val="0"/>
                <w:color w:val="auto"/>
                <w:kern w:val="0"/>
                <w:sz w:val="24"/>
                <w:szCs w:val="24"/>
                <w:highlight w:val="none"/>
                <w:lang w:val="en-US" w:eastAsia="zh-CN" w:bidi="ar-SA"/>
              </w:rPr>
            </w:pPr>
          </w:p>
        </w:tc>
        <w:tc>
          <w:tcPr>
            <w:tcW w:w="1165" w:type="dxa"/>
            <w:tcBorders>
              <w:tl2br w:val="nil"/>
              <w:tr2bl w:val="nil"/>
            </w:tcBorders>
            <w:shd w:val="clear" w:color="auto" w:fill="FFFFFF" w:themeFill="background1"/>
            <w:tcMar>
              <w:top w:w="180" w:type="dxa"/>
              <w:left w:w="270" w:type="dxa"/>
              <w:bottom w:w="180" w:type="dxa"/>
              <w:right w:w="270" w:type="dxa"/>
            </w:tcMar>
            <w:vAlign w:val="center"/>
          </w:tcPr>
          <w:p w14:paraId="71FB9B71">
            <w:pPr>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每座仓库</w:t>
            </w:r>
          </w:p>
        </w:tc>
        <w:tc>
          <w:tcPr>
            <w:tcW w:w="1362" w:type="dxa"/>
            <w:tcBorders>
              <w:tl2br w:val="nil"/>
              <w:tr2bl w:val="nil"/>
            </w:tcBorders>
            <w:shd w:val="clear" w:color="auto" w:fill="FFFFFF" w:themeFill="background1"/>
            <w:tcMar>
              <w:top w:w="180" w:type="dxa"/>
              <w:left w:w="270" w:type="dxa"/>
              <w:bottom w:w="180" w:type="dxa"/>
              <w:right w:w="270" w:type="dxa"/>
            </w:tcMar>
            <w:vAlign w:val="center"/>
          </w:tcPr>
          <w:p w14:paraId="6A53988A">
            <w:pPr>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防火分区</w:t>
            </w:r>
          </w:p>
        </w:tc>
        <w:tc>
          <w:tcPr>
            <w:tcW w:w="1234" w:type="dxa"/>
            <w:tcBorders>
              <w:tl2br w:val="nil"/>
              <w:tr2bl w:val="nil"/>
            </w:tcBorders>
            <w:shd w:val="clear" w:color="auto" w:fill="FFFFFF" w:themeFill="background1"/>
            <w:tcMar>
              <w:top w:w="180" w:type="dxa"/>
              <w:left w:w="270" w:type="dxa"/>
              <w:bottom w:w="180" w:type="dxa"/>
              <w:right w:w="270" w:type="dxa"/>
            </w:tcMar>
            <w:vAlign w:val="center"/>
          </w:tcPr>
          <w:p w14:paraId="721CCC7A">
            <w:pPr>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每座仓库</w:t>
            </w:r>
          </w:p>
        </w:tc>
        <w:tc>
          <w:tcPr>
            <w:tcW w:w="1281" w:type="dxa"/>
            <w:tcBorders>
              <w:tl2br w:val="nil"/>
              <w:tr2bl w:val="nil"/>
            </w:tcBorders>
            <w:shd w:val="clear" w:color="auto" w:fill="FFFFFF" w:themeFill="background1"/>
            <w:tcMar>
              <w:top w:w="180" w:type="dxa"/>
              <w:left w:w="270" w:type="dxa"/>
              <w:bottom w:w="180" w:type="dxa"/>
              <w:right w:w="270" w:type="dxa"/>
            </w:tcMar>
            <w:vAlign w:val="center"/>
          </w:tcPr>
          <w:p w14:paraId="2727AB79">
            <w:pPr>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防火分区</w:t>
            </w:r>
          </w:p>
        </w:tc>
        <w:tc>
          <w:tcPr>
            <w:tcW w:w="1512" w:type="dxa"/>
            <w:tcBorders>
              <w:tl2br w:val="nil"/>
              <w:tr2bl w:val="nil"/>
            </w:tcBorders>
            <w:shd w:val="clear" w:color="auto" w:fill="FFFFFF" w:themeFill="background1"/>
            <w:tcMar>
              <w:top w:w="180" w:type="dxa"/>
              <w:left w:w="270" w:type="dxa"/>
              <w:bottom w:w="180" w:type="dxa"/>
              <w:right w:w="270" w:type="dxa"/>
            </w:tcMar>
            <w:vAlign w:val="center"/>
          </w:tcPr>
          <w:p w14:paraId="6D88E928">
            <w:pPr>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防火分区</w:t>
            </w:r>
          </w:p>
        </w:tc>
      </w:tr>
      <w:tr w14:paraId="3992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452" w:hRule="atLeast"/>
        </w:trPr>
        <w:tc>
          <w:tcPr>
            <w:tcW w:w="1350" w:type="dxa"/>
            <w:tcBorders>
              <w:tl2br w:val="nil"/>
              <w:tr2bl w:val="nil"/>
            </w:tcBorders>
            <w:shd w:val="clear" w:color="auto" w:fill="FFFFFF" w:themeFill="background1"/>
            <w:tcMar>
              <w:top w:w="180" w:type="dxa"/>
              <w:left w:w="270" w:type="dxa"/>
              <w:bottom w:w="180" w:type="dxa"/>
              <w:right w:w="270" w:type="dxa"/>
            </w:tcMar>
            <w:vAlign w:val="center"/>
          </w:tcPr>
          <w:p w14:paraId="475F8E88">
            <w:pPr>
              <w:keepNext w:val="0"/>
              <w:keepLines w:val="0"/>
              <w:widowControl/>
              <w:suppressLineNumbers w:val="0"/>
              <w:spacing w:before="0" w:beforeAutospacing="0" w:after="0" w:afterAutospacing="0" w:line="420" w:lineRule="atLeast"/>
              <w:ind w:left="0" w:right="0" w:firstLine="0"/>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酒精度≥60 度的酒库</w:t>
            </w:r>
          </w:p>
        </w:tc>
        <w:tc>
          <w:tcPr>
            <w:tcW w:w="773" w:type="dxa"/>
            <w:vMerge w:val="restart"/>
            <w:tcBorders>
              <w:tl2br w:val="nil"/>
              <w:tr2bl w:val="nil"/>
            </w:tcBorders>
            <w:shd w:val="clear" w:color="auto" w:fill="FFFFFF" w:themeFill="background1"/>
            <w:tcMar>
              <w:top w:w="180" w:type="dxa"/>
              <w:left w:w="270" w:type="dxa"/>
              <w:bottom w:w="180" w:type="dxa"/>
              <w:right w:w="270" w:type="dxa"/>
            </w:tcMar>
            <w:vAlign w:val="center"/>
          </w:tcPr>
          <w:p w14:paraId="4B6E28E9">
            <w:pPr>
              <w:keepNext w:val="0"/>
              <w:keepLines w:val="0"/>
              <w:widowControl/>
              <w:suppressLineNumbers w:val="0"/>
              <w:spacing w:before="0" w:beforeAutospacing="0" w:after="0" w:afterAutospacing="0" w:line="420" w:lineRule="atLeast"/>
              <w:ind w:left="0" w:right="0" w:firstLine="0"/>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一、二级</w:t>
            </w:r>
          </w:p>
        </w:tc>
        <w:tc>
          <w:tcPr>
            <w:tcW w:w="877" w:type="dxa"/>
            <w:tcBorders>
              <w:tl2br w:val="nil"/>
              <w:tr2bl w:val="nil"/>
            </w:tcBorders>
            <w:shd w:val="clear" w:color="auto" w:fill="FFFFFF" w:themeFill="background1"/>
            <w:tcMar>
              <w:top w:w="180" w:type="dxa"/>
              <w:left w:w="270" w:type="dxa"/>
              <w:bottom w:w="180" w:type="dxa"/>
              <w:right w:w="270" w:type="dxa"/>
            </w:tcMar>
            <w:vAlign w:val="center"/>
          </w:tcPr>
          <w:p w14:paraId="1D139FAD">
            <w:pPr>
              <w:keepNext w:val="0"/>
              <w:keepLines w:val="0"/>
              <w:widowControl/>
              <w:suppressLineNumbers w:val="0"/>
              <w:spacing w:before="0" w:beforeAutospacing="0" w:after="0" w:afterAutospacing="0" w:line="420" w:lineRule="atLeast"/>
              <w:ind w:left="0" w:right="0" w:firstLine="0"/>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p>
        </w:tc>
        <w:tc>
          <w:tcPr>
            <w:tcW w:w="1165" w:type="dxa"/>
            <w:tcBorders>
              <w:tl2br w:val="nil"/>
              <w:tr2bl w:val="nil"/>
            </w:tcBorders>
            <w:shd w:val="clear" w:color="auto" w:fill="FFFFFF" w:themeFill="background1"/>
            <w:tcMar>
              <w:top w:w="180" w:type="dxa"/>
              <w:left w:w="270" w:type="dxa"/>
              <w:bottom w:w="180" w:type="dxa"/>
              <w:right w:w="270" w:type="dxa"/>
            </w:tcMar>
            <w:vAlign w:val="center"/>
          </w:tcPr>
          <w:p w14:paraId="41A7861B">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4000</w:t>
            </w:r>
          </w:p>
        </w:tc>
        <w:tc>
          <w:tcPr>
            <w:tcW w:w="1362" w:type="dxa"/>
            <w:tcBorders>
              <w:tl2br w:val="nil"/>
              <w:tr2bl w:val="nil"/>
            </w:tcBorders>
            <w:shd w:val="clear" w:color="auto" w:fill="FFFFFF" w:themeFill="background1"/>
            <w:tcMar>
              <w:top w:w="180" w:type="dxa"/>
              <w:left w:w="270" w:type="dxa"/>
              <w:bottom w:w="180" w:type="dxa"/>
              <w:right w:w="270" w:type="dxa"/>
            </w:tcMar>
            <w:vAlign w:val="center"/>
          </w:tcPr>
          <w:p w14:paraId="2D2CB9EE">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250</w:t>
            </w:r>
          </w:p>
        </w:tc>
        <w:tc>
          <w:tcPr>
            <w:tcW w:w="1234" w:type="dxa"/>
            <w:tcBorders>
              <w:tl2br w:val="nil"/>
              <w:tr2bl w:val="nil"/>
            </w:tcBorders>
            <w:shd w:val="clear" w:color="auto" w:fill="FFFFFF" w:themeFill="background1"/>
            <w:tcMar>
              <w:top w:w="180" w:type="dxa"/>
              <w:left w:w="270" w:type="dxa"/>
              <w:bottom w:w="180" w:type="dxa"/>
              <w:right w:w="270" w:type="dxa"/>
            </w:tcMar>
            <w:vAlign w:val="center"/>
          </w:tcPr>
          <w:p w14:paraId="36F3C4A7">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1800</w:t>
            </w:r>
          </w:p>
        </w:tc>
        <w:tc>
          <w:tcPr>
            <w:tcW w:w="1281" w:type="dxa"/>
            <w:tcBorders>
              <w:tl2br w:val="nil"/>
              <w:tr2bl w:val="nil"/>
            </w:tcBorders>
            <w:shd w:val="clear" w:color="auto" w:fill="FFFFFF" w:themeFill="background1"/>
            <w:tcMar>
              <w:top w:w="180" w:type="dxa"/>
              <w:left w:w="270" w:type="dxa"/>
              <w:bottom w:w="180" w:type="dxa"/>
              <w:right w:w="270" w:type="dxa"/>
            </w:tcMar>
            <w:vAlign w:val="center"/>
          </w:tcPr>
          <w:p w14:paraId="1A1ED79E">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150</w:t>
            </w:r>
          </w:p>
        </w:tc>
        <w:tc>
          <w:tcPr>
            <w:tcW w:w="1512" w:type="dxa"/>
            <w:tcBorders>
              <w:tl2br w:val="nil"/>
              <w:tr2bl w:val="nil"/>
            </w:tcBorders>
            <w:shd w:val="clear" w:color="auto" w:fill="FFFFFF" w:themeFill="background1"/>
            <w:tcMar>
              <w:top w:w="180" w:type="dxa"/>
              <w:left w:w="270" w:type="dxa"/>
              <w:bottom w:w="180" w:type="dxa"/>
              <w:right w:w="270" w:type="dxa"/>
            </w:tcMar>
            <w:vAlign w:val="center"/>
          </w:tcPr>
          <w:p w14:paraId="6E0E90EC">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w:t>
            </w:r>
          </w:p>
        </w:tc>
      </w:tr>
      <w:tr w14:paraId="3657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1990" w:hRule="atLeast"/>
        </w:trPr>
        <w:tc>
          <w:tcPr>
            <w:tcW w:w="1350" w:type="dxa"/>
            <w:tcBorders>
              <w:tl2br w:val="nil"/>
              <w:tr2bl w:val="nil"/>
            </w:tcBorders>
            <w:shd w:val="clear" w:color="auto" w:fill="FFFFFF" w:themeFill="background1"/>
            <w:tcMar>
              <w:top w:w="180" w:type="dxa"/>
              <w:left w:w="270" w:type="dxa"/>
              <w:bottom w:w="180" w:type="dxa"/>
              <w:right w:w="270" w:type="dxa"/>
            </w:tcMar>
            <w:vAlign w:val="center"/>
          </w:tcPr>
          <w:p w14:paraId="63B0705A">
            <w:pPr>
              <w:keepNext w:val="0"/>
              <w:keepLines w:val="0"/>
              <w:widowControl/>
              <w:suppressLineNumbers w:val="0"/>
              <w:spacing w:before="0" w:beforeAutospacing="0" w:after="0" w:afterAutospacing="0" w:line="420" w:lineRule="atLeast"/>
              <w:ind w:left="0" w:right="0" w:firstLine="0"/>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酒精度≥</w:t>
            </w:r>
            <w:r>
              <w:rPr>
                <w:rFonts w:hint="eastAsia" w:ascii="宋体" w:hAnsi="宋体" w:eastAsia="Arial" w:cs="宋体"/>
                <w:b w:val="0"/>
                <w:bCs/>
                <w:snapToGrid w:val="0"/>
                <w:color w:val="auto"/>
                <w:kern w:val="0"/>
                <w:sz w:val="24"/>
                <w:szCs w:val="24"/>
                <w:highlight w:val="none"/>
                <w:lang w:val="en-US" w:eastAsia="zh-CN" w:bidi="ar-SA"/>
              </w:rPr>
              <w:t>52</w:t>
            </w:r>
            <w:r>
              <w:rPr>
                <w:rFonts w:hint="default" w:ascii="宋体" w:hAnsi="宋体" w:eastAsia="Arial" w:cs="宋体"/>
                <w:b w:val="0"/>
                <w:bCs/>
                <w:snapToGrid w:val="0"/>
                <w:color w:val="auto"/>
                <w:kern w:val="0"/>
                <w:sz w:val="24"/>
                <w:szCs w:val="24"/>
                <w:highlight w:val="none"/>
                <w:lang w:val="en-US" w:eastAsia="zh-CN" w:bidi="ar-SA"/>
              </w:rPr>
              <w:t xml:space="preserve"> 度且 &lt; 60 度的酒库</w:t>
            </w:r>
          </w:p>
        </w:tc>
        <w:tc>
          <w:tcPr>
            <w:tcW w:w="773" w:type="dxa"/>
            <w:vMerge w:val="continue"/>
            <w:tcBorders>
              <w:tl2br w:val="nil"/>
              <w:tr2bl w:val="nil"/>
            </w:tcBorders>
            <w:shd w:val="clear" w:color="auto" w:fill="FFFFFF" w:themeFill="background1"/>
            <w:tcMar>
              <w:top w:w="180" w:type="dxa"/>
              <w:left w:w="270" w:type="dxa"/>
              <w:bottom w:w="180" w:type="dxa"/>
              <w:right w:w="270" w:type="dxa"/>
            </w:tcMar>
            <w:vAlign w:val="center"/>
          </w:tcPr>
          <w:p w14:paraId="05A7E00B">
            <w:pPr>
              <w:keepNext w:val="0"/>
              <w:keepLines w:val="0"/>
              <w:widowControl/>
              <w:suppressLineNumbers w:val="0"/>
              <w:spacing w:before="0" w:beforeAutospacing="0" w:after="0" w:afterAutospacing="0" w:line="420" w:lineRule="atLeast"/>
              <w:ind w:left="0" w:right="0" w:firstLine="0"/>
              <w:jc w:val="left"/>
              <w:rPr>
                <w:rFonts w:hint="default" w:ascii="宋体" w:hAnsi="宋体" w:eastAsia="Arial" w:cs="宋体"/>
                <w:b w:val="0"/>
                <w:bCs/>
                <w:snapToGrid w:val="0"/>
                <w:color w:val="auto"/>
                <w:kern w:val="0"/>
                <w:sz w:val="24"/>
                <w:szCs w:val="24"/>
                <w:highlight w:val="none"/>
                <w:lang w:val="en-US" w:eastAsia="zh-CN" w:bidi="ar-SA"/>
              </w:rPr>
            </w:pPr>
          </w:p>
        </w:tc>
        <w:tc>
          <w:tcPr>
            <w:tcW w:w="877" w:type="dxa"/>
            <w:tcBorders>
              <w:tl2br w:val="nil"/>
              <w:tr2bl w:val="nil"/>
            </w:tcBorders>
            <w:shd w:val="clear" w:color="auto" w:fill="FFFFFF" w:themeFill="background1"/>
            <w:tcMar>
              <w:top w:w="180" w:type="dxa"/>
              <w:left w:w="270" w:type="dxa"/>
              <w:bottom w:w="180" w:type="dxa"/>
              <w:right w:w="270" w:type="dxa"/>
            </w:tcMar>
            <w:vAlign w:val="center"/>
          </w:tcPr>
          <w:p w14:paraId="65884823">
            <w:pPr>
              <w:keepNext w:val="0"/>
              <w:keepLines w:val="0"/>
              <w:widowControl/>
              <w:suppressLineNumbers w:val="0"/>
              <w:spacing w:before="0" w:beforeAutospacing="0" w:after="0" w:afterAutospacing="0" w:line="420" w:lineRule="atLeast"/>
              <w:ind w:left="0" w:right="0" w:firstLine="0"/>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w:t>
            </w:r>
          </w:p>
        </w:tc>
        <w:tc>
          <w:tcPr>
            <w:tcW w:w="1165" w:type="dxa"/>
            <w:tcBorders>
              <w:tl2br w:val="nil"/>
              <w:tr2bl w:val="nil"/>
            </w:tcBorders>
            <w:shd w:val="clear" w:color="auto" w:fill="FFFFFF" w:themeFill="background1"/>
            <w:tcMar>
              <w:top w:w="180" w:type="dxa"/>
              <w:left w:w="270" w:type="dxa"/>
              <w:bottom w:w="180" w:type="dxa"/>
              <w:right w:w="270" w:type="dxa"/>
            </w:tcMar>
            <w:vAlign w:val="center"/>
          </w:tcPr>
          <w:p w14:paraId="30D7D789">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w:t>
            </w:r>
            <w:r>
              <w:rPr>
                <w:rFonts w:hint="default" w:ascii="宋体" w:hAnsi="宋体" w:eastAsia="Arial" w:cs="宋体"/>
                <w:b w:val="0"/>
                <w:bCs/>
                <w:snapToGrid w:val="0"/>
                <w:color w:val="auto"/>
                <w:kern w:val="0"/>
                <w:sz w:val="24"/>
                <w:szCs w:val="24"/>
                <w:highlight w:val="none"/>
                <w:lang w:val="en-US" w:eastAsia="zh-CN" w:bidi="ar-SA"/>
              </w:rPr>
              <w:t>000</w:t>
            </w:r>
          </w:p>
        </w:tc>
        <w:tc>
          <w:tcPr>
            <w:tcW w:w="1362" w:type="dxa"/>
            <w:tcBorders>
              <w:tl2br w:val="nil"/>
              <w:tr2bl w:val="nil"/>
            </w:tcBorders>
            <w:shd w:val="clear" w:color="auto" w:fill="FFFFFF" w:themeFill="background1"/>
            <w:tcMar>
              <w:top w:w="180" w:type="dxa"/>
              <w:left w:w="270" w:type="dxa"/>
              <w:bottom w:w="180" w:type="dxa"/>
              <w:right w:w="270" w:type="dxa"/>
            </w:tcMar>
            <w:vAlign w:val="center"/>
          </w:tcPr>
          <w:p w14:paraId="128400EE">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default" w:ascii="宋体" w:hAnsi="宋体" w:eastAsia="Arial" w:cs="宋体"/>
                <w:b w:val="0"/>
                <w:bCs/>
                <w:snapToGrid w:val="0"/>
                <w:color w:val="auto"/>
                <w:kern w:val="0"/>
                <w:sz w:val="24"/>
                <w:szCs w:val="24"/>
                <w:highlight w:val="none"/>
                <w:lang w:val="en-US" w:eastAsia="zh-CN" w:bidi="ar-SA"/>
              </w:rPr>
              <w:t>50</w:t>
            </w:r>
          </w:p>
        </w:tc>
        <w:tc>
          <w:tcPr>
            <w:tcW w:w="1234" w:type="dxa"/>
            <w:tcBorders>
              <w:tl2br w:val="nil"/>
              <w:tr2bl w:val="nil"/>
            </w:tcBorders>
            <w:shd w:val="clear" w:color="auto" w:fill="FFFFFF" w:themeFill="background1"/>
            <w:tcMar>
              <w:top w:w="180" w:type="dxa"/>
              <w:left w:w="270" w:type="dxa"/>
              <w:bottom w:w="180" w:type="dxa"/>
              <w:right w:w="270" w:type="dxa"/>
            </w:tcMar>
            <w:vAlign w:val="center"/>
          </w:tcPr>
          <w:p w14:paraId="4071D804">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1800</w:t>
            </w:r>
          </w:p>
        </w:tc>
        <w:tc>
          <w:tcPr>
            <w:tcW w:w="1281" w:type="dxa"/>
            <w:tcBorders>
              <w:tl2br w:val="nil"/>
              <w:tr2bl w:val="nil"/>
            </w:tcBorders>
            <w:shd w:val="clear" w:color="auto" w:fill="FFFFFF" w:themeFill="background1"/>
            <w:tcMar>
              <w:top w:w="180" w:type="dxa"/>
              <w:left w:w="270" w:type="dxa"/>
              <w:bottom w:w="180" w:type="dxa"/>
              <w:right w:w="270" w:type="dxa"/>
            </w:tcMar>
            <w:vAlign w:val="center"/>
          </w:tcPr>
          <w:p w14:paraId="27E11283">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200</w:t>
            </w:r>
          </w:p>
        </w:tc>
        <w:tc>
          <w:tcPr>
            <w:tcW w:w="1512" w:type="dxa"/>
            <w:tcBorders>
              <w:tl2br w:val="nil"/>
              <w:tr2bl w:val="nil"/>
            </w:tcBorders>
            <w:shd w:val="clear" w:color="auto" w:fill="FFFFFF" w:themeFill="background1"/>
            <w:tcMar>
              <w:top w:w="180" w:type="dxa"/>
              <w:left w:w="270" w:type="dxa"/>
              <w:bottom w:w="180" w:type="dxa"/>
              <w:right w:w="270" w:type="dxa"/>
            </w:tcMar>
            <w:vAlign w:val="center"/>
          </w:tcPr>
          <w:p w14:paraId="7B9A4358">
            <w:pPr>
              <w:keepNext w:val="0"/>
              <w:keepLines w:val="0"/>
              <w:widowControl/>
              <w:suppressLineNumbers w:val="0"/>
              <w:spacing w:before="0" w:beforeAutospacing="0" w:after="0" w:afterAutospacing="0" w:line="420" w:lineRule="atLeast"/>
              <w:ind w:left="0" w:right="0" w:firstLine="0"/>
              <w:jc w:val="center"/>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w:t>
            </w:r>
          </w:p>
        </w:tc>
      </w:tr>
    </w:tbl>
    <w:p w14:paraId="73F4277E">
      <w:pPr>
        <w:pStyle w:val="14"/>
        <w:keepNext w:val="0"/>
        <w:keepLines w:val="0"/>
        <w:widowControl/>
        <w:suppressLineNumbers w:val="0"/>
        <w:kinsoku/>
        <w:wordWrap/>
        <w:overflowPunct/>
        <w:jc w:val="center"/>
        <w:rPr>
          <w:rFonts w:hint="eastAsia" w:ascii="宋体" w:hAnsi="宋体" w:eastAsia="Arial" w:cs="宋体"/>
          <w:b w:val="0"/>
          <w:bCs/>
          <w:snapToGrid w:val="0"/>
          <w:color w:val="auto"/>
          <w:kern w:val="0"/>
          <w:sz w:val="24"/>
          <w:szCs w:val="24"/>
          <w:highlight w:val="none"/>
          <w:lang w:val="en-US" w:eastAsia="zh-CN" w:bidi="ar-SA"/>
        </w:rPr>
      </w:pPr>
    </w:p>
    <w:p w14:paraId="4FCD5DEA">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6.1.3</w:t>
      </w:r>
      <w:r>
        <w:rPr>
          <w:rFonts w:hint="eastAsia" w:ascii="宋体" w:hAnsi="宋体" w:eastAsia="Arial" w:cs="宋体"/>
          <w:b w:val="0"/>
          <w:bCs/>
          <w:snapToGrid w:val="0"/>
          <w:color w:val="auto"/>
          <w:kern w:val="0"/>
          <w:sz w:val="24"/>
          <w:szCs w:val="24"/>
          <w:highlight w:val="none"/>
          <w:lang w:val="en-US" w:eastAsia="zh-CN" w:bidi="ar-SA"/>
        </w:rPr>
        <w:t>清香型白酒的成品库严禁设置在高层建筑内。</w:t>
      </w:r>
    </w:p>
    <w:p w14:paraId="62A17B80">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6.1.4</w:t>
      </w:r>
      <w:r>
        <w:rPr>
          <w:rFonts w:hint="eastAsia" w:ascii="宋体" w:hAnsi="宋体" w:eastAsia="Arial" w:cs="宋体"/>
          <w:b w:val="0"/>
          <w:bCs/>
          <w:snapToGrid w:val="0"/>
          <w:color w:val="auto"/>
          <w:kern w:val="0"/>
          <w:sz w:val="24"/>
          <w:szCs w:val="24"/>
          <w:highlight w:val="none"/>
          <w:lang w:val="en-US" w:eastAsia="zh-CN" w:bidi="ar-SA"/>
        </w:rPr>
        <w:t xml:space="preserve"> 清香型白酒库内设置自动灭火系统时,每座仓库最大允许占地面积可分别按表6.1.1</w:t>
      </w:r>
      <w:r>
        <w:rPr>
          <w:rFonts w:hint="eastAsia"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表6.1.2的规定增加至3.0倍,每个防火分区最大允许建筑面积可分别按表6.1.1、表6.1.2的规定增加至2.0倍。</w:t>
      </w:r>
    </w:p>
    <w:p w14:paraId="41B36A6D">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6.1.5</w:t>
      </w:r>
      <w:r>
        <w:rPr>
          <w:rFonts w:hint="eastAsia" w:ascii="宋体" w:hAnsi="宋体" w:eastAsia="Arial" w:cs="宋体"/>
          <w:b w:val="0"/>
          <w:bCs/>
          <w:snapToGrid w:val="0"/>
          <w:color w:val="auto"/>
          <w:kern w:val="0"/>
          <w:sz w:val="24"/>
          <w:szCs w:val="24"/>
          <w:highlight w:val="none"/>
          <w:lang w:val="en-US" w:eastAsia="zh-CN" w:bidi="ar-SA"/>
        </w:rPr>
        <w:t>白酒库、 食用酒精库、 白兰地陈酿库的承重结构不应采纳钢结构、预应力钢筋混凝土结构。</w:t>
      </w:r>
    </w:p>
    <w:p w14:paraId="250BAD9B">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6.1.6</w:t>
      </w:r>
      <w:r>
        <w:rPr>
          <w:rFonts w:hint="eastAsia" w:ascii="宋体" w:hAnsi="宋体" w:eastAsia="Arial" w:cs="宋体"/>
          <w:b w:val="0"/>
          <w:bCs/>
          <w:snapToGrid w:val="0"/>
          <w:color w:val="auto"/>
          <w:kern w:val="0"/>
          <w:sz w:val="24"/>
          <w:szCs w:val="24"/>
          <w:highlight w:val="none"/>
          <w:lang w:val="en-US" w:eastAsia="zh-CN" w:bidi="ar-SA"/>
        </w:rPr>
        <w:t>白酒库、 人工洞白酒库应设置防止液体流散的设施。</w:t>
      </w:r>
    </w:p>
    <w:p w14:paraId="4141463C">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6.1.7</w:t>
      </w:r>
      <w:r>
        <w:rPr>
          <w:rFonts w:hint="eastAsia" w:ascii="宋体" w:hAnsi="宋体" w:eastAsia="Arial" w:cs="宋体"/>
          <w:b w:val="0"/>
          <w:bCs/>
          <w:snapToGrid w:val="0"/>
          <w:color w:val="auto"/>
          <w:kern w:val="0"/>
          <w:sz w:val="24"/>
          <w:szCs w:val="24"/>
          <w:highlight w:val="none"/>
          <w:lang w:val="en-US" w:eastAsia="zh-CN" w:bidi="ar-SA"/>
        </w:rPr>
        <w:t>多层白酒库、 食用酒精库、 白兰地陈酿库外墙窗户上方应设置宽度不小于 0. 5m 的不燃烧体防火挑檐。</w:t>
      </w:r>
    </w:p>
    <w:p w14:paraId="6C726AF3">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6.1.8</w:t>
      </w:r>
      <w:r>
        <w:rPr>
          <w:rFonts w:hint="eastAsia" w:ascii="宋体" w:hAnsi="宋体" w:eastAsia="Arial" w:cs="宋体"/>
          <w:b w:val="0"/>
          <w:bCs/>
          <w:snapToGrid w:val="0"/>
          <w:color w:val="auto"/>
          <w:kern w:val="0"/>
          <w:sz w:val="24"/>
          <w:szCs w:val="24"/>
          <w:highlight w:val="none"/>
          <w:lang w:val="en-US" w:eastAsia="zh-CN" w:bidi="ar-SA"/>
        </w:rPr>
        <w:t xml:space="preserve"> 事故排酒设施应符合下列规定:</w:t>
      </w:r>
    </w:p>
    <w:p w14:paraId="71E8AB59">
      <w:pPr>
        <w:pStyle w:val="14"/>
        <w:keepNext w:val="0"/>
        <w:keepLines w:val="0"/>
        <w:widowControl/>
        <w:suppressLineNumbers w:val="0"/>
        <w:kinsoku/>
        <w:wordWrap/>
        <w:overflowPunct/>
        <w:ind w:firstLine="480" w:firstLineChars="200"/>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多层白酒库的每个防火分区宜设置事故排酒口及阀门,库外应设置垂直导液管(道),并应用混凝土管道连接排酒口和导液管(道)至室外事故存液池。</w:t>
      </w:r>
    </w:p>
    <w:p w14:paraId="63B63BCE">
      <w:pPr>
        <w:pStyle w:val="14"/>
        <w:keepNext w:val="0"/>
        <w:keepLines w:val="0"/>
        <w:widowControl/>
        <w:suppressLineNumbers w:val="0"/>
        <w:kinsoku/>
        <w:wordWrap/>
        <w:overflowPunct/>
        <w:ind w:firstLine="480" w:firstLineChars="200"/>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人工洞白酒库的每个分区应设置事故排酒口及阀门，洞内应设置导液管(暗沟)至室外事故存液池，导液管(暗沟)通过分区的隔断处应设置阀门或防火挡板。</w:t>
      </w:r>
    </w:p>
    <w:p w14:paraId="0364B445">
      <w:pPr>
        <w:pStyle w:val="14"/>
        <w:keepNext w:val="0"/>
        <w:keepLines w:val="0"/>
        <w:widowControl/>
        <w:suppressLineNumbers w:val="0"/>
        <w:kinsoku/>
        <w:wordWrap/>
        <w:overflowPunct/>
        <w:ind w:firstLine="480" w:firstLineChars="200"/>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多层白酒库</w:t>
      </w:r>
      <w:r>
        <w:rPr>
          <w:rFonts w:hint="eastAsia"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人工洞白酒库地面向事故排酒口方向的坡度不应小于 0.5%。</w:t>
      </w:r>
    </w:p>
    <w:p w14:paraId="654F2F64">
      <w:pPr>
        <w:pStyle w:val="14"/>
        <w:keepNext w:val="0"/>
        <w:keepLines w:val="0"/>
        <w:widowControl/>
        <w:suppressLineNumbers w:val="0"/>
        <w:kinsoku/>
        <w:wordWrap/>
        <w:overflowPunct/>
        <w:jc w:val="left"/>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w:t>
      </w:r>
      <w:r>
        <w:rPr>
          <w:rFonts w:hint="eastAsia" w:eastAsia="Arial" w:cs="宋体"/>
          <w:b w:val="0"/>
          <w:bCs/>
          <w:snapToGrid w:val="0"/>
          <w:color w:val="auto"/>
          <w:kern w:val="0"/>
          <w:sz w:val="24"/>
          <w:szCs w:val="24"/>
          <w:highlight w:val="none"/>
          <w:lang w:val="en-US" w:eastAsia="zh-CN" w:bidi="ar-SA"/>
        </w:rPr>
        <w:t>1.9</w:t>
      </w:r>
      <w:r>
        <w:rPr>
          <w:rFonts w:hint="eastAsia" w:ascii="宋体" w:hAnsi="宋体" w:eastAsia="Arial" w:cs="宋体"/>
          <w:b w:val="0"/>
          <w:bCs/>
          <w:snapToGrid w:val="0"/>
          <w:color w:val="auto"/>
          <w:kern w:val="0"/>
          <w:sz w:val="24"/>
          <w:szCs w:val="24"/>
          <w:highlight w:val="none"/>
          <w:lang w:val="en-US" w:eastAsia="zh-CN" w:bidi="ar-SA"/>
        </w:rPr>
        <w:t>供多层陶坛酒库专用的</w:t>
      </w:r>
      <w:r>
        <w:rPr>
          <w:rFonts w:hint="default" w:ascii="宋体" w:hAnsi="宋体" w:eastAsia="Arial" w:cs="宋体"/>
          <w:b w:val="0"/>
          <w:bCs/>
          <w:snapToGrid w:val="0"/>
          <w:color w:val="auto"/>
          <w:kern w:val="0"/>
          <w:sz w:val="24"/>
          <w:szCs w:val="24"/>
          <w:highlight w:val="none"/>
          <w:lang w:val="en-US" w:eastAsia="zh-CN" w:bidi="ar-SA"/>
        </w:rPr>
        <w:t>变、配电房,当采用无门窗洞口的防火墙隔开并符合下列条件时,可一面贴邻建造。</w:t>
      </w:r>
    </w:p>
    <w:p w14:paraId="2917B2A3">
      <w:pPr>
        <w:pStyle w:val="14"/>
        <w:keepNext w:val="0"/>
        <w:keepLines w:val="0"/>
        <w:widowControl/>
        <w:suppressLineNumbers w:val="0"/>
        <w:kinsoku/>
        <w:wordWrap/>
        <w:overflowPunct/>
        <w:ind w:firstLine="480" w:firstLineChars="200"/>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1 仅有与变、配电房直接相关的管线穿过隔墙，且所有穿的孔洞均应采用防火封堵材料紧密填实。</w:t>
      </w:r>
    </w:p>
    <w:p w14:paraId="5283D83A">
      <w:pPr>
        <w:pStyle w:val="14"/>
        <w:keepNext w:val="0"/>
        <w:keepLines w:val="0"/>
        <w:widowControl/>
        <w:suppressLineNumbers w:val="0"/>
        <w:kinsoku/>
        <w:wordWrap/>
        <w:overflowPunct/>
        <w:ind w:firstLine="480" w:firstLineChars="200"/>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2 室内地坪高于白酒库、食用酒精库、白兰地陈酿库,酒泵房室外地坪 0.6m。</w:t>
      </w:r>
    </w:p>
    <w:p w14:paraId="5AC87740">
      <w:pPr>
        <w:pStyle w:val="14"/>
        <w:keepNext w:val="0"/>
        <w:keepLines w:val="0"/>
        <w:widowControl/>
        <w:suppressLineNumbers w:val="0"/>
        <w:kinsoku/>
        <w:wordWrap/>
        <w:overflowPunct/>
        <w:ind w:firstLine="480" w:firstLineChars="200"/>
        <w:jc w:val="left"/>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3 门、窗设置在白酒库、食用酒精库、白兰地陈酿库、酒泵房的爆炸危险区域外。</w:t>
      </w:r>
    </w:p>
    <w:p w14:paraId="58AF5EAF">
      <w:pPr>
        <w:widowControl/>
        <w:kinsoku w:val="0"/>
        <w:autoSpaceDE w:val="0"/>
        <w:autoSpaceDN w:val="0"/>
        <w:adjustRightInd w:val="0"/>
        <w:snapToGrid w:val="0"/>
        <w:spacing w:before="308" w:line="223" w:lineRule="auto"/>
        <w:jc w:val="left"/>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17" w:name="_Toc22457"/>
      <w:bookmarkStart w:id="18" w:name="_Toc5946"/>
      <w:r>
        <w:rPr>
          <w:rFonts w:hint="default" w:ascii="宋体" w:hAnsi="宋体" w:eastAsia="Arial" w:cs="宋体"/>
          <w:b w:val="0"/>
          <w:bCs/>
          <w:snapToGrid w:val="0"/>
          <w:color w:val="auto"/>
          <w:kern w:val="0"/>
          <w:sz w:val="24"/>
          <w:szCs w:val="24"/>
          <w:highlight w:val="none"/>
          <w:lang w:val="en-US" w:eastAsia="zh-CN" w:bidi="ar-SA"/>
        </w:rPr>
        <w:t>屋面板的耐火极限不低于1.50h。</w:t>
      </w:r>
      <w:bookmarkEnd w:id="17"/>
      <w:bookmarkEnd w:id="18"/>
    </w:p>
    <w:p w14:paraId="45D9A9E3">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19" w:name="_Toc10091"/>
      <w:bookmarkStart w:id="20" w:name="_Toc27403"/>
      <w:r>
        <w:rPr>
          <w:rFonts w:hint="eastAsia" w:ascii="Times New Roman" w:hAnsi="Times New Roman" w:eastAsia="宋体" w:cs="Times New Roman"/>
          <w:b/>
          <w:bCs/>
          <w:color w:val="auto"/>
          <w:kern w:val="0"/>
          <w:sz w:val="30"/>
          <w:szCs w:val="30"/>
          <w:highlight w:val="none"/>
          <w:lang w:val="en-US" w:eastAsia="zh-CN" w:bidi="ar"/>
        </w:rPr>
        <w:t>6.2 储罐区</w:t>
      </w:r>
      <w:bookmarkEnd w:id="19"/>
      <w:bookmarkEnd w:id="20"/>
    </w:p>
    <w:p w14:paraId="577A4040">
      <w:pPr>
        <w:pStyle w:val="14"/>
        <w:keepNext w:val="0"/>
        <w:keepLines w:val="0"/>
        <w:widowControl/>
        <w:suppressLineNumbers w:val="0"/>
        <w:kinsoku/>
        <w:wordWrap/>
        <w:overflowPunct/>
        <w:jc w:val="left"/>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w:t>
      </w:r>
      <w:r>
        <w:rPr>
          <w:rFonts w:hint="eastAsia" w:eastAsia="Arial" w:cs="宋体"/>
          <w:b w:val="0"/>
          <w:bCs/>
          <w:snapToGrid w:val="0"/>
          <w:color w:val="auto"/>
          <w:kern w:val="0"/>
          <w:sz w:val="24"/>
          <w:szCs w:val="24"/>
          <w:highlight w:val="none"/>
          <w:lang w:val="en-US" w:eastAsia="zh-CN" w:bidi="ar-SA"/>
        </w:rPr>
        <w:t>2.1</w:t>
      </w:r>
      <w:r>
        <w:rPr>
          <w:rFonts w:hint="eastAsia" w:ascii="宋体" w:hAnsi="宋体" w:eastAsia="Arial" w:cs="宋体"/>
          <w:b w:val="0"/>
          <w:bCs/>
          <w:snapToGrid w:val="0"/>
          <w:color w:val="auto"/>
          <w:kern w:val="0"/>
          <w:sz w:val="24"/>
          <w:szCs w:val="24"/>
          <w:highlight w:val="none"/>
          <w:lang w:val="en-US" w:eastAsia="zh-CN" w:bidi="ar-SA"/>
        </w:rPr>
        <w:t> 储罐区应满足GB50694的相关要求</w:t>
      </w:r>
    </w:p>
    <w:p w14:paraId="6CE43736">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bookmarkStart w:id="21" w:name="_Toc13764"/>
    </w:p>
    <w:p w14:paraId="42D6F5DF">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46E2305C">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4541976F">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6D07C844">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4E6592AB">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718423F3">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79863104">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p w14:paraId="27D23CC7">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p>
    <w:bookmarkEnd w:id="21"/>
    <w:p w14:paraId="74F3DBB4">
      <w:pPr>
        <w:spacing w:before="156" w:line="360" w:lineRule="auto"/>
        <w:rPr>
          <w:rFonts w:hint="eastAsia" w:ascii="仿宋" w:hAnsi="仿宋" w:eastAsia="仿宋" w:cs="仿宋"/>
          <w:color w:val="auto"/>
          <w:sz w:val="30"/>
          <w:szCs w:val="30"/>
          <w:highlight w:val="yellow"/>
          <w:lang w:val="en-US" w:eastAsia="zh-CN"/>
        </w:rPr>
      </w:pPr>
    </w:p>
    <w:p w14:paraId="0EA937E5">
      <w:pPr>
        <w:pStyle w:val="2"/>
        <w:bidi w:val="0"/>
        <w:rPr>
          <w:rFonts w:hint="default" w:ascii="Times New Roman" w:hAnsi="Times New Roman" w:cs="Times New Roman"/>
          <w:color w:val="auto"/>
          <w:lang w:val="en-US" w:eastAsia="zh-CN"/>
        </w:rPr>
      </w:pPr>
      <w:bookmarkStart w:id="22" w:name="_Toc413"/>
      <w:r>
        <w:rPr>
          <w:rFonts w:hint="eastAsia" w:ascii="Times New Roman" w:hAnsi="Times New Roman" w:cs="Times New Roman"/>
          <w:color w:val="auto"/>
          <w:lang w:val="en-US" w:eastAsia="zh-CN"/>
        </w:rPr>
        <w:t>7消防给水、灭火设施和排水</w:t>
      </w:r>
      <w:bookmarkEnd w:id="22"/>
    </w:p>
    <w:p w14:paraId="40E11A91">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23" w:name="_Toc31860"/>
      <w:bookmarkStart w:id="24" w:name="_Toc6792"/>
      <w:r>
        <w:rPr>
          <w:rFonts w:hint="eastAsia" w:ascii="Times New Roman" w:hAnsi="Times New Roman" w:eastAsia="宋体" w:cs="Times New Roman"/>
          <w:b/>
          <w:bCs/>
          <w:color w:val="auto"/>
          <w:kern w:val="0"/>
          <w:sz w:val="30"/>
          <w:szCs w:val="30"/>
          <w:highlight w:val="none"/>
          <w:lang w:val="en-US" w:eastAsia="zh-CN" w:bidi="ar"/>
        </w:rPr>
        <w:t>7.1 一般规定</w:t>
      </w:r>
      <w:bookmarkEnd w:id="23"/>
      <w:bookmarkEnd w:id="24"/>
    </w:p>
    <w:p w14:paraId="2100C78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7.1.1 酒厂应设计室内、室外消防给水系统。消防水源应有可靠保证，水质应满足水灭火设施的功能要求。</w:t>
      </w:r>
    </w:p>
    <w:p w14:paraId="0FA9BC9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7.1.2  除下列耐火等级不低于二级的建筑可不设置室内消火栓外，酒厂的其他厂房、仓库均应设置室内消火栓系统：</w:t>
      </w:r>
    </w:p>
    <w:p w14:paraId="4A51DDE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白酒厂的蒸煮、发酵车间，制酒母车间，液态制曲车间，酒糟利用车间。</w:t>
      </w:r>
    </w:p>
    <w:p w14:paraId="441C332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粮食仓库、玻璃瓶库、陶瓷瓶库，洗瓶车间、机修车间，仪表、电修车间，空气压缩机房。</w:t>
      </w:r>
    </w:p>
    <w:p w14:paraId="7DF1F266">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7.1.3下列场所应设置自动喷水灭火系统：</w:t>
      </w:r>
    </w:p>
    <w:p w14:paraId="28961153">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原料制曲车间。</w:t>
      </w:r>
    </w:p>
    <w:p w14:paraId="2BF0013F">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白酒灌装、包装车间。</w:t>
      </w:r>
    </w:p>
    <w:p w14:paraId="04A951DD">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3白酒成品库，包材库，建筑面积大于500m2的地下白酒成品库。</w:t>
      </w:r>
    </w:p>
    <w:p w14:paraId="15DDDFD9">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7.1.4 下列场所应设置水喷雾灭火系统或泡沫灭火系统：</w:t>
      </w:r>
    </w:p>
    <w:p w14:paraId="5C0171DD">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1  白酒勾兑车间、技术处理车间、收酒车间、并（集）酒间等功能相似车间。</w:t>
      </w:r>
    </w:p>
    <w:p w14:paraId="6DE43383">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2  液态法酿酒车间、酒精蒸馏塔。</w:t>
      </w:r>
    </w:p>
    <w:p w14:paraId="1EEA58DB">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3  占地面积大于750m2的白酒库、食用酒精库。</w:t>
      </w:r>
    </w:p>
    <w:p w14:paraId="2C83F91A">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4  白酒储罐区、食用酒精储罐区。</w:t>
      </w:r>
    </w:p>
    <w:p w14:paraId="1088DC7E">
      <w:pPr>
        <w:widowControl/>
        <w:kinsoku w:val="0"/>
        <w:autoSpaceDE w:val="0"/>
        <w:autoSpaceDN w:val="0"/>
        <w:adjustRightInd w:val="0"/>
        <w:snapToGrid w:val="0"/>
        <w:spacing w:before="308" w:line="223" w:lineRule="auto"/>
        <w:jc w:val="center"/>
        <w:textAlignment w:val="baseline"/>
        <w:outlineLvl w:val="0"/>
        <w:rPr>
          <w:rFonts w:hint="default" w:ascii="Times New Roman" w:hAnsi="Times New Roman" w:eastAsia="宋体" w:cs="Times New Roman"/>
          <w:b/>
          <w:bCs/>
          <w:color w:val="auto"/>
          <w:kern w:val="0"/>
          <w:sz w:val="30"/>
          <w:szCs w:val="30"/>
          <w:highlight w:val="none"/>
          <w:lang w:val="en-US" w:eastAsia="zh-CN" w:bidi="ar"/>
        </w:rPr>
      </w:pPr>
      <w:bookmarkStart w:id="25" w:name="_Toc23912"/>
      <w:bookmarkStart w:id="26" w:name="_Toc16850"/>
      <w:r>
        <w:rPr>
          <w:rFonts w:hint="eastAsia" w:ascii="Times New Roman" w:hAnsi="Times New Roman" w:eastAsia="宋体" w:cs="Times New Roman"/>
          <w:b/>
          <w:bCs/>
          <w:color w:val="auto"/>
          <w:kern w:val="0"/>
          <w:sz w:val="30"/>
          <w:szCs w:val="30"/>
          <w:highlight w:val="none"/>
          <w:lang w:val="en-US" w:eastAsia="zh-CN" w:bidi="ar"/>
        </w:rPr>
        <w:t>7.2 消防冷却水系统和灭火器</w:t>
      </w:r>
      <w:bookmarkEnd w:id="25"/>
      <w:bookmarkEnd w:id="26"/>
    </w:p>
    <w:p w14:paraId="75C1D505">
      <w:pPr>
        <w:pStyle w:val="14"/>
        <w:widowControl/>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7.2.1白酒库金属储罐区应设置消防冷却水系统，当储罐设有水喷雾灭火系统时，水喷雾灭火系统可兼做消防冷却水系统，该储罐的消防用水量应按水喷雾灭火系统灭火和防护冷却的最大者确定。</w:t>
      </w:r>
    </w:p>
    <w:p w14:paraId="4D9BB777">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白酒库、食用酒精库内金属储罐一般多排布置，储量较大，库墙可能阻挡移动式水枪的射流，充实水柱不易抵达需要保护的储罐，应采用固定式消防冷却水系统。</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2 白酒储罐区、食用酒精储罐区单罐容量大于1000m3储罐若采用移动式消防冷却水系统，所需水枪和操作人员较多。对于罐壁高度大于15m的储罐，移动水枪要满足充实水柱要求，水枪后坐力很大，操作人员不易控制，因此应采用固定式消防冷却水系统。</w:t>
      </w:r>
    </w:p>
    <w:p w14:paraId="27051C6D">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7.2.2 除本标准另有规定外，其他室内外消防给水设计应符合现行国家标准《消防给水及消火栓系统技术规范》GB50974,自动喷水灭火系统的设计应符合现行国家标准《自动喷水灭火系统设计规范》GB50084和《酒厂设计防火规范》GB50694的有关规定。</w:t>
      </w:r>
    </w:p>
    <w:p w14:paraId="3B178371">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7.2.3 白酒库，白酒储罐区，白酒勾兑、灌装车间的灭火器配置场所危险等级应为严重危险级。其他厂房、仓库应按现行国家标准《建筑灭火器配置设计规范》GB50140的有关规定配置灭火器。</w:t>
      </w:r>
    </w:p>
    <w:p w14:paraId="1FC9C965">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27" w:name="_Toc21776"/>
      <w:bookmarkStart w:id="28" w:name="_Toc7681"/>
      <w:r>
        <w:rPr>
          <w:rFonts w:hint="eastAsia" w:ascii="Times New Roman" w:hAnsi="Times New Roman" w:eastAsia="宋体" w:cs="Times New Roman"/>
          <w:b/>
          <w:bCs/>
          <w:color w:val="auto"/>
          <w:kern w:val="0"/>
          <w:sz w:val="30"/>
          <w:szCs w:val="30"/>
          <w:highlight w:val="none"/>
          <w:lang w:val="en-US" w:eastAsia="zh-CN" w:bidi="ar"/>
        </w:rPr>
        <w:t>7.3 水喷雾灭火系统</w:t>
      </w:r>
      <w:bookmarkEnd w:id="27"/>
      <w:bookmarkEnd w:id="28"/>
    </w:p>
    <w:p w14:paraId="34F22413">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7.3.1 水喷雾灭火系统基本设计参数</w:t>
      </w:r>
    </w:p>
    <w:p w14:paraId="5C3A70B7">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设计喷雾强度和持续喷雾时间不应小于表7.4.2的规定</w:t>
      </w:r>
    </w:p>
    <w:p w14:paraId="6502953C">
      <w:pPr>
        <w:pStyle w:val="14"/>
        <w:widowControl/>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drawing>
          <wp:inline distT="0" distB="0" distL="114300" distR="114300">
            <wp:extent cx="5200650" cy="1562100"/>
            <wp:effectExtent l="0" t="0" r="0" b="0"/>
            <wp:docPr id="9" name="图片 9" descr="17557696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5769612(1)"/>
                    <pic:cNvPicPr>
                      <a:picLocks noChangeAspect="1"/>
                    </pic:cNvPicPr>
                  </pic:nvPicPr>
                  <pic:blipFill>
                    <a:blip r:embed="rId11"/>
                    <a:stretch>
                      <a:fillRect/>
                    </a:stretch>
                  </pic:blipFill>
                  <pic:spPr>
                    <a:xfrm>
                      <a:off x="0" y="0"/>
                      <a:ext cx="5200650" cy="1562100"/>
                    </a:xfrm>
                    <a:prstGeom prst="rect">
                      <a:avLst/>
                    </a:prstGeom>
                  </pic:spPr>
                </pic:pic>
              </a:graphicData>
            </a:graphic>
          </wp:inline>
        </w:drawing>
      </w:r>
    </w:p>
    <w:p w14:paraId="485D7FDB">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水雾喷头的工作压力，当用于灭火时，不应小于0.40MPa，当用于防护冷却时，不应小于0.20MPa。</w:t>
      </w:r>
    </w:p>
    <w:p w14:paraId="13E16593">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系统的响应时间，当用于当用于灭火时，不应大于45S，当用于防护冷却时，不应大于180S。</w:t>
      </w:r>
    </w:p>
    <w:p w14:paraId="55E2BF7E">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7.3.2 水雾喷头</w:t>
      </w:r>
    </w:p>
    <w:p w14:paraId="2EDD8BDC">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水雾喷头与保护对象之间的距离不得大于水雾喷头的有效射程。</w:t>
      </w:r>
    </w:p>
    <w:p w14:paraId="3B36E203">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水雾喷头的平面布置方式可为矩形或菱形。当按矩形布置时，水雾喷头之间的距离不应大于1.4倍水雾喷头的水雾锥底圆半径；当按菱形布置时，水雾喷头之间的距离不应大于1.7倍水雾喷头的水雾锥底圆半径。</w:t>
      </w:r>
    </w:p>
    <w:p w14:paraId="14D0263F">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对立体保护对象，其表面为平面的部分亦可按上述方法布置水雾喷头。</w:t>
      </w:r>
    </w:p>
    <w:p w14:paraId="27E1D2CC">
      <w:pPr>
        <w:pStyle w:val="14"/>
        <w:widowControl/>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7.3.3 水喷雾灭火系统应设置水泵接合器。水泵接合器的数量应按系统的设计流量确定，单台水泵接合器的流量宜按10L/s～15L/s计算。</w:t>
      </w:r>
    </w:p>
    <w:p w14:paraId="37BCB6DA">
      <w:pPr>
        <w:pStyle w:val="14"/>
        <w:widowControl/>
        <w:rPr>
          <w:rFonts w:hint="eastAsia" w:ascii="仿宋" w:hAnsi="仿宋" w:eastAsia="仿宋" w:cs="仿宋"/>
          <w:color w:val="auto"/>
          <w:sz w:val="30"/>
          <w:szCs w:val="30"/>
        </w:rPr>
      </w:pPr>
      <w:r>
        <w:rPr>
          <w:rFonts w:hint="eastAsia" w:ascii="宋体" w:hAnsi="宋体" w:eastAsia="Arial" w:cs="宋体"/>
          <w:b w:val="0"/>
          <w:bCs/>
          <w:snapToGrid w:val="0"/>
          <w:color w:val="auto"/>
          <w:kern w:val="0"/>
          <w:sz w:val="24"/>
          <w:szCs w:val="24"/>
          <w:highlight w:val="none"/>
          <w:lang w:val="en-US" w:eastAsia="zh-CN" w:bidi="ar-SA"/>
        </w:rPr>
        <w:t>7.3.4 除本标准另有规定外，水喷雾灭火系统的设计应符合现行国家标准《水喷雾灭火系统设计规范》GB50219和《酒厂设计防火规范》GB50694的有关规定。</w:t>
      </w:r>
    </w:p>
    <w:p w14:paraId="60B0D9D7">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29" w:name="_Toc11904"/>
      <w:bookmarkStart w:id="30" w:name="_Toc23235"/>
      <w:r>
        <w:rPr>
          <w:rFonts w:hint="eastAsia" w:ascii="Times New Roman" w:hAnsi="Times New Roman" w:eastAsia="宋体" w:cs="Times New Roman"/>
          <w:b/>
          <w:bCs/>
          <w:color w:val="auto"/>
          <w:kern w:val="0"/>
          <w:sz w:val="30"/>
          <w:szCs w:val="30"/>
          <w:highlight w:val="none"/>
          <w:lang w:val="en-US" w:eastAsia="zh-CN" w:bidi="ar"/>
        </w:rPr>
        <w:t>7.4 泡沫灭火系统</w:t>
      </w:r>
      <w:bookmarkEnd w:id="29"/>
      <w:bookmarkEnd w:id="30"/>
    </w:p>
    <w:p w14:paraId="4D3BD5E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7.4.1.  白酒库、食用酒精库、白酒储罐区、食用酒精储罐区的泡沫灭火系统设置应符合下列规定：</w:t>
      </w:r>
    </w:p>
    <w:p w14:paraId="02C8813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单罐容量大于或等于500m3的储罐，移动式消防设施不能进行保护或地形复杂、消防车扑救困难的储罐区，应采用固定式泡沫灭火系统。</w:t>
      </w:r>
    </w:p>
    <w:p w14:paraId="319E370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单罐容量小于500m3的储罐，可采用半固定式泡沫灭火系统。</w:t>
      </w:r>
    </w:p>
    <w:p w14:paraId="7507CA2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甲类车间内的容量大于50m3的储罐，应设置泡沫灭火系统。</w:t>
      </w:r>
    </w:p>
    <w:p w14:paraId="609D65F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7.4.2 泡沫灭火系统选型</w:t>
      </w:r>
    </w:p>
    <w:p w14:paraId="36BBCD5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泡沫灭火系统必须选用抗溶性泡沫液，固定顶、浮顶白酒储罐、食用酒精储罐应选用液上喷射泡沫灭火系统，系统设计应符合现行国家标准《泡沫灭火系统技术标准》GB 50151的有关规定。</w:t>
      </w:r>
    </w:p>
    <w:p w14:paraId="1289D6F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Times New Roman" w:hAnsi="Times New Roman" w:eastAsia="宋体" w:cs="Times New Roman"/>
          <w:b/>
          <w:bCs/>
          <w:color w:val="auto"/>
          <w:kern w:val="0"/>
          <w:sz w:val="30"/>
          <w:szCs w:val="30"/>
          <w:highlight w:val="none"/>
          <w:lang w:val="en-US" w:eastAsia="zh-CN" w:bidi="ar"/>
        </w:rPr>
      </w:pPr>
      <w:r>
        <w:rPr>
          <w:rFonts w:hint="eastAsia" w:ascii="宋体" w:hAnsi="宋体" w:eastAsia="Arial" w:cs="宋体"/>
          <w:b w:val="0"/>
          <w:bCs/>
          <w:snapToGrid w:val="0"/>
          <w:color w:val="auto"/>
          <w:kern w:val="0"/>
          <w:sz w:val="24"/>
          <w:szCs w:val="24"/>
          <w:highlight w:val="none"/>
          <w:lang w:val="en-US" w:eastAsia="zh-CN" w:bidi="ar-SA"/>
        </w:rPr>
        <w:t>7.4.3甲、乙类厂房屋面可不设置太阳能系统。</w:t>
      </w:r>
    </w:p>
    <w:p w14:paraId="2A80D760">
      <w:pPr>
        <w:widowControl/>
        <w:kinsoku w:val="0"/>
        <w:autoSpaceDE w:val="0"/>
        <w:autoSpaceDN w:val="0"/>
        <w:adjustRightInd w:val="0"/>
        <w:snapToGrid w:val="0"/>
        <w:spacing w:before="308" w:line="223" w:lineRule="auto"/>
        <w:jc w:val="center"/>
        <w:textAlignment w:val="baseline"/>
        <w:outlineLvl w:val="0"/>
        <w:rPr>
          <w:rFonts w:hint="eastAsia" w:ascii="Times New Roman" w:hAnsi="Times New Roman" w:eastAsia="宋体" w:cs="Times New Roman"/>
          <w:b/>
          <w:bCs/>
          <w:color w:val="auto"/>
          <w:kern w:val="0"/>
          <w:sz w:val="30"/>
          <w:szCs w:val="30"/>
          <w:highlight w:val="none"/>
          <w:lang w:val="en-US" w:eastAsia="zh-CN" w:bidi="ar"/>
        </w:rPr>
      </w:pPr>
      <w:bookmarkStart w:id="31" w:name="_Toc28973"/>
      <w:bookmarkStart w:id="32" w:name="_Toc6720"/>
      <w:r>
        <w:rPr>
          <w:rFonts w:hint="eastAsia" w:ascii="Times New Roman" w:hAnsi="Times New Roman" w:eastAsia="宋体" w:cs="Times New Roman"/>
          <w:b/>
          <w:bCs/>
          <w:color w:val="auto"/>
          <w:kern w:val="0"/>
          <w:sz w:val="30"/>
          <w:szCs w:val="30"/>
          <w:highlight w:val="none"/>
          <w:lang w:val="en-US" w:eastAsia="zh-CN" w:bidi="ar"/>
        </w:rPr>
        <w:t>7.5 排水</w:t>
      </w:r>
      <w:bookmarkEnd w:id="31"/>
      <w:bookmarkEnd w:id="32"/>
    </w:p>
    <w:p w14:paraId="60F889D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7.5.1 泄漏的酒液事故废水和消防废水排放设计应符合现行国家标准《酒厂设计防火规范》GB50694的有关规定。</w:t>
      </w:r>
    </w:p>
    <w:p w14:paraId="25750AB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7.5.2 事故排液管当建筑多层排水时，可以在建筑物内设置，但不同防火分区不得共用。</w:t>
      </w:r>
    </w:p>
    <w:p w14:paraId="567DD46A">
      <w:pPr>
        <w:spacing w:before="156" w:line="360" w:lineRule="auto"/>
        <w:ind w:firstLine="600" w:firstLineChars="200"/>
        <w:rPr>
          <w:rFonts w:hint="eastAsia" w:ascii="仿宋" w:hAnsi="仿宋" w:eastAsia="仿宋" w:cs="仿宋"/>
          <w:color w:val="auto"/>
          <w:sz w:val="30"/>
          <w:szCs w:val="30"/>
          <w:highlight w:val="yellow"/>
        </w:rPr>
      </w:pPr>
    </w:p>
    <w:p w14:paraId="497E1443">
      <w:pPr>
        <w:pStyle w:val="14"/>
        <w:keepNext w:val="0"/>
        <w:keepLines w:val="0"/>
        <w:widowControl/>
        <w:suppressLineNumbers w:val="0"/>
        <w:kinsoku/>
        <w:wordWrap/>
        <w:overflowPunct/>
        <w:jc w:val="center"/>
        <w:rPr>
          <w:rFonts w:hint="eastAsia" w:ascii="Times New Roman" w:hAnsi="Times New Roman" w:eastAsia="宋体" w:cs="Times New Roman"/>
          <w:b/>
          <w:bCs/>
          <w:color w:val="auto"/>
          <w:sz w:val="30"/>
          <w:szCs w:val="30"/>
          <w:highlight w:val="none"/>
          <w:lang w:val="en-US" w:eastAsia="zh-CN"/>
        </w:rPr>
      </w:pPr>
    </w:p>
    <w:p w14:paraId="2ED4DDA8">
      <w:pPr>
        <w:pStyle w:val="14"/>
        <w:keepNext w:val="0"/>
        <w:keepLines w:val="0"/>
        <w:widowControl/>
        <w:suppressLineNumbers w:val="0"/>
        <w:kinsoku/>
        <w:wordWrap/>
        <w:overflowPunct/>
        <w:jc w:val="center"/>
        <w:rPr>
          <w:rFonts w:hint="eastAsia" w:ascii="Times New Roman" w:hAnsi="Times New Roman" w:eastAsia="宋体" w:cs="Times New Roman"/>
          <w:b/>
          <w:bCs/>
          <w:color w:val="auto"/>
          <w:sz w:val="30"/>
          <w:szCs w:val="30"/>
          <w:highlight w:val="none"/>
          <w:lang w:val="en-US" w:eastAsia="zh-CN"/>
        </w:rPr>
      </w:pPr>
    </w:p>
    <w:p w14:paraId="64B02045">
      <w:pPr>
        <w:pStyle w:val="14"/>
        <w:keepNext w:val="0"/>
        <w:keepLines w:val="0"/>
        <w:widowControl/>
        <w:suppressLineNumbers w:val="0"/>
        <w:kinsoku/>
        <w:wordWrap/>
        <w:overflowPunct/>
        <w:jc w:val="center"/>
        <w:rPr>
          <w:rFonts w:hint="eastAsia" w:ascii="Times New Roman" w:hAnsi="Times New Roman" w:eastAsia="宋体" w:cs="Times New Roman"/>
          <w:b/>
          <w:bCs/>
          <w:color w:val="auto"/>
          <w:sz w:val="30"/>
          <w:szCs w:val="30"/>
          <w:highlight w:val="none"/>
          <w:lang w:val="en-US" w:eastAsia="zh-CN"/>
        </w:rPr>
      </w:pPr>
    </w:p>
    <w:p w14:paraId="556B6554">
      <w:pPr>
        <w:pStyle w:val="14"/>
        <w:keepNext w:val="0"/>
        <w:keepLines w:val="0"/>
        <w:widowControl/>
        <w:suppressLineNumbers w:val="0"/>
        <w:kinsoku/>
        <w:wordWrap/>
        <w:overflowPunct/>
        <w:jc w:val="center"/>
        <w:rPr>
          <w:rFonts w:hint="eastAsia" w:ascii="Times New Roman" w:hAnsi="Times New Roman" w:eastAsia="宋体" w:cs="Times New Roman"/>
          <w:b/>
          <w:bCs/>
          <w:color w:val="auto"/>
          <w:sz w:val="30"/>
          <w:szCs w:val="30"/>
          <w:highlight w:val="none"/>
          <w:lang w:val="en-US" w:eastAsia="zh-CN"/>
        </w:rPr>
      </w:pPr>
    </w:p>
    <w:p w14:paraId="56191CBF">
      <w:pPr>
        <w:pStyle w:val="14"/>
        <w:keepNext w:val="0"/>
        <w:keepLines w:val="0"/>
        <w:widowControl/>
        <w:suppressLineNumbers w:val="0"/>
        <w:kinsoku/>
        <w:wordWrap/>
        <w:overflowPunct/>
        <w:jc w:val="center"/>
        <w:rPr>
          <w:rFonts w:hint="eastAsia" w:ascii="Times New Roman" w:hAnsi="Times New Roman" w:eastAsia="宋体" w:cs="Times New Roman"/>
          <w:b/>
          <w:bCs/>
          <w:color w:val="auto"/>
          <w:sz w:val="30"/>
          <w:szCs w:val="30"/>
          <w:highlight w:val="none"/>
          <w:lang w:val="en-US" w:eastAsia="zh-CN"/>
        </w:rPr>
      </w:pPr>
    </w:p>
    <w:p w14:paraId="4DCC251B">
      <w:pPr>
        <w:pStyle w:val="14"/>
        <w:keepNext w:val="0"/>
        <w:keepLines w:val="0"/>
        <w:widowControl/>
        <w:suppressLineNumbers w:val="0"/>
        <w:kinsoku/>
        <w:wordWrap/>
        <w:overflowPunct/>
        <w:jc w:val="center"/>
        <w:rPr>
          <w:rFonts w:hint="eastAsia" w:ascii="Times New Roman" w:hAnsi="Times New Roman" w:eastAsia="宋体" w:cs="Times New Roman"/>
          <w:b/>
          <w:bCs/>
          <w:color w:val="auto"/>
          <w:sz w:val="30"/>
          <w:szCs w:val="30"/>
          <w:highlight w:val="none"/>
          <w:lang w:val="en-US" w:eastAsia="zh-CN"/>
        </w:rPr>
      </w:pPr>
    </w:p>
    <w:p w14:paraId="57B98F53">
      <w:pPr>
        <w:pStyle w:val="2"/>
        <w:bidi w:val="0"/>
        <w:rPr>
          <w:rFonts w:hint="default" w:ascii="Times New Roman" w:hAnsi="Times New Roman" w:cs="Times New Roman"/>
          <w:color w:val="auto"/>
          <w:lang w:val="en-US" w:eastAsia="zh-CN"/>
        </w:rPr>
      </w:pPr>
      <w:bookmarkStart w:id="33" w:name="_Toc32109"/>
      <w:r>
        <w:rPr>
          <w:rFonts w:hint="eastAsia" w:ascii="Times New Roman" w:hAnsi="Times New Roman" w:cs="Times New Roman"/>
          <w:color w:val="auto"/>
          <w:lang w:val="en-US" w:eastAsia="zh-CN"/>
        </w:rPr>
        <w:t>8采暖、通风、空气调节和防烟排烟</w:t>
      </w:r>
      <w:bookmarkEnd w:id="33"/>
    </w:p>
    <w:p w14:paraId="35485C1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8.1采暖系统</w:t>
      </w:r>
    </w:p>
    <w:p w14:paraId="3471076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8.1.1甲、乙类生产、储存场所及其他有燃烧和爆炸危险的生产场所不应采用循环热风采暖，严禁采用明火采暖和电热散热器采暖。原料粉碎车间采暖散热器表面温度不应超过82℃。</w:t>
      </w:r>
    </w:p>
    <w:p w14:paraId="28CCF18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8.1.2有燃烧和爆炸危险的生产厂房和仓库,采暖管道不应设在地沟内;如必须设置在地沟内,地沟应采取填砂等防止可爆气体集聚的措施。</w:t>
      </w:r>
    </w:p>
    <w:p w14:paraId="06E94A4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8.1.3</w:t>
      </w:r>
      <w:r>
        <w:rPr>
          <w:rFonts w:hint="default" w:ascii="宋体" w:hAnsi="宋体" w:eastAsia="Arial" w:cs="宋体"/>
          <w:b w:val="0"/>
          <w:bCs/>
          <w:snapToGrid w:val="0"/>
          <w:color w:val="auto"/>
          <w:kern w:val="0"/>
          <w:sz w:val="24"/>
          <w:szCs w:val="24"/>
          <w:highlight w:val="none"/>
          <w:lang w:val="en-US" w:eastAsia="zh-CN" w:bidi="ar-SA"/>
        </w:rPr>
        <w:t>采暖管道不得与输送可燃气体、腐蚀性气体或闪点低于及等于120℃的可燃液体管道在同-管沟内敷设。</w:t>
      </w:r>
    </w:p>
    <w:p w14:paraId="14F8A17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8.1.4热力人口装置应明装,当热力人口装置设备较多时,可设专用小室。地下专用小室及管沟，不应设在爆炸危险区域内。</w:t>
      </w:r>
    </w:p>
    <w:p w14:paraId="0783DF9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8.2通风系统</w:t>
      </w:r>
    </w:p>
    <w:p w14:paraId="397D4C9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8.2.1一般规定：</w:t>
      </w:r>
    </w:p>
    <w:p w14:paraId="536FA53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8.2.1.1对厂房或仓库空气中含有易燃易爆物质的场所，应根据工艺要求采取通风措施。</w:t>
      </w:r>
    </w:p>
    <w:p w14:paraId="0201607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8.2.1.2下列场所均不得采用循环空气：</w:t>
      </w:r>
    </w:p>
    <w:p w14:paraId="2C1E04E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1  甲、乙类厂房或仓库；</w:t>
      </w:r>
    </w:p>
    <w:p w14:paraId="7FF5AC0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  2  空气中含有的爆炸危险粉尘、纤维，且含尘浓度大于或等于其爆炸下限值的25％的丙类厂房或仓库；</w:t>
      </w:r>
    </w:p>
    <w:p w14:paraId="1662BF7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  3  空气中含有的易燃易爆气体，且气体浓度大于或等于其爆炸下限值的10％的其他厂房或仓库；</w:t>
      </w:r>
    </w:p>
    <w:p w14:paraId="2BF378E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  4  建筑物内的甲、乙类火灾危险性的房间。</w:t>
      </w:r>
    </w:p>
    <w:p w14:paraId="317A894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8.2.1.3在下列任一情况下，通风系统均应单独设置：</w:t>
      </w:r>
    </w:p>
    <w:p w14:paraId="4C69536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  1  甲、乙类厂房、仓库中不同的防火分区；</w:t>
      </w:r>
    </w:p>
    <w:p w14:paraId="3F639D4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  2  不同的有害物质混合后能引起燃烧或爆炸时；</w:t>
      </w:r>
    </w:p>
    <w:p w14:paraId="2AE190C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  3  建筑物内的甲、乙类火灾危险性的单独房间或其他有防火防爆要求的单独房间。</w:t>
      </w:r>
    </w:p>
    <w:p w14:paraId="3582574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8.2.1.4 用于甲、乙类厂房、仓库及其他厂房中有爆炸危险区域的通风、空调管道及设备应符合下列规定：</w:t>
      </w:r>
    </w:p>
    <w:p w14:paraId="120770D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1  排风管道严禁穿越防火墙和有爆炸危险场所的隔墙，且不应穿过人员密集或可燃物较多的房间。</w:t>
      </w:r>
    </w:p>
    <w:p w14:paraId="2B10BDF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2  排风管道应采用金属管道，并应直接通往室外或洞外的安全处，不应暗设。</w:t>
      </w:r>
    </w:p>
    <w:p w14:paraId="53BAA8F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3  通风管道及设备均应采取防静电接地措施，当风管法兰密封垫料或螺栓垫圈采用非金属材料时，还应采取法兰跨接的措施。</w:t>
      </w:r>
    </w:p>
    <w:p w14:paraId="1370EE3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4排风设备不应布置在建筑物的地下室、半地下室内，宜设置在生产厂房外或单独的通风机房中；</w:t>
      </w:r>
    </w:p>
    <w:p w14:paraId="032EF1B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5  送、排风设备不应布置在同一通风机房内；</w:t>
      </w:r>
    </w:p>
    <w:p w14:paraId="5EB1320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6  排风设备不应与其他房间的送、排风设备布置在同一机房内；</w:t>
      </w:r>
    </w:p>
    <w:p w14:paraId="2DA89C0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7  送风设备的出口处设有止回阀时，可与其他房间的送风设备布置在同一个送风机房内。</w:t>
      </w:r>
    </w:p>
    <w:p w14:paraId="6B7CC91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8.2.1.5用于甲、乙类厂房、仓库及其他厂房中有爆炸危险区域的通风设备的选型应符合下列规定：</w:t>
      </w:r>
    </w:p>
    <w:p w14:paraId="6844DF0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1  设在专用机房中的排风机应采用防爆型，电动机可采用密闭型；</w:t>
      </w:r>
    </w:p>
    <w:p w14:paraId="3799231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2  排除有爆炸危险气体的排风机以及设置于有爆炸危险气体的房间或空间内的进风机，应采用防爆风机和防爆电机，且风机与电机不应采用皮带传动;</w:t>
      </w:r>
    </w:p>
    <w:p w14:paraId="628AA19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3  送风设备设置在通风机房内且送风干管上设置止回阀时，可采用非防爆型。</w:t>
      </w:r>
    </w:p>
    <w:p w14:paraId="2995786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8.2.1.6一般通风系统的管道不宜穿过防火墙和不燃性楼板等防火分隔物。如确实需要穿过时，应在穿过处设防火阀。在防火阀两侧各2m范围内的风管及其保温材料应采用不燃材料。风管穿过处的缝隙应用防火材料封堵。</w:t>
      </w:r>
    </w:p>
    <w:p w14:paraId="21BC16A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8.2.1.7排除或输送温度大于80℃的空气或气体混合物的非保温金属风管、烟道，与输送有爆炸危险物质的风管及管道应有安全距离，当管道互为上下布置时，表面温度较高者应布置在上面；应与建筑可燃或难燃结构体之间保持不小于150mm的安全距离，或采用厚度不小于50mm的不燃材料隔热。</w:t>
      </w:r>
    </w:p>
    <w:p w14:paraId="1B2D707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8.2.1.8可燃气体管道、可燃液体管道和电缆线等不得穿过风管的内腔，并不得沿风管的外壁敷设。可燃气体管道和可燃液体管道不得穿过与其无关的通风机房。</w:t>
      </w:r>
    </w:p>
    <w:p w14:paraId="60A57C7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8.2.1.9热媒温度高于110℃的供热管道不应穿过输送有爆炸危险的气体、蒸气、粉尘或气溶胶等物质的风管，亦不得沿风管外壁敷设；当热媒管道与风管交叉敷设时，应采用不燃材料绝热。</w:t>
      </w:r>
    </w:p>
    <w:p w14:paraId="2CA02D3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8.2.2有可能突然放散大量有害气体、有爆炸危险气体或粉尘的场所，应根据工艺要求，设置事故通风系统。</w:t>
      </w:r>
    </w:p>
    <w:p w14:paraId="2008109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事故通风采用机械排风系统，并按8.2.4.2条要求设置机械补风系统;</w:t>
      </w:r>
    </w:p>
    <w:p w14:paraId="741CFD4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 通风系统应采取消除排风死角的措施;</w:t>
      </w:r>
    </w:p>
    <w:p w14:paraId="55EA505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3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事故通风可由经常使用的通风系统和事故通风系统共同保证。</w:t>
      </w:r>
    </w:p>
    <w:p w14:paraId="3376ED9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8.2.3事故通风系统风量分配及风口设置</w:t>
      </w:r>
    </w:p>
    <w:p w14:paraId="320B05E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8.2.3.1全面排风系统的风量分配及室内吸风口布置，应符合以下原则:</w:t>
      </w:r>
    </w:p>
    <w:p w14:paraId="6525814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xml:space="preserve"> 当放散气体的相对密度小于或等于0.75，或者虽然比空气重，但因室内显热导致其全年均能形成稳定的上升气流的，应从房间上部排出，排风口下沿距顶棚不大于0.4m;</w:t>
      </w:r>
    </w:p>
    <w:p w14:paraId="15F847C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2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当放散气体的相对密度大于0.75，且室内显热不足以形成稳定的上升气流而沉积在下部区域的，应从下部空间排出总排风量的2/3以上，排风口下沿距顶棚不大于0.4m、距地面高度不大于0.2m;</w:t>
      </w:r>
    </w:p>
    <w:p w14:paraId="246B5FA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8.2.3.2外墙排风口设置应符合下列规定：</w:t>
      </w:r>
    </w:p>
    <w:p w14:paraId="69F2036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1  不应布置在人员经常停留或经常通行的地点。</w:t>
      </w:r>
    </w:p>
    <w:p w14:paraId="5A44BF8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  2  排风口与机械送风系统的进风口的水平距离不应小于20m；当水平距离不足20m时，排风口应高于进风口，并不得小于6m。</w:t>
      </w:r>
    </w:p>
    <w:p w14:paraId="709E59D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  3  当排气中含有可燃气体时，事故通风系统排风口距可能火花溅落地点应大于20m。</w:t>
      </w:r>
    </w:p>
    <w:p w14:paraId="34F4DA1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  4  排风口不得朝向室外空气动力阴影区和正压区。</w:t>
      </w:r>
    </w:p>
    <w:p w14:paraId="33782E3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8.2.4事故通风风量计算</w:t>
      </w:r>
    </w:p>
    <w:p w14:paraId="3397304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8.2.4.1事故通风量应根据放散物的种类、安全及卫生浓度要求，按房间全面排风计算确定，计算换气次数不小于 12h-1，设计换气次数不应小于计算换气次数的1.2倍。房间计算体积当房间高度小于或等于6m时，应按房间实际体积计算；当房间高度大于6m时，应按6m的空间体积计算。</w:t>
      </w:r>
    </w:p>
    <w:p w14:paraId="7916057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8.2.4.2设置有事故排风的场所不具备自然进风条件时，应同时设置补风系统，补风量宜为排风量的80％，补风机应与事故排风机连锁。</w:t>
      </w:r>
    </w:p>
    <w:p w14:paraId="446DFDA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8.2.5事故通风的检测传感器、报警系统及控制系统的设置，应符合以下要求:</w:t>
      </w:r>
    </w:p>
    <w:p w14:paraId="28576BB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应根据放散物的种类设置相应的检测报警及控制系统;</w:t>
      </w:r>
    </w:p>
    <w:p w14:paraId="360A51D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室内吸风口及检测传感器的设置位置应根据放散物的密度、位置、高度合理设置；</w:t>
      </w:r>
    </w:p>
    <w:p w14:paraId="71C7DA6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事故通风装置应与检测报警装置连锁。</w:t>
      </w:r>
    </w:p>
    <w:p w14:paraId="6D8FEF6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8.2.6 事故通风的通风机应分别在室内及靠近外门的外墙上距地1.3m～1.5m的位置设置设置电气开关。</w:t>
      </w:r>
    </w:p>
    <w:p w14:paraId="08FFCA8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8.1防排烟系统</w:t>
      </w:r>
    </w:p>
    <w:p w14:paraId="6812A42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8.3.1、采暖、通风、空气调节系统的防火、防爆设计和建筑防排烟设计的其他防火要求应符合现行国家标准《采暖通风与空气调节设计规范》GB 50019、《建筑设计防火规范》GB 50016、《消防设施通用规范》GB 55036、《建筑防火通用规范》GB 55037、《建筑防烟排烟系统技术标准》GB 51251、《工业建筑采暖通风与空气调节设计规范》GB50019等标准的有关规定。</w:t>
      </w:r>
    </w:p>
    <w:p w14:paraId="6C0B4CE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8.3.2 对于建筑内空间净高大于10.7m的厂房、仓库，防烟分区内任一点与最近的自然排烟窗（口）之间的水平距离不应大于空间净高的2.8 倍。对于其他情形上述水平距离均应按不大于</w:t>
      </w:r>
      <w:r>
        <w:rPr>
          <w:rFonts w:hint="default" w:ascii="宋体" w:hAnsi="宋体" w:eastAsia="Arial" w:cs="宋体"/>
          <w:b w:val="0"/>
          <w:bCs/>
          <w:snapToGrid w:val="0"/>
          <w:color w:val="auto"/>
          <w:kern w:val="0"/>
          <w:sz w:val="24"/>
          <w:szCs w:val="24"/>
          <w:highlight w:val="none"/>
          <w:lang w:val="en-US" w:eastAsia="zh-CN" w:bidi="ar-SA"/>
        </w:rPr>
        <w:t>30m</w:t>
      </w:r>
      <w:r>
        <w:rPr>
          <w:rFonts w:hint="eastAsia" w:ascii="宋体" w:hAnsi="宋体" w:eastAsia="Arial" w:cs="宋体"/>
          <w:b w:val="0"/>
          <w:bCs/>
          <w:snapToGrid w:val="0"/>
          <w:color w:val="auto"/>
          <w:kern w:val="0"/>
          <w:sz w:val="24"/>
          <w:szCs w:val="24"/>
          <w:highlight w:val="none"/>
          <w:lang w:val="en-US" w:eastAsia="zh-CN" w:bidi="ar-SA"/>
        </w:rPr>
        <w:t>的基本要求进行设计。</w:t>
      </w:r>
    </w:p>
    <w:p w14:paraId="6569CB1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8.3.3 厂房、仓库的自然排烟窗（口）设置在外墙时，每个防火分区的自然排烟窗（口）应沿建筑物的两条对边均匀设置。当防火分区内的外墙上设置的外窗可形成对流时，仅有一面外墙设有自然排烟窗（口）且满足自然排烟条件的防烟分区可以采用自然排烟。</w:t>
      </w:r>
    </w:p>
    <w:p w14:paraId="569AF89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8.3.4 厂房、仓库中，满足国家相关标准要求的室外耐候性能（耐腐蚀、抗强风、 抗暴雨等性能）的屋顶式消防排烟风机可直接设置于室外，但其周围至少6m范围内不应布置可燃物，且确保风机在火灾发生时不受烟火影响，能够正常连续运行。</w:t>
      </w:r>
    </w:p>
    <w:p w14:paraId="237D4A67">
      <w:pPr>
        <w:pStyle w:val="14"/>
        <w:keepNext w:val="0"/>
        <w:keepLines w:val="0"/>
        <w:widowControl/>
        <w:suppressLineNumbers w:val="0"/>
        <w:kinsoku/>
        <w:wordWrap/>
        <w:overflowPunct/>
        <w:jc w:val="both"/>
        <w:rPr>
          <w:rFonts w:hint="eastAsia" w:ascii="Times New Roman" w:hAnsi="Times New Roman" w:cs="Times New Roman"/>
          <w:b/>
          <w:bCs/>
          <w:color w:val="auto"/>
          <w:sz w:val="30"/>
          <w:szCs w:val="30"/>
          <w:highlight w:val="none"/>
          <w:lang w:val="en-US" w:eastAsia="zh-CN"/>
        </w:rPr>
      </w:pPr>
      <w:r>
        <w:rPr>
          <w:rFonts w:hint="eastAsia" w:ascii="Times New Roman" w:hAnsi="Times New Roman" w:cs="Times New Roman"/>
          <w:b/>
          <w:bCs/>
          <w:color w:val="auto"/>
          <w:sz w:val="30"/>
          <w:szCs w:val="30"/>
          <w:highlight w:val="none"/>
          <w:lang w:val="en-US" w:eastAsia="zh-CN"/>
        </w:rPr>
        <w:t xml:space="preserve"> </w:t>
      </w:r>
    </w:p>
    <w:p w14:paraId="22FB98A9">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5958A83F">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5D5726E5">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41163184">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5BC88B75">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4FFEB22C">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3B0EA9FF">
      <w:pPr>
        <w:pStyle w:val="14"/>
        <w:keepNext w:val="0"/>
        <w:keepLines w:val="0"/>
        <w:widowControl/>
        <w:suppressLineNumbers w:val="0"/>
        <w:kinsoku/>
        <w:wordWrap/>
        <w:overflowPunct/>
        <w:jc w:val="center"/>
        <w:rPr>
          <w:rFonts w:hint="eastAsia" w:ascii="Times New Roman" w:hAnsi="Times New Roman" w:eastAsia="宋体" w:cs="Times New Roman"/>
          <w:b/>
          <w:color w:val="auto"/>
          <w:kern w:val="44"/>
          <w:sz w:val="32"/>
          <w:szCs w:val="44"/>
          <w:lang w:val="en-US" w:eastAsia="zh-CN" w:bidi="ar-SA"/>
        </w:rPr>
      </w:pPr>
    </w:p>
    <w:p w14:paraId="7A1757FB">
      <w:pPr>
        <w:pStyle w:val="2"/>
        <w:bidi w:val="0"/>
        <w:rPr>
          <w:rFonts w:hint="eastAsia" w:ascii="Times New Roman" w:hAnsi="Times New Roman" w:cs="Times New Roman"/>
          <w:color w:val="auto"/>
          <w:lang w:val="en-US" w:eastAsia="zh-CN"/>
        </w:rPr>
      </w:pPr>
      <w:bookmarkStart w:id="34" w:name="_Toc9771"/>
      <w:r>
        <w:rPr>
          <w:rFonts w:hint="eastAsia" w:ascii="Times New Roman" w:hAnsi="Times New Roman" w:cs="Times New Roman"/>
          <w:color w:val="auto"/>
          <w:lang w:val="en-US" w:eastAsia="zh-CN"/>
        </w:rPr>
        <w:t>9电气</w:t>
      </w:r>
      <w:bookmarkEnd w:id="34"/>
    </w:p>
    <w:p w14:paraId="6E257CF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 供配电及电器装置</w:t>
      </w:r>
    </w:p>
    <w:p w14:paraId="4C3F0EE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9.1.1 酒厂的甲、乙类生产、储存场的消防用电负荷等级不应低于现行国家标准《供配电系统设计规范》GB 50052规定的二级负荷。</w:t>
      </w:r>
    </w:p>
    <w:p w14:paraId="234A12B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9.1.2 甲、乙类生产、储存场所设置的机械通风设施应按二级负荷供电，其事故排风机的过载保护不应直接停排风机。</w:t>
      </w:r>
    </w:p>
    <w:p w14:paraId="2304E40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9.1.3消防用电设备应采用专用供电回路，其配电设备应有明显标识。当生产、生活用电被切断时，仍应保证消防用电。</w:t>
      </w:r>
    </w:p>
    <w:p w14:paraId="10F3DF3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9.1.4 消防控制室、消防水泵房、消防电梯等重要消防用电设备的供电应在最末一级配电装置或配电箱处实现自动切换，其配电线路宜采用铜芯耐火电缆。</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9.1.5甲、乙类生产、储存场所与架空电力线的最近水平距离不应小于电杆（塔）高度的1.5倍。</w:t>
      </w:r>
    </w:p>
    <w:p w14:paraId="79069FA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9.1.6 白酒储罐区、白酒陶坛库、勾兑车间的供配电电缆宜直接埋地敷设。</w:t>
      </w:r>
    </w:p>
    <w:p w14:paraId="592E934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9.1.7除筒仓、散装粮食仓库和火灾发展缓慢的场所外，酒厂内的下列建筑应设置灯光疏散指示标志，疏散指示标志及其设置间距、照度应保证疏散路线指示明确、方向指示正确清晰、视觉连续：</w:t>
      </w:r>
    </w:p>
    <w:p w14:paraId="1F9F410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1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甲、乙、丙类厂房，高层丁、戊类厂房；</w:t>
      </w:r>
    </w:p>
    <w:p w14:paraId="64CA756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2 丙类仓库，高层仓库；</w:t>
      </w:r>
    </w:p>
    <w:p w14:paraId="403E70F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3 酒厂内的公共建筑；</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封闭楼梯间、防烟楼梯间及其前室、消防电梯间的前室或合用前室。</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消防控制室、消防水泵房、自备发电机房、变、配电房以及发生火灾时仍需正常工作的其他房间。</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人工洞白酒库的的巷道、陶坛库的走道。</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4</w:t>
      </w:r>
      <w:r>
        <w:rPr>
          <w:rFonts w:hint="eastAsia"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参观走道、疏散走道。</w:t>
      </w:r>
    </w:p>
    <w:p w14:paraId="6F80D67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9.1.8除筒仓、散装粮食仓库和火灾发展缓慢的场所外，酒厂建筑的下列部位应设置疏散照明：</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1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安全出口、疏散楼梯（间）、疏散楼梯间的前室或合用前室、避难走道及其前室、避难层、避难间、消防专用通道、兼作人员疏散的天桥和连廊；</w:t>
      </w:r>
    </w:p>
    <w:p w14:paraId="093C893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2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消防控制室、消防水泵房、自备发电机房、变、配电房以及发生火灾时仍需正常工作的其他房间。</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人工洞白酒库的的巷道、陶坛酒库的走道。</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4</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参观走道、疏散走道。。</w:t>
      </w:r>
    </w:p>
    <w:p w14:paraId="7450FF9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9.1.9设在现场的集中电源配电箱应满足该建筑的设计火灾延续时间火灾发生期间最小持续工作时间要求，不满足时应设在相应防火分区配电间或竖井内。</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9.1.10 液态法酿酒车间、酒精蒸馏塔、白兰地蒸馏车间、酒精度大于或等于38度的白酒库、人工洞白酒库、食用酒精库、白兰地陈酿库，白酒、白兰地勾兑车间、灌装车间、酒泵房，采用糟烧白酒、高粱酒等代替酿造用水的黄酒发酵车间（描述与工艺组沟通）的电气设计应符合爆炸性气体环境2区（与工艺组沟通）的有关规定；机械化程度高、年周转量较大的散装粮房式仓，粮食筒仓及工作塔，原料粉碎车间的电气设计应符合可燃性非导电粉尘22区（与工艺组沟通）的有关规定。</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9.1.11 甲、乙类生产、储存场所的其他电气设计应符合现行国家标准《爆炸和火灾危险环境电力装置设计规范》GB 50058的有关规定。</w:t>
      </w:r>
    </w:p>
    <w:p w14:paraId="3E8D0B0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9.2 防雷及防静电接地</w:t>
      </w:r>
    </w:p>
    <w:p w14:paraId="022AA20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9.2.1 酒厂应按现行国家标准《建筑物防雷设计规范》GB 50057和《建筑物电子信息系统防雷技术规范》GB 50343的有关规定进行防雷设计。</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9.2.2 甲、乙类生产、储存场所和生产工艺的中心控制室应按第二类防雷建筑物进行防雷设计。</w:t>
      </w:r>
    </w:p>
    <w:p w14:paraId="4855A34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9.2.3 金属储罐必须设防雷接地，其接地点不应少于两处，接地点沿储罐周长的间距不宜大于30m。当储罐顶装有避雷针或利用罐体作接闪器时，防雷接地装置冲击接地电阻不宜大于10Ω。</w:t>
      </w:r>
    </w:p>
    <w:p w14:paraId="748534D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9.2.4 金属储罐的防雷设计应符合：装阻火器的地上固定顶储罐应装设避雷针（线），避雷针（线）的保护范围，应包括整个储罐。当储罐顶板厚度大于或等于4mm时，可利用罐体作接闪器。</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9.2.5 金属储罐上的信息装置，其金属外壳应与罐体做电气连接，配线电缆宜采用铠装屏蔽电缆，电缆外皮及所穿钢管应与罐体做电气连接。铠装电缆的埋地长度不应小于15m。</w:t>
      </w:r>
    </w:p>
    <w:p w14:paraId="5723129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9.2.6 防静电接地应符合下列规定：</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金属储罐、酒泵、过滤机、输酒管道、真空灌装机和本规范第8.0.5条规定的通风管道及设备等应作防静电接地。</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2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白酒库、人工洞白酒库、食用酒精库、白酒储罐区、食用酒精储罐区的收酒区，应设置与酒罐车和酒桶跨接的防静电接地装置，其出入口处应设置防静电接地装置。</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3 </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每组专设的防静电接地装置的接地电阻不宜大于100Ω。</w:t>
      </w:r>
    </w:p>
    <w:p w14:paraId="07FEDA0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9.2.7 地上和管沟敷设的输酒管道的下列部位应设置防静电和防感应雷的接地装置：</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1 始端、末端、分支处以及直线段每隔200m～300m处。</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2 爆炸危险场所的边界。</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3 管道泵、过滤器、缓冲器等。</w:t>
      </w:r>
    </w:p>
    <w:p w14:paraId="48B7F6C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9.2.8 金属储罐的防雷接地装置可兼作防静电接地装置。地上和管沟敷设的输酒管道的防静电接地装置可与防感应雷的接地装置合用，接地电阻不宜大于30Ω，接地点宜设在固定管墩（架）处。</w:t>
      </w:r>
    </w:p>
    <w:p w14:paraId="7917603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9.2.9 酒库、储罐区的防雷接地、防静电接地、电气设备的工作接地、保护接地及信息系统的接地等，宜共用接地装置，其接地电阻应按接入设备中要求的最小值确定。</w:t>
      </w:r>
    </w:p>
    <w:p w14:paraId="0C7A2AA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9.2.10酒厂内粮食粉尘爆炸危险场所的防雷与接地设计应符合下列规定：</w:t>
      </w:r>
    </w:p>
    <w:p w14:paraId="101A756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电气工程的工作接地、保护接地、防雷接地和防静电接地装置可合并设置，专设的静电接地体的接地电阻值应小于100 Ω。</w:t>
      </w:r>
    </w:p>
    <w:p w14:paraId="7CAC02C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设备金属外壳、机架、管道间应进行等电位连接。</w:t>
      </w:r>
    </w:p>
    <w:p w14:paraId="4FEE232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240" w:firstLineChars="10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可能产生静电危险的设备和管道，应有防静电接地措施。</w:t>
      </w:r>
    </w:p>
    <w:p w14:paraId="080E9C9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9.3 火灾自动报警系统</w:t>
      </w:r>
    </w:p>
    <w:p w14:paraId="027CA5F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9.3.1 下列场所应设置火灾自动报警系统：</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1 白酒陶坛库、白酒成品库。</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2 有消防联动控制的厂房、仓库和其他场所。</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9.3.2 甲、乙类生产、储存场所的火灾探测器宜采用感温、感光、图像型探测器或其组合，火灾自动报警系统设计应符合现行国家际准《爆炸和火灾危险环境电力装置设计规范》GB 50058的有关规定。</w:t>
      </w:r>
    </w:p>
    <w:p w14:paraId="3CBC017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9.3.3 生产区、仓库区和储罐区的值班室应设火灾报警电话。白酒储罐区、食用酒精储罐区应设置室外手动报警设施。</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9.3.4 白酒收酒车间、勾兑车间、灌装车间、酒泵房，酒精度大于或等于38度的白酒库、人工洞白酒库应设置乙醇蒸气浓度检测报警装置，检测点的确定应满足下列：</w:t>
      </w:r>
    </w:p>
    <w:p w14:paraId="57359D3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生产设施：释放源处于露天或敞开式厂房布置的设备区域内，乙醇探测器距其所覆盖范围内的任一释放源的水平距离不宜大于10m；释放源处于封闭式厂房或局部通风不良的半敞开厂房内，乙醇探测器距其所覆盖范围内的任一释放源的水平距离不宜大于5m。</w:t>
      </w:r>
    </w:p>
    <w:p w14:paraId="7815E49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储运设施：白酒储罐，陶坛库的防火堤内，应设探测器，乙醇探测器距其所覆盖范围内的任一释放源的水平距离不宜大于10m；白酒装卸设施汽车装卸站的装卸车鹤位与探测器的水平距离不应大于10m。（参《石油化工企业可燃气体和有毒气体检测报警设计规范》）</w:t>
      </w:r>
    </w:p>
    <w:p w14:paraId="3BC74DF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9.3.5 乙醇蒸气浓度检测报警装置的一级报警设定值应小于或等于25%LEL，二级报警设定值应小于或等于50%LEL。乙醇蒸气浓度检测器宜设置在检测场所的低洼处，距楼（地）面高度宜为0.3m～0.6m。</w:t>
      </w:r>
    </w:p>
    <w:p w14:paraId="36874E0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9.3.6 乙醇蒸气浓度检测报警装置应与机械通风设施或事故排风设施联动，且机械通风设施或事故排风设施应设手动开启装置。</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9.3.7 设有火灾自动报警系统和自动灭火系统的酒厂应设消防控制室。消防控制室宜独立设置或与其他控制室、值班室组合设置。消防控制室的设置应符合现行国家标准《建筑设计防火规范》GB 50016的有关规定。</w:t>
      </w:r>
    </w:p>
    <w:p w14:paraId="282C5A08">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3DDEC58E">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0C2FC755">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5A68BEE8">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046842CE">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2CA4929D">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170B4A9A">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503BD38B">
      <w:pPr>
        <w:pStyle w:val="14"/>
        <w:keepNext w:val="0"/>
        <w:keepLines w:val="0"/>
        <w:widowControl/>
        <w:suppressLineNumbers w:val="0"/>
        <w:kinsoku/>
        <w:wordWrap/>
        <w:overflowPunct/>
        <w:jc w:val="center"/>
        <w:rPr>
          <w:rFonts w:hint="eastAsia" w:ascii="Times New Roman" w:hAnsi="Times New Roman" w:cs="Times New Roman"/>
          <w:b/>
          <w:bCs/>
          <w:color w:val="auto"/>
          <w:sz w:val="30"/>
          <w:szCs w:val="30"/>
          <w:highlight w:val="none"/>
          <w:lang w:val="en-US" w:eastAsia="zh-CN"/>
        </w:rPr>
      </w:pPr>
    </w:p>
    <w:p w14:paraId="2093BCDF">
      <w:pPr>
        <w:pStyle w:val="14"/>
        <w:keepNext w:val="0"/>
        <w:keepLines w:val="0"/>
        <w:widowControl/>
        <w:suppressLineNumbers w:val="0"/>
        <w:kinsoku/>
        <w:wordWrap/>
        <w:overflowPunct/>
        <w:jc w:val="both"/>
        <w:rPr>
          <w:rFonts w:hint="eastAsia" w:ascii="Times New Roman" w:hAnsi="Times New Roman" w:cs="Times New Roman"/>
          <w:b/>
          <w:bCs/>
          <w:color w:val="auto"/>
          <w:sz w:val="30"/>
          <w:szCs w:val="30"/>
          <w:highlight w:val="none"/>
          <w:lang w:val="en-US" w:eastAsia="zh-CN"/>
        </w:rPr>
      </w:pPr>
    </w:p>
    <w:p w14:paraId="065D2BE3">
      <w:pPr>
        <w:pStyle w:val="2"/>
        <w:bidi w:val="0"/>
        <w:rPr>
          <w:rFonts w:hint="eastAsia" w:ascii="Times New Roman" w:hAnsi="Times New Roman" w:cs="Times New Roman"/>
          <w:color w:val="auto"/>
          <w:lang w:val="en-US" w:eastAsia="zh-CN"/>
        </w:rPr>
      </w:pPr>
      <w:bookmarkStart w:id="35" w:name="_Toc20373"/>
      <w:r>
        <w:rPr>
          <w:rFonts w:hint="eastAsia" w:ascii="Times New Roman" w:hAnsi="Times New Roman" w:cs="Times New Roman"/>
          <w:color w:val="auto"/>
          <w:lang w:val="en-US" w:eastAsia="zh-CN"/>
        </w:rPr>
        <w:t>10  清香型白酒企业既有建筑改造</w:t>
      </w:r>
      <w:bookmarkEnd w:id="35"/>
    </w:p>
    <w:p w14:paraId="45D28E1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注：本章节基于既有建筑改造</w:t>
      </w:r>
      <w:r>
        <w:rPr>
          <w:rFonts w:hint="default" w:ascii="宋体" w:hAnsi="宋体" w:eastAsia="Arial" w:cs="宋体"/>
          <w:b w:val="0"/>
          <w:bCs/>
          <w:snapToGrid w:val="0"/>
          <w:color w:val="auto"/>
          <w:kern w:val="0"/>
          <w:sz w:val="24"/>
          <w:szCs w:val="24"/>
          <w:highlight w:val="none"/>
          <w:lang w:val="en-US" w:eastAsia="zh-CN" w:bidi="ar-SA"/>
        </w:rPr>
        <w:t>防火技术标准</w:t>
      </w:r>
      <w:r>
        <w:rPr>
          <w:rFonts w:hint="eastAsia" w:ascii="宋体" w:hAnsi="宋体" w:eastAsia="Arial" w:cs="宋体"/>
          <w:b w:val="0"/>
          <w:bCs/>
          <w:snapToGrid w:val="0"/>
          <w:color w:val="auto"/>
          <w:kern w:val="0"/>
          <w:sz w:val="24"/>
          <w:szCs w:val="24"/>
          <w:highlight w:val="none"/>
          <w:lang w:val="en-US" w:eastAsia="zh-CN" w:bidi="ar-SA"/>
        </w:rPr>
        <w:t>（征求意见稿）的内容编制</w:t>
      </w:r>
    </w:p>
    <w:p w14:paraId="79F20B0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3360" w:firstLineChars="140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10.1一般规定</w:t>
      </w:r>
    </w:p>
    <w:p w14:paraId="1B21308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10.1.1</w:t>
      </w:r>
      <w:r>
        <w:rPr>
          <w:rFonts w:hint="default" w:ascii="宋体"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清香型白酒企业</w:t>
      </w:r>
      <w:r>
        <w:rPr>
          <w:rFonts w:hint="default" w:ascii="宋体" w:hAnsi="宋体" w:eastAsia="Arial" w:cs="宋体"/>
          <w:b w:val="0"/>
          <w:bCs/>
          <w:snapToGrid w:val="0"/>
          <w:color w:val="auto"/>
          <w:kern w:val="0"/>
          <w:sz w:val="24"/>
          <w:szCs w:val="24"/>
          <w:highlight w:val="none"/>
          <w:lang w:val="en-US" w:eastAsia="zh-CN" w:bidi="ar-SA"/>
        </w:rPr>
        <w:t>既有建筑改造</w:t>
      </w:r>
      <w:r>
        <w:rPr>
          <w:rFonts w:hint="eastAsia" w:ascii="宋体" w:hAnsi="宋体" w:eastAsia="Arial" w:cs="宋体"/>
          <w:b w:val="0"/>
          <w:bCs/>
          <w:snapToGrid w:val="0"/>
          <w:color w:val="auto"/>
          <w:kern w:val="0"/>
          <w:sz w:val="24"/>
          <w:szCs w:val="24"/>
          <w:highlight w:val="none"/>
          <w:lang w:val="en-US" w:eastAsia="zh-CN" w:bidi="ar-SA"/>
        </w:rPr>
        <w:t>根据改造范围</w:t>
      </w:r>
      <w:r>
        <w:rPr>
          <w:rFonts w:hint="default" w:ascii="宋体" w:hAnsi="宋体" w:eastAsia="Arial" w:cs="宋体"/>
          <w:b w:val="0"/>
          <w:bCs/>
          <w:snapToGrid w:val="0"/>
          <w:color w:val="auto"/>
          <w:kern w:val="0"/>
          <w:sz w:val="24"/>
          <w:szCs w:val="24"/>
          <w:highlight w:val="none"/>
          <w:lang w:val="en-US" w:eastAsia="zh-CN" w:bidi="ar-SA"/>
        </w:rPr>
        <w:t>可分为整体改造、局部改造、专项改造</w:t>
      </w:r>
      <w:r>
        <w:rPr>
          <w:rFonts w:hint="eastAsia" w:ascii="宋体" w:hAnsi="宋体" w:eastAsia="Arial" w:cs="宋体"/>
          <w:b w:val="0"/>
          <w:bCs/>
          <w:snapToGrid w:val="0"/>
          <w:color w:val="auto"/>
          <w:kern w:val="0"/>
          <w:sz w:val="24"/>
          <w:szCs w:val="24"/>
          <w:highlight w:val="none"/>
          <w:lang w:val="en-US" w:eastAsia="zh-CN" w:bidi="ar-SA"/>
        </w:rPr>
        <w:t>，并</w:t>
      </w:r>
      <w:r>
        <w:rPr>
          <w:rFonts w:hint="default" w:ascii="宋体" w:hAnsi="宋体" w:eastAsia="Arial" w:cs="宋体"/>
          <w:b w:val="0"/>
          <w:bCs/>
          <w:snapToGrid w:val="0"/>
          <w:color w:val="auto"/>
          <w:kern w:val="0"/>
          <w:sz w:val="24"/>
          <w:szCs w:val="24"/>
          <w:highlight w:val="none"/>
          <w:lang w:val="en-US" w:eastAsia="zh-CN" w:bidi="ar-SA"/>
        </w:rPr>
        <w:t>符合下列规定：</w:t>
      </w:r>
    </w:p>
    <w:p w14:paraId="1D952F0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整体改造：</w:t>
      </w:r>
      <w:r>
        <w:rPr>
          <w:rFonts w:hint="default" w:ascii="宋体" w:hAnsi="宋体" w:eastAsia="Arial" w:cs="宋体"/>
          <w:b w:val="0"/>
          <w:bCs/>
          <w:snapToGrid w:val="0"/>
          <w:color w:val="auto"/>
          <w:kern w:val="0"/>
          <w:sz w:val="24"/>
          <w:szCs w:val="24"/>
          <w:highlight w:val="none"/>
          <w:lang w:val="en-US" w:eastAsia="zh-CN" w:bidi="ar-SA"/>
        </w:rPr>
        <w:t>当建筑改造部分的建筑面积</w:t>
      </w:r>
      <w:r>
        <w:rPr>
          <w:rFonts w:hint="eastAsia" w:ascii="宋体" w:hAnsi="宋体" w:eastAsia="Arial" w:cs="宋体"/>
          <w:b w:val="0"/>
          <w:bCs/>
          <w:snapToGrid w:val="0"/>
          <w:color w:val="auto"/>
          <w:kern w:val="0"/>
          <w:sz w:val="24"/>
          <w:szCs w:val="24"/>
          <w:highlight w:val="none"/>
          <w:lang w:val="en-US" w:eastAsia="zh-CN" w:bidi="ar-SA"/>
        </w:rPr>
        <w:t>不小于</w:t>
      </w:r>
      <w:r>
        <w:rPr>
          <w:rFonts w:hint="default" w:ascii="宋体" w:hAnsi="宋体" w:eastAsia="Arial" w:cs="宋体"/>
          <w:b w:val="0"/>
          <w:bCs/>
          <w:snapToGrid w:val="0"/>
          <w:color w:val="auto"/>
          <w:kern w:val="0"/>
          <w:sz w:val="24"/>
          <w:szCs w:val="24"/>
          <w:highlight w:val="none"/>
          <w:lang w:val="en-US" w:eastAsia="zh-CN" w:bidi="ar-SA"/>
        </w:rPr>
        <w:t>其总建筑面积50%时，</w:t>
      </w:r>
      <w:r>
        <w:rPr>
          <w:rFonts w:hint="eastAsia" w:ascii="宋体" w:hAnsi="宋体" w:eastAsia="Arial" w:cs="宋体"/>
          <w:b w:val="0"/>
          <w:bCs/>
          <w:snapToGrid w:val="0"/>
          <w:color w:val="auto"/>
          <w:kern w:val="0"/>
          <w:sz w:val="24"/>
          <w:szCs w:val="24"/>
          <w:highlight w:val="none"/>
          <w:lang w:val="en-US" w:eastAsia="zh-CN" w:bidi="ar-SA"/>
        </w:rPr>
        <w:t>应</w:t>
      </w:r>
      <w:r>
        <w:rPr>
          <w:rFonts w:hint="default" w:ascii="宋体" w:hAnsi="宋体" w:eastAsia="Arial" w:cs="宋体"/>
          <w:b w:val="0"/>
          <w:bCs/>
          <w:snapToGrid w:val="0"/>
          <w:color w:val="auto"/>
          <w:kern w:val="0"/>
          <w:sz w:val="24"/>
          <w:szCs w:val="24"/>
          <w:highlight w:val="none"/>
          <w:lang w:val="en-US" w:eastAsia="zh-CN" w:bidi="ar-SA"/>
        </w:rPr>
        <w:t>划分为</w:t>
      </w:r>
      <w:r>
        <w:rPr>
          <w:rFonts w:hint="eastAsia" w:ascii="宋体" w:hAnsi="宋体" w:eastAsia="Arial" w:cs="宋体"/>
          <w:b w:val="0"/>
          <w:bCs/>
          <w:snapToGrid w:val="0"/>
          <w:color w:val="auto"/>
          <w:kern w:val="0"/>
          <w:sz w:val="24"/>
          <w:szCs w:val="24"/>
          <w:highlight w:val="none"/>
          <w:lang w:val="en-US" w:eastAsia="zh-CN" w:bidi="ar-SA"/>
        </w:rPr>
        <w:t>整体</w:t>
      </w:r>
      <w:r>
        <w:rPr>
          <w:rFonts w:hint="default" w:ascii="宋体" w:hAnsi="宋体" w:eastAsia="Arial" w:cs="宋体"/>
          <w:b w:val="0"/>
          <w:bCs/>
          <w:snapToGrid w:val="0"/>
          <w:color w:val="auto"/>
          <w:kern w:val="0"/>
          <w:sz w:val="24"/>
          <w:szCs w:val="24"/>
          <w:highlight w:val="none"/>
          <w:lang w:val="en-US" w:eastAsia="zh-CN" w:bidi="ar-SA"/>
        </w:rPr>
        <w:t>改造</w:t>
      </w:r>
      <w:r>
        <w:rPr>
          <w:rFonts w:hint="eastAsia" w:ascii="宋体" w:hAnsi="宋体" w:eastAsia="Arial" w:cs="宋体"/>
          <w:b w:val="0"/>
          <w:bCs/>
          <w:snapToGrid w:val="0"/>
          <w:color w:val="auto"/>
          <w:kern w:val="0"/>
          <w:sz w:val="24"/>
          <w:szCs w:val="24"/>
          <w:highlight w:val="none"/>
          <w:lang w:val="en-US" w:eastAsia="zh-CN" w:bidi="ar-SA"/>
        </w:rPr>
        <w:t>；</w:t>
      </w:r>
    </w:p>
    <w:p w14:paraId="7EF9836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局部改造：</w:t>
      </w:r>
      <w:r>
        <w:rPr>
          <w:rFonts w:hint="default" w:ascii="宋体" w:hAnsi="宋体" w:eastAsia="Arial" w:cs="宋体"/>
          <w:b w:val="0"/>
          <w:bCs/>
          <w:snapToGrid w:val="0"/>
          <w:color w:val="auto"/>
          <w:kern w:val="0"/>
          <w:sz w:val="24"/>
          <w:szCs w:val="24"/>
          <w:highlight w:val="none"/>
          <w:lang w:val="en-US" w:eastAsia="zh-CN" w:bidi="ar-SA"/>
        </w:rPr>
        <w:t>当建筑改造部分的建筑面积</w:t>
      </w:r>
      <w:r>
        <w:rPr>
          <w:rFonts w:hint="eastAsia" w:ascii="宋体" w:hAnsi="宋体" w:eastAsia="Arial" w:cs="宋体"/>
          <w:b w:val="0"/>
          <w:bCs/>
          <w:snapToGrid w:val="0"/>
          <w:color w:val="auto"/>
          <w:kern w:val="0"/>
          <w:sz w:val="24"/>
          <w:szCs w:val="24"/>
          <w:highlight w:val="none"/>
          <w:lang w:val="en-US" w:eastAsia="zh-CN" w:bidi="ar-SA"/>
        </w:rPr>
        <w:t>小</w:t>
      </w:r>
      <w:r>
        <w:rPr>
          <w:rFonts w:hint="default" w:ascii="宋体" w:hAnsi="宋体" w:eastAsia="Arial" w:cs="宋体"/>
          <w:b w:val="0"/>
          <w:bCs/>
          <w:snapToGrid w:val="0"/>
          <w:color w:val="auto"/>
          <w:kern w:val="0"/>
          <w:sz w:val="24"/>
          <w:szCs w:val="24"/>
          <w:highlight w:val="none"/>
          <w:lang w:val="en-US" w:eastAsia="zh-CN" w:bidi="ar-SA"/>
        </w:rPr>
        <w:t>于其总建筑面积的50%时，可划分为局部改造</w:t>
      </w:r>
      <w:r>
        <w:rPr>
          <w:rFonts w:hint="eastAsia" w:ascii="宋体" w:hAnsi="宋体" w:eastAsia="Arial" w:cs="宋体"/>
          <w:b w:val="0"/>
          <w:bCs/>
          <w:snapToGrid w:val="0"/>
          <w:color w:val="auto"/>
          <w:kern w:val="0"/>
          <w:sz w:val="24"/>
          <w:szCs w:val="24"/>
          <w:highlight w:val="none"/>
          <w:lang w:val="en-US" w:eastAsia="zh-CN" w:bidi="ar-SA"/>
        </w:rPr>
        <w:t>；</w:t>
      </w:r>
    </w:p>
    <w:p w14:paraId="07A6FC1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专项改造：</w:t>
      </w:r>
      <w:r>
        <w:rPr>
          <w:rFonts w:hint="default" w:ascii="宋体" w:hAnsi="宋体" w:eastAsia="Arial" w:cs="宋体"/>
          <w:b w:val="0"/>
          <w:bCs/>
          <w:snapToGrid w:val="0"/>
          <w:color w:val="auto"/>
          <w:kern w:val="0"/>
          <w:sz w:val="24"/>
          <w:szCs w:val="24"/>
          <w:highlight w:val="none"/>
          <w:lang w:val="en-US" w:eastAsia="zh-CN" w:bidi="ar-SA"/>
        </w:rPr>
        <w:t>仅进行建筑内部装修装饰</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外立面装修装饰、在屋面或外立面增设光伏板、改造屋顶或屋面</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建筑节能改造</w:t>
      </w:r>
      <w:r>
        <w:rPr>
          <w:rFonts w:hint="eastAsia" w:ascii="宋体" w:hAnsi="宋体" w:eastAsia="Arial" w:cs="宋体"/>
          <w:b w:val="0"/>
          <w:bCs/>
          <w:snapToGrid w:val="0"/>
          <w:color w:val="auto"/>
          <w:kern w:val="0"/>
          <w:sz w:val="24"/>
          <w:szCs w:val="24"/>
          <w:highlight w:val="none"/>
          <w:lang w:val="en-US" w:eastAsia="zh-CN" w:bidi="ar-SA"/>
        </w:rPr>
        <w:t>，或进行</w:t>
      </w:r>
      <w:r>
        <w:rPr>
          <w:rFonts w:hint="default" w:ascii="宋体" w:hAnsi="宋体" w:eastAsia="Arial" w:cs="宋体"/>
          <w:b w:val="0"/>
          <w:bCs/>
          <w:snapToGrid w:val="0"/>
          <w:color w:val="auto"/>
          <w:kern w:val="0"/>
          <w:sz w:val="24"/>
          <w:szCs w:val="24"/>
          <w:highlight w:val="none"/>
          <w:lang w:val="en-US" w:eastAsia="zh-CN" w:bidi="ar-SA"/>
        </w:rPr>
        <w:t>水、电、暖通等建筑管线和</w:t>
      </w:r>
      <w:r>
        <w:rPr>
          <w:rFonts w:hint="eastAsia" w:ascii="宋体" w:hAnsi="宋体" w:eastAsia="Arial" w:cs="宋体"/>
          <w:b w:val="0"/>
          <w:bCs/>
          <w:snapToGrid w:val="0"/>
          <w:color w:val="auto"/>
          <w:kern w:val="0"/>
          <w:sz w:val="24"/>
          <w:szCs w:val="24"/>
          <w:highlight w:val="none"/>
          <w:lang w:val="en-US" w:eastAsia="zh-CN" w:bidi="ar-SA"/>
        </w:rPr>
        <w:t>工艺</w:t>
      </w:r>
      <w:r>
        <w:rPr>
          <w:rFonts w:hint="default" w:ascii="宋体" w:hAnsi="宋体" w:eastAsia="Arial" w:cs="宋体"/>
          <w:b w:val="0"/>
          <w:bCs/>
          <w:snapToGrid w:val="0"/>
          <w:color w:val="auto"/>
          <w:kern w:val="0"/>
          <w:sz w:val="24"/>
          <w:szCs w:val="24"/>
          <w:highlight w:val="none"/>
          <w:lang w:val="en-US" w:eastAsia="zh-CN" w:bidi="ar-SA"/>
        </w:rPr>
        <w:t>设备</w:t>
      </w:r>
      <w:r>
        <w:rPr>
          <w:rFonts w:hint="eastAsia" w:ascii="宋体" w:hAnsi="宋体" w:eastAsia="Arial" w:cs="宋体"/>
          <w:b w:val="0"/>
          <w:bCs/>
          <w:snapToGrid w:val="0"/>
          <w:color w:val="auto"/>
          <w:kern w:val="0"/>
          <w:sz w:val="24"/>
          <w:szCs w:val="24"/>
          <w:highlight w:val="none"/>
          <w:lang w:val="en-US" w:eastAsia="zh-CN" w:bidi="ar-SA"/>
        </w:rPr>
        <w:t>改造或更新。</w:t>
      </w:r>
    </w:p>
    <w:p w14:paraId="0EA036F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10.1.2清香型白酒企业</w:t>
      </w:r>
      <w:r>
        <w:rPr>
          <w:rFonts w:hint="default" w:ascii="宋体" w:hAnsi="宋体" w:eastAsia="Arial" w:cs="宋体"/>
          <w:b w:val="0"/>
          <w:bCs/>
          <w:snapToGrid w:val="0"/>
          <w:color w:val="auto"/>
          <w:kern w:val="0"/>
          <w:sz w:val="24"/>
          <w:szCs w:val="24"/>
          <w:highlight w:val="none"/>
          <w:lang w:val="en-US" w:eastAsia="zh-CN" w:bidi="ar-SA"/>
        </w:rPr>
        <w:t>既有建筑改造</w:t>
      </w:r>
      <w:r>
        <w:rPr>
          <w:rFonts w:hint="eastAsia" w:ascii="宋体" w:hAnsi="宋体" w:eastAsia="Arial" w:cs="宋体"/>
          <w:b w:val="0"/>
          <w:bCs/>
          <w:snapToGrid w:val="0"/>
          <w:color w:val="auto"/>
          <w:kern w:val="0"/>
          <w:sz w:val="24"/>
          <w:szCs w:val="24"/>
          <w:highlight w:val="none"/>
          <w:lang w:val="en-US" w:eastAsia="zh-CN" w:bidi="ar-SA"/>
        </w:rPr>
        <w:t>根据改造性质和需求分为：</w:t>
      </w:r>
    </w:p>
    <w:p w14:paraId="7177C72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1.改变建筑物使用性质；</w:t>
      </w:r>
    </w:p>
    <w:p w14:paraId="079A429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b w:val="0"/>
          <w:bCs w:val="0"/>
          <w:color w:val="auto"/>
          <w:sz w:val="30"/>
          <w:szCs w:val="30"/>
          <w:lang w:val="en-US" w:eastAsia="zh-CN"/>
        </w:rPr>
      </w:pPr>
      <w:r>
        <w:rPr>
          <w:rFonts w:hint="eastAsia" w:ascii="宋体" w:hAnsi="宋体" w:eastAsia="Arial" w:cs="宋体"/>
          <w:b w:val="0"/>
          <w:bCs/>
          <w:snapToGrid w:val="0"/>
          <w:color w:val="auto"/>
          <w:kern w:val="0"/>
          <w:sz w:val="24"/>
          <w:szCs w:val="24"/>
          <w:highlight w:val="none"/>
          <w:lang w:val="en-US" w:eastAsia="zh-CN" w:bidi="ar-SA"/>
        </w:rPr>
        <w:t>2.改变建筑物火灾危险性分类；</w:t>
      </w:r>
    </w:p>
    <w:p w14:paraId="658DB29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10.2改造原则</w:t>
      </w:r>
    </w:p>
    <w:p w14:paraId="1E221F7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10.2.1</w:t>
      </w:r>
      <w:r>
        <w:rPr>
          <w:rFonts w:hint="default" w:ascii="宋体" w:hAnsi="宋体" w:eastAsia="Arial" w:cs="宋体"/>
          <w:b w:val="0"/>
          <w:bCs/>
          <w:snapToGrid w:val="0"/>
          <w:color w:val="auto"/>
          <w:kern w:val="0"/>
          <w:sz w:val="24"/>
          <w:szCs w:val="24"/>
          <w:highlight w:val="none"/>
          <w:lang w:val="en-US" w:eastAsia="zh-CN" w:bidi="ar-SA"/>
        </w:rPr>
        <w:t>既有建筑改造工程需要依法办理规划许可的，应在消防设计审查前取得当地规划主管部门的许可</w:t>
      </w:r>
      <w:r>
        <w:rPr>
          <w:rFonts w:hint="eastAsia" w:ascii="宋体" w:hAnsi="宋体" w:eastAsia="Arial" w:cs="宋体"/>
          <w:b w:val="0"/>
          <w:bCs/>
          <w:snapToGrid w:val="0"/>
          <w:color w:val="auto"/>
          <w:kern w:val="0"/>
          <w:sz w:val="24"/>
          <w:szCs w:val="24"/>
          <w:highlight w:val="none"/>
          <w:lang w:val="en-US" w:eastAsia="zh-CN" w:bidi="ar-SA"/>
        </w:rPr>
        <w:t>。</w:t>
      </w:r>
    </w:p>
    <w:p w14:paraId="7568EA0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10.2.2</w:t>
      </w:r>
      <w:r>
        <w:rPr>
          <w:rFonts w:hint="default" w:ascii="宋体" w:hAnsi="宋体" w:eastAsia="Arial" w:cs="宋体"/>
          <w:b w:val="0"/>
          <w:bCs/>
          <w:snapToGrid w:val="0"/>
          <w:color w:val="auto"/>
          <w:kern w:val="0"/>
          <w:sz w:val="24"/>
          <w:szCs w:val="24"/>
          <w:highlight w:val="none"/>
          <w:lang w:val="en-US" w:eastAsia="zh-CN" w:bidi="ar-SA"/>
        </w:rPr>
        <w:t>既有民用建筑改造为工业建筑</w:t>
      </w:r>
      <w:r>
        <w:rPr>
          <w:rFonts w:hint="eastAsia" w:ascii="宋体" w:hAnsi="宋体" w:eastAsia="Arial" w:cs="宋体"/>
          <w:b w:val="0"/>
          <w:bCs/>
          <w:snapToGrid w:val="0"/>
          <w:color w:val="auto"/>
          <w:kern w:val="0"/>
          <w:sz w:val="24"/>
          <w:szCs w:val="24"/>
          <w:highlight w:val="none"/>
          <w:lang w:val="en-US" w:eastAsia="zh-CN" w:bidi="ar-SA"/>
        </w:rPr>
        <w:t>、既有工业建筑改造为民用建筑，</w:t>
      </w:r>
      <w:r>
        <w:rPr>
          <w:rFonts w:hint="default" w:ascii="宋体" w:hAnsi="宋体" w:eastAsia="Arial" w:cs="宋体"/>
          <w:b w:val="0"/>
          <w:bCs/>
          <w:snapToGrid w:val="0"/>
          <w:color w:val="auto"/>
          <w:kern w:val="0"/>
          <w:sz w:val="24"/>
          <w:szCs w:val="24"/>
          <w:highlight w:val="none"/>
          <w:lang w:val="en-US" w:eastAsia="zh-CN" w:bidi="ar-SA"/>
        </w:rPr>
        <w:t>应进行整体改造，</w:t>
      </w:r>
      <w:r>
        <w:rPr>
          <w:rFonts w:hint="eastAsia" w:ascii="宋体" w:hAnsi="宋体" w:eastAsia="Arial" w:cs="宋体"/>
          <w:b w:val="0"/>
          <w:bCs/>
          <w:snapToGrid w:val="0"/>
          <w:color w:val="auto"/>
          <w:kern w:val="0"/>
          <w:sz w:val="24"/>
          <w:szCs w:val="24"/>
          <w:highlight w:val="none"/>
          <w:lang w:val="en-US" w:eastAsia="zh-CN" w:bidi="ar-SA"/>
        </w:rPr>
        <w:t>且应</w:t>
      </w:r>
      <w:r>
        <w:rPr>
          <w:rFonts w:hint="default" w:ascii="宋体" w:hAnsi="宋体" w:eastAsia="Arial" w:cs="宋体"/>
          <w:b w:val="0"/>
          <w:bCs/>
          <w:snapToGrid w:val="0"/>
          <w:color w:val="auto"/>
          <w:kern w:val="0"/>
          <w:sz w:val="24"/>
          <w:szCs w:val="24"/>
          <w:highlight w:val="none"/>
          <w:lang w:val="en-US" w:eastAsia="zh-CN" w:bidi="ar-SA"/>
        </w:rPr>
        <w:t>执行国家、行业及地方现行工程建设技术标准</w:t>
      </w:r>
      <w:r>
        <w:rPr>
          <w:rFonts w:hint="eastAsia" w:ascii="宋体" w:hAnsi="宋体" w:eastAsia="Arial" w:cs="宋体"/>
          <w:b w:val="0"/>
          <w:bCs/>
          <w:snapToGrid w:val="0"/>
          <w:color w:val="auto"/>
          <w:kern w:val="0"/>
          <w:sz w:val="24"/>
          <w:szCs w:val="24"/>
          <w:highlight w:val="none"/>
          <w:lang w:val="en-US" w:eastAsia="zh-CN" w:bidi="ar-SA"/>
        </w:rPr>
        <w:t>。</w:t>
      </w:r>
    </w:p>
    <w:p w14:paraId="5A3C359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10.2.3既有工业建筑改造为工业建筑的整体及局部改造项目，</w:t>
      </w:r>
      <w:r>
        <w:rPr>
          <w:rFonts w:hint="default" w:ascii="宋体" w:hAnsi="宋体" w:eastAsia="Arial" w:cs="宋体"/>
          <w:b w:val="0"/>
          <w:bCs/>
          <w:snapToGrid w:val="0"/>
          <w:color w:val="auto"/>
          <w:kern w:val="0"/>
          <w:sz w:val="24"/>
          <w:szCs w:val="24"/>
          <w:highlight w:val="none"/>
          <w:lang w:val="en-US" w:eastAsia="zh-CN" w:bidi="ar-SA"/>
        </w:rPr>
        <w:t>原则上应执行国家、行业及地方现行工程建设技术标准</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当未改变</w:t>
      </w:r>
      <w:r>
        <w:rPr>
          <w:rFonts w:hint="eastAsia" w:ascii="宋体" w:hAnsi="宋体" w:eastAsia="Arial" w:cs="宋体"/>
          <w:b w:val="0"/>
          <w:bCs/>
          <w:snapToGrid w:val="0"/>
          <w:color w:val="auto"/>
          <w:kern w:val="0"/>
          <w:sz w:val="24"/>
          <w:szCs w:val="24"/>
          <w:highlight w:val="none"/>
          <w:lang w:val="en-US" w:eastAsia="zh-CN" w:bidi="ar-SA"/>
        </w:rPr>
        <w:t>建筑物</w:t>
      </w:r>
      <w:r>
        <w:rPr>
          <w:rFonts w:hint="default" w:ascii="宋体" w:hAnsi="宋体" w:eastAsia="Arial" w:cs="宋体"/>
          <w:b w:val="0"/>
          <w:bCs/>
          <w:snapToGrid w:val="0"/>
          <w:color w:val="auto"/>
          <w:kern w:val="0"/>
          <w:sz w:val="24"/>
          <w:szCs w:val="24"/>
          <w:highlight w:val="none"/>
          <w:lang w:val="en-US" w:eastAsia="zh-CN" w:bidi="ar-SA"/>
        </w:rPr>
        <w:t>使用</w:t>
      </w:r>
      <w:r>
        <w:rPr>
          <w:rFonts w:hint="eastAsia" w:ascii="宋体" w:hAnsi="宋体" w:eastAsia="Arial" w:cs="宋体"/>
          <w:b w:val="0"/>
          <w:bCs/>
          <w:snapToGrid w:val="0"/>
          <w:color w:val="auto"/>
          <w:kern w:val="0"/>
          <w:sz w:val="24"/>
          <w:szCs w:val="24"/>
          <w:highlight w:val="none"/>
          <w:lang w:val="en-US" w:eastAsia="zh-CN" w:bidi="ar-SA"/>
        </w:rPr>
        <w:t>性质或提高火灾危险性分类</w:t>
      </w:r>
      <w:r>
        <w:rPr>
          <w:rFonts w:hint="default" w:ascii="宋体"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现有</w:t>
      </w:r>
      <w:r>
        <w:rPr>
          <w:rFonts w:hint="default" w:ascii="宋体" w:hAnsi="宋体" w:eastAsia="Arial" w:cs="宋体"/>
          <w:b w:val="0"/>
          <w:bCs/>
          <w:snapToGrid w:val="0"/>
          <w:color w:val="auto"/>
          <w:kern w:val="0"/>
          <w:sz w:val="24"/>
          <w:szCs w:val="24"/>
          <w:highlight w:val="none"/>
          <w:lang w:val="en-US" w:eastAsia="zh-CN" w:bidi="ar-SA"/>
        </w:rPr>
        <w:t>条件不具备</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执行现行标准确有困难的，应按照</w:t>
      </w:r>
      <w:r>
        <w:rPr>
          <w:rFonts w:hint="eastAsia" w:ascii="宋体" w:hAnsi="宋体" w:eastAsia="Arial" w:cs="宋体"/>
          <w:b w:val="0"/>
          <w:bCs/>
          <w:snapToGrid w:val="0"/>
          <w:color w:val="auto"/>
          <w:kern w:val="0"/>
          <w:sz w:val="24"/>
          <w:szCs w:val="24"/>
          <w:highlight w:val="none"/>
          <w:lang w:val="en-US" w:eastAsia="zh-CN" w:bidi="ar-SA"/>
        </w:rPr>
        <w:t>规范规定的功能目标和</w:t>
      </w:r>
      <w:r>
        <w:rPr>
          <w:rFonts w:hint="default" w:ascii="宋体" w:hAnsi="宋体" w:eastAsia="Arial" w:cs="宋体"/>
          <w:b w:val="0"/>
          <w:bCs/>
          <w:snapToGrid w:val="0"/>
          <w:color w:val="auto"/>
          <w:kern w:val="0"/>
          <w:sz w:val="24"/>
          <w:szCs w:val="24"/>
          <w:highlight w:val="none"/>
          <w:lang w:val="en-US" w:eastAsia="zh-CN" w:bidi="ar-SA"/>
        </w:rPr>
        <w:t>建筑防火</w:t>
      </w:r>
      <w:r>
        <w:rPr>
          <w:rFonts w:hint="eastAsia" w:ascii="宋体" w:hAnsi="宋体" w:eastAsia="Arial" w:cs="宋体"/>
          <w:b w:val="0"/>
          <w:bCs/>
          <w:snapToGrid w:val="0"/>
          <w:color w:val="auto"/>
          <w:kern w:val="0"/>
          <w:sz w:val="24"/>
          <w:szCs w:val="24"/>
          <w:highlight w:val="none"/>
          <w:lang w:val="en-US" w:eastAsia="zh-CN" w:bidi="ar-SA"/>
        </w:rPr>
        <w:t>措施或消防设施的</w:t>
      </w:r>
      <w:r>
        <w:rPr>
          <w:rFonts w:hint="default" w:ascii="宋体" w:hAnsi="宋体" w:eastAsia="Arial" w:cs="宋体"/>
          <w:b w:val="0"/>
          <w:bCs/>
          <w:snapToGrid w:val="0"/>
          <w:color w:val="auto"/>
          <w:kern w:val="0"/>
          <w:sz w:val="24"/>
          <w:szCs w:val="24"/>
          <w:highlight w:val="none"/>
          <w:lang w:val="en-US" w:eastAsia="zh-CN" w:bidi="ar-SA"/>
        </w:rPr>
        <w:t>性能不低于原建造时标准的原则</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采取等效的技术措施或性能补偿措施。</w:t>
      </w:r>
    </w:p>
    <w:p w14:paraId="562BB08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10.2.3既有工业建筑改造为工业建筑的整体及局部改造项目，当改变建筑物使用性质或提高火灾危险性分类时应</w:t>
      </w:r>
      <w:r>
        <w:rPr>
          <w:rFonts w:hint="default" w:ascii="宋体" w:hAnsi="宋体" w:eastAsia="Arial" w:cs="宋体"/>
          <w:b w:val="0"/>
          <w:bCs/>
          <w:snapToGrid w:val="0"/>
          <w:color w:val="auto"/>
          <w:kern w:val="0"/>
          <w:sz w:val="24"/>
          <w:szCs w:val="24"/>
          <w:highlight w:val="none"/>
          <w:lang w:val="en-US" w:eastAsia="zh-CN" w:bidi="ar-SA"/>
        </w:rPr>
        <w:t>执行国家、行业及地方现行工程建设技术标准</w:t>
      </w:r>
      <w:r>
        <w:rPr>
          <w:rFonts w:hint="eastAsia" w:ascii="宋体" w:hAnsi="宋体" w:eastAsia="Arial" w:cs="宋体"/>
          <w:b w:val="0"/>
          <w:bCs/>
          <w:snapToGrid w:val="0"/>
          <w:color w:val="auto"/>
          <w:kern w:val="0"/>
          <w:sz w:val="24"/>
          <w:szCs w:val="24"/>
          <w:highlight w:val="none"/>
          <w:lang w:val="en-US" w:eastAsia="zh-CN" w:bidi="ar-SA"/>
        </w:rPr>
        <w:t>。</w:t>
      </w:r>
    </w:p>
    <w:p w14:paraId="227AB04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10.2.4</w:t>
      </w:r>
      <w:r>
        <w:rPr>
          <w:rFonts w:hint="default" w:ascii="宋体" w:hAnsi="宋体" w:eastAsia="Arial" w:cs="宋体"/>
          <w:b w:val="0"/>
          <w:bCs/>
          <w:snapToGrid w:val="0"/>
          <w:color w:val="auto"/>
          <w:kern w:val="0"/>
          <w:sz w:val="24"/>
          <w:szCs w:val="24"/>
          <w:highlight w:val="none"/>
          <w:lang w:val="en-US" w:eastAsia="zh-CN" w:bidi="ar-SA"/>
        </w:rPr>
        <w:t>既有建筑</w:t>
      </w:r>
      <w:r>
        <w:rPr>
          <w:rFonts w:hint="eastAsia" w:ascii="宋体" w:hAnsi="宋体" w:eastAsia="Arial" w:cs="宋体"/>
          <w:b w:val="0"/>
          <w:bCs/>
          <w:snapToGrid w:val="0"/>
          <w:color w:val="auto"/>
          <w:kern w:val="0"/>
          <w:sz w:val="24"/>
          <w:szCs w:val="24"/>
          <w:highlight w:val="none"/>
          <w:lang w:val="en-US" w:eastAsia="zh-CN" w:bidi="ar-SA"/>
        </w:rPr>
        <w:t>专项改造及既有建筑整体改造和局部改造中的建筑装修、</w:t>
      </w:r>
      <w:r>
        <w:rPr>
          <w:rFonts w:hint="default" w:ascii="宋体" w:hAnsi="宋体" w:eastAsia="Arial" w:cs="宋体"/>
          <w:b w:val="0"/>
          <w:bCs/>
          <w:snapToGrid w:val="0"/>
          <w:color w:val="auto"/>
          <w:kern w:val="0"/>
          <w:sz w:val="24"/>
          <w:szCs w:val="24"/>
          <w:highlight w:val="none"/>
          <w:lang w:val="en-US" w:eastAsia="zh-CN" w:bidi="ar-SA"/>
        </w:rPr>
        <w:t>建筑外立面或节能改造涉及区域的外墙、立面和屋面，</w:t>
      </w:r>
      <w:r>
        <w:rPr>
          <w:rFonts w:hint="eastAsia" w:ascii="宋体" w:hAnsi="宋体" w:eastAsia="Arial" w:cs="宋体"/>
          <w:b w:val="0"/>
          <w:bCs/>
          <w:snapToGrid w:val="0"/>
          <w:color w:val="auto"/>
          <w:kern w:val="0"/>
          <w:sz w:val="24"/>
          <w:szCs w:val="24"/>
          <w:highlight w:val="none"/>
          <w:lang w:val="en-US" w:eastAsia="zh-CN" w:bidi="ar-SA"/>
        </w:rPr>
        <w:t>应符合下列规定：</w:t>
      </w:r>
    </w:p>
    <w:p w14:paraId="7813C4F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不应影响建筑内疏散设施、消防设施、消防救援设施的性能和正常使用；</w:t>
      </w:r>
    </w:p>
    <w:p w14:paraId="4DDA825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建筑</w:t>
      </w:r>
      <w:r>
        <w:rPr>
          <w:rFonts w:hint="eastAsia" w:ascii="宋体" w:hAnsi="宋体" w:eastAsia="Arial" w:cs="宋体"/>
          <w:b w:val="0"/>
          <w:bCs/>
          <w:snapToGrid w:val="0"/>
          <w:color w:val="auto"/>
          <w:kern w:val="0"/>
          <w:sz w:val="24"/>
          <w:szCs w:val="24"/>
          <w:highlight w:val="none"/>
          <w:lang w:val="en-US" w:eastAsia="zh-CN" w:bidi="ar-SA"/>
        </w:rPr>
        <w:t>本体</w:t>
      </w:r>
      <w:r>
        <w:rPr>
          <w:rFonts w:hint="default" w:ascii="宋体" w:hAnsi="宋体" w:eastAsia="Arial" w:cs="宋体"/>
          <w:b w:val="0"/>
          <w:bCs/>
          <w:snapToGrid w:val="0"/>
          <w:color w:val="auto"/>
          <w:kern w:val="0"/>
          <w:sz w:val="24"/>
          <w:szCs w:val="24"/>
          <w:highlight w:val="none"/>
          <w:lang w:val="en-US" w:eastAsia="zh-CN" w:bidi="ar-SA"/>
        </w:rPr>
        <w:t>与改造内容</w:t>
      </w:r>
      <w:r>
        <w:rPr>
          <w:rFonts w:hint="eastAsia" w:ascii="宋体" w:hAnsi="宋体" w:eastAsia="Arial" w:cs="宋体"/>
          <w:b w:val="0"/>
          <w:bCs/>
          <w:snapToGrid w:val="0"/>
          <w:color w:val="auto"/>
          <w:kern w:val="0"/>
          <w:sz w:val="24"/>
          <w:szCs w:val="24"/>
          <w:highlight w:val="none"/>
          <w:lang w:val="en-US" w:eastAsia="zh-CN" w:bidi="ar-SA"/>
        </w:rPr>
        <w:t>相</w:t>
      </w:r>
      <w:r>
        <w:rPr>
          <w:rFonts w:hint="default" w:ascii="宋体" w:hAnsi="宋体" w:eastAsia="Arial" w:cs="宋体"/>
          <w:b w:val="0"/>
          <w:bCs/>
          <w:snapToGrid w:val="0"/>
          <w:color w:val="auto"/>
          <w:kern w:val="0"/>
          <w:sz w:val="24"/>
          <w:szCs w:val="24"/>
          <w:highlight w:val="none"/>
          <w:lang w:val="en-US" w:eastAsia="zh-CN" w:bidi="ar-SA"/>
        </w:rPr>
        <w:t>关</w:t>
      </w:r>
      <w:r>
        <w:rPr>
          <w:rFonts w:hint="eastAsia" w:ascii="宋体" w:hAnsi="宋体" w:eastAsia="Arial" w:cs="宋体"/>
          <w:b w:val="0"/>
          <w:bCs/>
          <w:snapToGrid w:val="0"/>
          <w:color w:val="auto"/>
          <w:kern w:val="0"/>
          <w:sz w:val="24"/>
          <w:szCs w:val="24"/>
          <w:highlight w:val="none"/>
          <w:lang w:val="en-US" w:eastAsia="zh-CN" w:bidi="ar-SA"/>
        </w:rPr>
        <w:t>的</w:t>
      </w:r>
      <w:r>
        <w:rPr>
          <w:rFonts w:hint="default" w:ascii="宋体" w:hAnsi="宋体" w:eastAsia="Arial" w:cs="宋体"/>
          <w:b w:val="0"/>
          <w:bCs/>
          <w:snapToGrid w:val="0"/>
          <w:color w:val="auto"/>
          <w:kern w:val="0"/>
          <w:sz w:val="24"/>
          <w:szCs w:val="24"/>
          <w:highlight w:val="none"/>
          <w:lang w:val="en-US" w:eastAsia="zh-CN" w:bidi="ar-SA"/>
        </w:rPr>
        <w:t>建筑防火</w:t>
      </w:r>
      <w:r>
        <w:rPr>
          <w:rFonts w:hint="eastAsia" w:ascii="宋体" w:hAnsi="宋体" w:eastAsia="Arial" w:cs="宋体"/>
          <w:b w:val="0"/>
          <w:bCs/>
          <w:snapToGrid w:val="0"/>
          <w:color w:val="auto"/>
          <w:kern w:val="0"/>
          <w:sz w:val="24"/>
          <w:szCs w:val="24"/>
          <w:highlight w:val="none"/>
          <w:lang w:val="en-US" w:eastAsia="zh-CN" w:bidi="ar-SA"/>
        </w:rPr>
        <w:t>措施和</w:t>
      </w:r>
      <w:r>
        <w:rPr>
          <w:rFonts w:hint="default" w:ascii="宋体" w:hAnsi="宋体" w:eastAsia="Arial" w:cs="宋体"/>
          <w:b w:val="0"/>
          <w:bCs/>
          <w:snapToGrid w:val="0"/>
          <w:color w:val="auto"/>
          <w:kern w:val="0"/>
          <w:sz w:val="24"/>
          <w:szCs w:val="24"/>
          <w:highlight w:val="none"/>
          <w:lang w:val="en-US" w:eastAsia="zh-CN" w:bidi="ar-SA"/>
        </w:rPr>
        <w:t>消防设施</w:t>
      </w:r>
      <w:r>
        <w:rPr>
          <w:rFonts w:hint="eastAsia" w:ascii="宋体" w:hAnsi="宋体" w:eastAsia="Arial" w:cs="宋体"/>
          <w:b w:val="0"/>
          <w:bCs/>
          <w:snapToGrid w:val="0"/>
          <w:color w:val="auto"/>
          <w:kern w:val="0"/>
          <w:sz w:val="24"/>
          <w:szCs w:val="24"/>
          <w:highlight w:val="none"/>
          <w:lang w:val="en-US" w:eastAsia="zh-CN" w:bidi="ar-SA"/>
        </w:rPr>
        <w:t>应</w:t>
      </w:r>
      <w:r>
        <w:rPr>
          <w:rFonts w:hint="default" w:ascii="宋体" w:hAnsi="宋体" w:eastAsia="Arial" w:cs="宋体"/>
          <w:b w:val="0"/>
          <w:bCs/>
          <w:snapToGrid w:val="0"/>
          <w:color w:val="auto"/>
          <w:kern w:val="0"/>
          <w:sz w:val="24"/>
          <w:szCs w:val="24"/>
          <w:highlight w:val="none"/>
          <w:lang w:val="en-US" w:eastAsia="zh-CN" w:bidi="ar-SA"/>
        </w:rPr>
        <w:t>同步改造</w:t>
      </w:r>
      <w:r>
        <w:rPr>
          <w:rFonts w:hint="eastAsia" w:ascii="宋体" w:hAnsi="宋体" w:eastAsia="Arial" w:cs="宋体"/>
          <w:b w:val="0"/>
          <w:bCs/>
          <w:snapToGrid w:val="0"/>
          <w:color w:val="auto"/>
          <w:kern w:val="0"/>
          <w:sz w:val="24"/>
          <w:szCs w:val="24"/>
          <w:highlight w:val="none"/>
          <w:lang w:val="en-US" w:eastAsia="zh-CN" w:bidi="ar-SA"/>
        </w:rPr>
        <w:t>。</w:t>
      </w:r>
    </w:p>
    <w:p w14:paraId="6C5CC43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10.2.5严禁利用火灾危险性类别为甲、乙类的建筑物建设光伏发电项目，利用此类建筑物附近的其他建筑物或场地建设分布式光伏发电项目的，要严格执行《建筑设计防火规范》（GB50016 2018版），保证防火间距不小于30米，必要时加大防火间距。</w:t>
      </w:r>
    </w:p>
    <w:p w14:paraId="161DC6E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10.2.6</w:t>
      </w:r>
      <w:r>
        <w:rPr>
          <w:rFonts w:hint="default" w:ascii="宋体" w:hAnsi="宋体" w:eastAsia="Arial" w:cs="宋体"/>
          <w:b w:val="0"/>
          <w:bCs/>
          <w:snapToGrid w:val="0"/>
          <w:color w:val="auto"/>
          <w:kern w:val="0"/>
          <w:sz w:val="24"/>
          <w:szCs w:val="24"/>
          <w:highlight w:val="none"/>
          <w:lang w:val="en-US" w:eastAsia="zh-CN" w:bidi="ar-SA"/>
        </w:rPr>
        <w:t>既有建筑</w:t>
      </w:r>
      <w:r>
        <w:rPr>
          <w:rFonts w:hint="eastAsia" w:ascii="宋体" w:hAnsi="宋体" w:eastAsia="Arial" w:cs="宋体"/>
          <w:b w:val="0"/>
          <w:bCs/>
          <w:snapToGrid w:val="0"/>
          <w:color w:val="auto"/>
          <w:kern w:val="0"/>
          <w:sz w:val="24"/>
          <w:szCs w:val="24"/>
          <w:highlight w:val="none"/>
          <w:lang w:val="en-US" w:eastAsia="zh-CN" w:bidi="ar-SA"/>
        </w:rPr>
        <w:t>的</w:t>
      </w:r>
      <w:r>
        <w:rPr>
          <w:rFonts w:hint="default" w:ascii="宋体" w:hAnsi="宋体" w:eastAsia="Arial" w:cs="宋体"/>
          <w:b w:val="0"/>
          <w:bCs/>
          <w:snapToGrid w:val="0"/>
          <w:color w:val="auto"/>
          <w:kern w:val="0"/>
          <w:sz w:val="24"/>
          <w:szCs w:val="24"/>
          <w:highlight w:val="none"/>
          <w:lang w:val="en-US" w:eastAsia="zh-CN" w:bidi="ar-SA"/>
        </w:rPr>
        <w:t>水、电、暖通等建筑管线和设备</w:t>
      </w:r>
      <w:r>
        <w:rPr>
          <w:rFonts w:hint="eastAsia" w:ascii="宋体" w:hAnsi="宋体" w:eastAsia="Arial" w:cs="宋体"/>
          <w:b w:val="0"/>
          <w:bCs/>
          <w:snapToGrid w:val="0"/>
          <w:color w:val="auto"/>
          <w:kern w:val="0"/>
          <w:sz w:val="24"/>
          <w:szCs w:val="24"/>
          <w:highlight w:val="none"/>
          <w:lang w:val="en-US" w:eastAsia="zh-CN" w:bidi="ar-SA"/>
        </w:rPr>
        <w:t>改造或更新等专项改造，不应影响建筑灭火系统、防烟与排烟系统和火灾自动报警系统、应急照明和灯光疏散指示系统等消防设施，以及消防供配电系统的正常使用，其他防火技术要求应符合国家现行有关标准的规定。</w:t>
      </w:r>
    </w:p>
    <w:p w14:paraId="3E900A7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10.2.7既有建筑消防改造应满足改造后的结构安全性及耐久性需求。</w:t>
      </w:r>
    </w:p>
    <w:p w14:paraId="456F4AE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10.2.8</w:t>
      </w:r>
      <w:r>
        <w:rPr>
          <w:rFonts w:hint="default" w:ascii="宋体" w:hAnsi="宋体" w:eastAsia="Arial" w:cs="宋体"/>
          <w:b w:val="0"/>
          <w:bCs/>
          <w:snapToGrid w:val="0"/>
          <w:color w:val="auto"/>
          <w:kern w:val="0"/>
          <w:sz w:val="24"/>
          <w:szCs w:val="24"/>
          <w:highlight w:val="none"/>
          <w:lang w:val="en-US" w:eastAsia="zh-CN" w:bidi="ar-SA"/>
        </w:rPr>
        <w:t>既有建筑改造设计、施工和使用的防火</w:t>
      </w:r>
      <w:r>
        <w:rPr>
          <w:rFonts w:hint="eastAsia" w:ascii="宋体" w:hAnsi="宋体" w:eastAsia="Arial" w:cs="宋体"/>
          <w:b w:val="0"/>
          <w:bCs/>
          <w:snapToGrid w:val="0"/>
          <w:color w:val="auto"/>
          <w:kern w:val="0"/>
          <w:sz w:val="24"/>
          <w:szCs w:val="24"/>
          <w:highlight w:val="none"/>
          <w:lang w:val="en-US" w:eastAsia="zh-CN" w:bidi="ar-SA"/>
        </w:rPr>
        <w:t>，除</w:t>
      </w:r>
      <w:r>
        <w:rPr>
          <w:rFonts w:hint="default" w:ascii="宋体" w:hAnsi="宋体" w:eastAsia="Arial" w:cs="宋体"/>
          <w:b w:val="0"/>
          <w:bCs/>
          <w:snapToGrid w:val="0"/>
          <w:color w:val="auto"/>
          <w:kern w:val="0"/>
          <w:sz w:val="24"/>
          <w:szCs w:val="24"/>
          <w:highlight w:val="none"/>
          <w:lang w:val="en-US" w:eastAsia="zh-CN" w:bidi="ar-SA"/>
        </w:rPr>
        <w:t>应符合本标准的规定</w:t>
      </w:r>
      <w:r>
        <w:rPr>
          <w:rFonts w:hint="eastAsia" w:ascii="宋体" w:hAnsi="宋体" w:eastAsia="Arial" w:cs="宋体"/>
          <w:b w:val="0"/>
          <w:bCs/>
          <w:snapToGrid w:val="0"/>
          <w:color w:val="auto"/>
          <w:kern w:val="0"/>
          <w:sz w:val="24"/>
          <w:szCs w:val="24"/>
          <w:highlight w:val="none"/>
          <w:lang w:val="en-US" w:eastAsia="zh-CN" w:bidi="ar-SA"/>
        </w:rPr>
        <w:t>外</w:t>
      </w:r>
      <w:r>
        <w:rPr>
          <w:rFonts w:hint="default" w:ascii="宋体"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尚</w:t>
      </w:r>
      <w:r>
        <w:rPr>
          <w:rFonts w:hint="default" w:ascii="宋体" w:hAnsi="宋体" w:eastAsia="Arial" w:cs="宋体"/>
          <w:b w:val="0"/>
          <w:bCs/>
          <w:snapToGrid w:val="0"/>
          <w:color w:val="auto"/>
          <w:kern w:val="0"/>
          <w:sz w:val="24"/>
          <w:szCs w:val="24"/>
          <w:highlight w:val="none"/>
          <w:lang w:val="en-US" w:eastAsia="zh-CN" w:bidi="ar-SA"/>
        </w:rPr>
        <w:t>应与国家现行有关标准的规定衔接。</w:t>
      </w:r>
    </w:p>
    <w:p w14:paraId="33A94A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Arial" w:cs="宋体"/>
          <w:b w:val="0"/>
          <w:bCs/>
          <w:snapToGrid w:val="0"/>
          <w:color w:val="auto"/>
          <w:kern w:val="0"/>
          <w:sz w:val="24"/>
          <w:szCs w:val="24"/>
          <w:highlight w:val="none"/>
          <w:lang w:val="en-US" w:eastAsia="zh-CN" w:bidi="ar-SA"/>
        </w:rPr>
      </w:pPr>
      <w:bookmarkStart w:id="36" w:name="_Toc7591"/>
      <w:r>
        <w:rPr>
          <w:rFonts w:hint="eastAsia" w:ascii="宋体" w:hAnsi="宋体" w:eastAsia="Arial" w:cs="宋体"/>
          <w:b w:val="0"/>
          <w:bCs/>
          <w:snapToGrid w:val="0"/>
          <w:color w:val="auto"/>
          <w:kern w:val="0"/>
          <w:sz w:val="24"/>
          <w:szCs w:val="24"/>
          <w:highlight w:val="none"/>
          <w:lang w:val="en-US" w:eastAsia="zh-CN" w:bidi="ar-SA"/>
        </w:rPr>
        <w:t>10.3  既有建筑防火安全状况评价</w:t>
      </w:r>
    </w:p>
    <w:bookmarkEnd w:id="36"/>
    <w:p w14:paraId="5AC492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10.3 </w:t>
      </w:r>
      <w:r>
        <w:rPr>
          <w:rFonts w:hint="default" w:ascii="宋体"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1</w:t>
      </w:r>
      <w:r>
        <w:rPr>
          <w:rFonts w:hint="default" w:ascii="宋体"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既有建筑的整体及局部改造，应在改造前</w:t>
      </w:r>
      <w:r>
        <w:rPr>
          <w:rFonts w:hint="default" w:ascii="宋体" w:hAnsi="宋体" w:eastAsia="Arial" w:cs="宋体"/>
          <w:b w:val="0"/>
          <w:bCs/>
          <w:snapToGrid w:val="0"/>
          <w:color w:val="auto"/>
          <w:kern w:val="0"/>
          <w:sz w:val="24"/>
          <w:szCs w:val="24"/>
          <w:highlight w:val="none"/>
          <w:lang w:val="en-US" w:eastAsia="zh-CN" w:bidi="ar-SA"/>
        </w:rPr>
        <w:t>开展</w:t>
      </w:r>
      <w:r>
        <w:rPr>
          <w:rFonts w:hint="eastAsia" w:ascii="宋体" w:hAnsi="宋体" w:eastAsia="Arial" w:cs="宋体"/>
          <w:b w:val="0"/>
          <w:bCs/>
          <w:snapToGrid w:val="0"/>
          <w:color w:val="auto"/>
          <w:kern w:val="0"/>
          <w:sz w:val="24"/>
          <w:szCs w:val="24"/>
          <w:highlight w:val="none"/>
          <w:lang w:val="en-US" w:eastAsia="zh-CN" w:bidi="ar-SA"/>
        </w:rPr>
        <w:t>既有建筑防火安全状况评价，其中：</w:t>
      </w:r>
    </w:p>
    <w:p w14:paraId="691E1E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1.改变使用功能的既有建筑改造，应基于既有建筑现场勘查结果、改造后建筑的使用功能和国家现行有关标准对相应使用功能建筑的规定，开展既有建筑防火安全状况评价。</w:t>
      </w:r>
    </w:p>
    <w:p w14:paraId="07A9C0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2.局部及专项改造的既有建筑当</w:t>
      </w:r>
      <w:r>
        <w:rPr>
          <w:rFonts w:hint="default" w:ascii="宋体" w:hAnsi="宋体" w:eastAsia="Arial" w:cs="宋体"/>
          <w:b w:val="0"/>
          <w:bCs/>
          <w:snapToGrid w:val="0"/>
          <w:color w:val="auto"/>
          <w:kern w:val="0"/>
          <w:sz w:val="24"/>
          <w:szCs w:val="24"/>
          <w:highlight w:val="none"/>
          <w:lang w:val="en-US" w:eastAsia="zh-CN" w:bidi="ar-SA"/>
        </w:rPr>
        <w:t>涉及</w:t>
      </w:r>
      <w:r>
        <w:rPr>
          <w:rFonts w:hint="eastAsia" w:ascii="宋体" w:hAnsi="宋体" w:eastAsia="Arial" w:cs="宋体"/>
          <w:b w:val="0"/>
          <w:bCs/>
          <w:snapToGrid w:val="0"/>
          <w:color w:val="auto"/>
          <w:kern w:val="0"/>
          <w:sz w:val="24"/>
          <w:szCs w:val="24"/>
          <w:highlight w:val="none"/>
          <w:lang w:val="en-US" w:eastAsia="zh-CN" w:bidi="ar-SA"/>
        </w:rPr>
        <w:t>建筑整体防火性能的内容</w:t>
      </w:r>
      <w:r>
        <w:rPr>
          <w:rFonts w:hint="default" w:ascii="宋体" w:hAnsi="宋体" w:eastAsia="Arial" w:cs="宋体"/>
          <w:b w:val="0"/>
          <w:bCs/>
          <w:snapToGrid w:val="0"/>
          <w:color w:val="auto"/>
          <w:kern w:val="0"/>
          <w:sz w:val="24"/>
          <w:szCs w:val="24"/>
          <w:highlight w:val="none"/>
          <w:lang w:val="en-US" w:eastAsia="zh-CN" w:bidi="ar-SA"/>
        </w:rPr>
        <w:t>，应基于建筑整体进行</w:t>
      </w:r>
      <w:r>
        <w:rPr>
          <w:rFonts w:hint="eastAsia" w:ascii="宋体" w:hAnsi="宋体" w:eastAsia="Arial" w:cs="宋体"/>
          <w:b w:val="0"/>
          <w:bCs/>
          <w:snapToGrid w:val="0"/>
          <w:color w:val="auto"/>
          <w:kern w:val="0"/>
          <w:sz w:val="24"/>
          <w:szCs w:val="24"/>
          <w:highlight w:val="none"/>
          <w:lang w:val="en-US" w:eastAsia="zh-CN" w:bidi="ar-SA"/>
        </w:rPr>
        <w:t>评价。</w:t>
      </w:r>
    </w:p>
    <w:p w14:paraId="6CF739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10.3.2  既有建筑防火安全状况评价应</w:t>
      </w:r>
      <w:r>
        <w:rPr>
          <w:rFonts w:hint="default" w:ascii="宋体" w:hAnsi="宋体" w:eastAsia="Arial" w:cs="宋体"/>
          <w:b w:val="0"/>
          <w:bCs/>
          <w:snapToGrid w:val="0"/>
          <w:color w:val="auto"/>
          <w:kern w:val="0"/>
          <w:sz w:val="24"/>
          <w:szCs w:val="24"/>
          <w:highlight w:val="none"/>
          <w:lang w:val="en-US" w:eastAsia="zh-CN" w:bidi="ar-SA"/>
        </w:rPr>
        <w:t>形成</w:t>
      </w:r>
      <w:r>
        <w:rPr>
          <w:rFonts w:hint="eastAsia" w:ascii="宋体" w:hAnsi="宋体" w:eastAsia="Arial" w:cs="宋体"/>
          <w:b w:val="0"/>
          <w:bCs/>
          <w:snapToGrid w:val="0"/>
          <w:color w:val="auto"/>
          <w:kern w:val="0"/>
          <w:sz w:val="24"/>
          <w:szCs w:val="24"/>
          <w:highlight w:val="none"/>
          <w:lang w:val="en-US" w:eastAsia="zh-CN" w:bidi="ar-SA"/>
        </w:rPr>
        <w:t>书面</w:t>
      </w:r>
      <w:r>
        <w:rPr>
          <w:rFonts w:hint="default" w:ascii="宋体" w:hAnsi="宋体" w:eastAsia="Arial" w:cs="宋体"/>
          <w:b w:val="0"/>
          <w:bCs/>
          <w:snapToGrid w:val="0"/>
          <w:color w:val="auto"/>
          <w:kern w:val="0"/>
          <w:sz w:val="24"/>
          <w:szCs w:val="24"/>
          <w:highlight w:val="none"/>
          <w:lang w:val="en-US" w:eastAsia="zh-CN" w:bidi="ar-SA"/>
        </w:rPr>
        <w:t>评</w:t>
      </w:r>
      <w:r>
        <w:rPr>
          <w:rFonts w:hint="eastAsia" w:ascii="宋体" w:hAnsi="宋体" w:eastAsia="Arial" w:cs="宋体"/>
          <w:b w:val="0"/>
          <w:bCs/>
          <w:snapToGrid w:val="0"/>
          <w:color w:val="auto"/>
          <w:kern w:val="0"/>
          <w:sz w:val="24"/>
          <w:szCs w:val="24"/>
          <w:highlight w:val="none"/>
          <w:lang w:val="en-US" w:eastAsia="zh-CN" w:bidi="ar-SA"/>
        </w:rPr>
        <w:t>价</w:t>
      </w:r>
      <w:r>
        <w:rPr>
          <w:rFonts w:hint="default" w:ascii="宋体" w:hAnsi="宋体" w:eastAsia="Arial" w:cs="宋体"/>
          <w:b w:val="0"/>
          <w:bCs/>
          <w:snapToGrid w:val="0"/>
          <w:color w:val="auto"/>
          <w:kern w:val="0"/>
          <w:sz w:val="24"/>
          <w:szCs w:val="24"/>
          <w:highlight w:val="none"/>
          <w:lang w:val="en-US" w:eastAsia="zh-CN" w:bidi="ar-SA"/>
        </w:rPr>
        <w:t>报告</w:t>
      </w:r>
      <w:r>
        <w:rPr>
          <w:rFonts w:hint="eastAsia" w:ascii="宋体" w:hAnsi="宋体" w:eastAsia="Arial" w:cs="宋体"/>
          <w:b w:val="0"/>
          <w:bCs/>
          <w:snapToGrid w:val="0"/>
          <w:color w:val="auto"/>
          <w:kern w:val="0"/>
          <w:sz w:val="24"/>
          <w:szCs w:val="24"/>
          <w:highlight w:val="none"/>
          <w:lang w:val="en-US" w:eastAsia="zh-CN" w:bidi="ar-SA"/>
        </w:rPr>
        <w:t>，并宜</w:t>
      </w:r>
      <w:r>
        <w:rPr>
          <w:rFonts w:hint="default" w:ascii="宋体" w:hAnsi="宋体" w:eastAsia="Arial" w:cs="宋体"/>
          <w:b w:val="0"/>
          <w:bCs/>
          <w:snapToGrid w:val="0"/>
          <w:color w:val="auto"/>
          <w:kern w:val="0"/>
          <w:sz w:val="24"/>
          <w:szCs w:val="24"/>
          <w:highlight w:val="none"/>
          <w:lang w:val="en-US" w:eastAsia="zh-CN" w:bidi="ar-SA"/>
        </w:rPr>
        <w:t>包括以下</w:t>
      </w:r>
      <w:r>
        <w:rPr>
          <w:rFonts w:hint="eastAsia" w:ascii="宋体" w:hAnsi="宋体" w:eastAsia="Arial" w:cs="宋体"/>
          <w:b w:val="0"/>
          <w:bCs/>
          <w:snapToGrid w:val="0"/>
          <w:color w:val="auto"/>
          <w:kern w:val="0"/>
          <w:sz w:val="24"/>
          <w:szCs w:val="24"/>
          <w:highlight w:val="none"/>
          <w:lang w:val="en-US" w:eastAsia="zh-CN" w:bidi="ar-SA"/>
        </w:rPr>
        <w:t>内容</w:t>
      </w:r>
      <w:r>
        <w:rPr>
          <w:rFonts w:hint="default" w:ascii="宋体" w:hAnsi="宋体" w:eastAsia="Arial" w:cs="宋体"/>
          <w:b w:val="0"/>
          <w:bCs/>
          <w:snapToGrid w:val="0"/>
          <w:color w:val="auto"/>
          <w:kern w:val="0"/>
          <w:sz w:val="24"/>
          <w:szCs w:val="24"/>
          <w:highlight w:val="none"/>
          <w:lang w:val="en-US" w:eastAsia="zh-CN" w:bidi="ar-SA"/>
        </w:rPr>
        <w:t>：</w:t>
      </w:r>
    </w:p>
    <w:p w14:paraId="06E5F3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1</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既有建筑现场勘查、资料收集</w:t>
      </w:r>
      <w:r>
        <w:rPr>
          <w:rFonts w:hint="eastAsia" w:ascii="宋体" w:hAnsi="宋体" w:eastAsia="Arial" w:cs="宋体"/>
          <w:b w:val="0"/>
          <w:bCs/>
          <w:snapToGrid w:val="0"/>
          <w:color w:val="auto"/>
          <w:kern w:val="0"/>
          <w:sz w:val="24"/>
          <w:szCs w:val="24"/>
          <w:highlight w:val="none"/>
          <w:lang w:val="en-US" w:eastAsia="zh-CN" w:bidi="ar-SA"/>
        </w:rPr>
        <w:t>情况，原建造依据或标准，结构鉴定以及拟保留建筑构件和设施设备的性能测试报告</w:t>
      </w:r>
      <w:r>
        <w:rPr>
          <w:rFonts w:hint="default" w:ascii="宋体" w:hAnsi="宋体" w:eastAsia="Arial" w:cs="宋体"/>
          <w:b w:val="0"/>
          <w:bCs/>
          <w:snapToGrid w:val="0"/>
          <w:color w:val="auto"/>
          <w:kern w:val="0"/>
          <w:sz w:val="24"/>
          <w:szCs w:val="24"/>
          <w:highlight w:val="none"/>
          <w:lang w:val="en-US" w:eastAsia="zh-CN" w:bidi="ar-SA"/>
        </w:rPr>
        <w:t>；</w:t>
      </w:r>
    </w:p>
    <w:p w14:paraId="703B68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2</w:t>
      </w:r>
      <w:r>
        <w:rPr>
          <w:rFonts w:hint="eastAsia" w:ascii="宋体" w:hAnsi="宋体" w:eastAsia="Arial" w:cs="宋体"/>
          <w:b w:val="0"/>
          <w:bCs/>
          <w:snapToGrid w:val="0"/>
          <w:color w:val="auto"/>
          <w:kern w:val="0"/>
          <w:sz w:val="24"/>
          <w:szCs w:val="24"/>
          <w:highlight w:val="none"/>
          <w:lang w:val="en-US" w:eastAsia="zh-CN" w:bidi="ar-SA"/>
        </w:rPr>
        <w:t>.评价范围，评价依据；</w:t>
      </w:r>
    </w:p>
    <w:p w14:paraId="7128F7A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3.既有建筑改造前现状与国家现行标准的规定对比及其符合性与不符合情况，</w:t>
      </w:r>
      <w:r>
        <w:rPr>
          <w:rFonts w:hint="default" w:ascii="宋体" w:hAnsi="宋体" w:eastAsia="Arial" w:cs="宋体"/>
          <w:b w:val="0"/>
          <w:bCs/>
          <w:snapToGrid w:val="0"/>
          <w:color w:val="auto"/>
          <w:kern w:val="0"/>
          <w:sz w:val="24"/>
          <w:szCs w:val="24"/>
          <w:highlight w:val="none"/>
          <w:lang w:val="en-US" w:eastAsia="zh-CN" w:bidi="ar-SA"/>
        </w:rPr>
        <w:t>改造</w:t>
      </w:r>
      <w:r>
        <w:rPr>
          <w:rFonts w:hint="eastAsia" w:ascii="宋体" w:hAnsi="宋体" w:eastAsia="Arial" w:cs="宋体"/>
          <w:b w:val="0"/>
          <w:bCs/>
          <w:snapToGrid w:val="0"/>
          <w:color w:val="auto"/>
          <w:kern w:val="0"/>
          <w:sz w:val="24"/>
          <w:szCs w:val="24"/>
          <w:highlight w:val="none"/>
          <w:lang w:val="en-US" w:eastAsia="zh-CN" w:bidi="ar-SA"/>
        </w:rPr>
        <w:t>后的用途与建筑本体的适应性，改造</w:t>
      </w:r>
      <w:r>
        <w:rPr>
          <w:rFonts w:hint="default" w:ascii="宋体" w:hAnsi="宋体" w:eastAsia="Arial" w:cs="宋体"/>
          <w:b w:val="0"/>
          <w:bCs/>
          <w:snapToGrid w:val="0"/>
          <w:color w:val="auto"/>
          <w:kern w:val="0"/>
          <w:sz w:val="24"/>
          <w:szCs w:val="24"/>
          <w:highlight w:val="none"/>
          <w:lang w:val="en-US" w:eastAsia="zh-CN" w:bidi="ar-SA"/>
        </w:rPr>
        <w:t>所涉及新旧</w:t>
      </w:r>
      <w:r>
        <w:rPr>
          <w:rFonts w:hint="eastAsia" w:ascii="宋体" w:hAnsi="宋体" w:eastAsia="Arial" w:cs="宋体"/>
          <w:b w:val="0"/>
          <w:bCs/>
          <w:snapToGrid w:val="0"/>
          <w:color w:val="auto"/>
          <w:kern w:val="0"/>
          <w:sz w:val="24"/>
          <w:szCs w:val="24"/>
          <w:highlight w:val="none"/>
          <w:lang w:val="en-US" w:eastAsia="zh-CN" w:bidi="ar-SA"/>
        </w:rPr>
        <w:t>工程建设</w:t>
      </w:r>
      <w:r>
        <w:rPr>
          <w:rFonts w:hint="default" w:ascii="宋体" w:hAnsi="宋体" w:eastAsia="Arial" w:cs="宋体"/>
          <w:b w:val="0"/>
          <w:bCs/>
          <w:snapToGrid w:val="0"/>
          <w:color w:val="auto"/>
          <w:kern w:val="0"/>
          <w:sz w:val="24"/>
          <w:szCs w:val="24"/>
          <w:highlight w:val="none"/>
          <w:lang w:val="en-US" w:eastAsia="zh-CN" w:bidi="ar-SA"/>
        </w:rPr>
        <w:t>消防技术标准的差异，</w:t>
      </w:r>
      <w:r>
        <w:rPr>
          <w:rFonts w:hint="eastAsia" w:ascii="宋体" w:hAnsi="宋体" w:eastAsia="Arial" w:cs="宋体"/>
          <w:b w:val="0"/>
          <w:bCs/>
          <w:snapToGrid w:val="0"/>
          <w:color w:val="auto"/>
          <w:kern w:val="0"/>
          <w:sz w:val="24"/>
          <w:szCs w:val="24"/>
          <w:highlight w:val="none"/>
          <w:lang w:val="en-US" w:eastAsia="zh-CN" w:bidi="ar-SA"/>
        </w:rPr>
        <w:t>改造可能带来的风险</w:t>
      </w:r>
      <w:r>
        <w:rPr>
          <w:rFonts w:hint="default" w:ascii="宋体" w:hAnsi="宋体" w:eastAsia="Arial" w:cs="宋体"/>
          <w:b w:val="0"/>
          <w:bCs/>
          <w:snapToGrid w:val="0"/>
          <w:color w:val="auto"/>
          <w:kern w:val="0"/>
          <w:sz w:val="24"/>
          <w:szCs w:val="24"/>
          <w:highlight w:val="none"/>
          <w:lang w:val="en-US" w:eastAsia="zh-CN" w:bidi="ar-SA"/>
        </w:rPr>
        <w:t>；</w:t>
      </w:r>
    </w:p>
    <w:p w14:paraId="4B5718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 w:val="0"/>
          <w:bCs w:val="0"/>
          <w:color w:val="auto"/>
          <w:sz w:val="30"/>
          <w:szCs w:val="30"/>
          <w:lang w:val="en-US" w:eastAsia="zh-CN"/>
        </w:rPr>
      </w:pPr>
      <w:r>
        <w:rPr>
          <w:rFonts w:hint="eastAsia" w:ascii="宋体" w:hAnsi="宋体" w:eastAsia="Arial" w:cs="宋体"/>
          <w:b w:val="0"/>
          <w:bCs/>
          <w:snapToGrid w:val="0"/>
          <w:color w:val="auto"/>
          <w:kern w:val="0"/>
          <w:sz w:val="24"/>
          <w:szCs w:val="24"/>
          <w:highlight w:val="none"/>
          <w:lang w:val="en-US" w:eastAsia="zh-CN" w:bidi="ar-SA"/>
        </w:rPr>
        <w:t>4.对</w:t>
      </w:r>
      <w:r>
        <w:rPr>
          <w:rFonts w:hint="default" w:ascii="宋体" w:hAnsi="宋体" w:eastAsia="Arial" w:cs="宋体"/>
          <w:b w:val="0"/>
          <w:bCs/>
          <w:snapToGrid w:val="0"/>
          <w:color w:val="auto"/>
          <w:kern w:val="0"/>
          <w:sz w:val="24"/>
          <w:szCs w:val="24"/>
          <w:highlight w:val="none"/>
          <w:lang w:val="en-US" w:eastAsia="zh-CN" w:bidi="ar-SA"/>
        </w:rPr>
        <w:t>既有建筑</w:t>
      </w:r>
      <w:r>
        <w:rPr>
          <w:rFonts w:hint="eastAsia" w:ascii="宋体" w:hAnsi="宋体" w:eastAsia="Arial" w:cs="宋体"/>
          <w:b w:val="0"/>
          <w:bCs/>
          <w:snapToGrid w:val="0"/>
          <w:color w:val="auto"/>
          <w:kern w:val="0"/>
          <w:sz w:val="24"/>
          <w:szCs w:val="24"/>
          <w:highlight w:val="none"/>
          <w:lang w:val="en-US" w:eastAsia="zh-CN" w:bidi="ar-SA"/>
        </w:rPr>
        <w:t>改造中有关防火措施、消防设施和消防救援设施设置的建议</w:t>
      </w:r>
      <w:r>
        <w:rPr>
          <w:rFonts w:hint="default" w:ascii="宋体" w:hAnsi="宋体" w:eastAsia="Arial" w:cs="宋体"/>
          <w:b w:val="0"/>
          <w:bCs/>
          <w:snapToGrid w:val="0"/>
          <w:color w:val="auto"/>
          <w:kern w:val="0"/>
          <w:sz w:val="24"/>
          <w:szCs w:val="24"/>
          <w:highlight w:val="none"/>
          <w:lang w:val="en-US" w:eastAsia="zh-CN" w:bidi="ar-SA"/>
        </w:rPr>
        <w:t>。</w:t>
      </w:r>
    </w:p>
    <w:p w14:paraId="656C16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10.4安全监管</w:t>
      </w:r>
    </w:p>
    <w:p w14:paraId="53A8F112">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Times New Roman" w:hAnsi="Times New Roman" w:eastAsia="宋体" w:cs="Times New Roman"/>
          <w:color w:val="auto"/>
          <w:sz w:val="30"/>
          <w:szCs w:val="30"/>
          <w:u w:val="none"/>
          <w:lang w:val="en-US" w:eastAsia="zh-CN"/>
        </w:rPr>
        <w:t>1</w:t>
      </w:r>
      <w:r>
        <w:rPr>
          <w:rFonts w:hint="eastAsia" w:ascii="宋体" w:hAnsi="宋体" w:eastAsia="Arial" w:cs="宋体"/>
          <w:b w:val="0"/>
          <w:bCs/>
          <w:snapToGrid w:val="0"/>
          <w:color w:val="auto"/>
          <w:kern w:val="0"/>
          <w:sz w:val="24"/>
          <w:szCs w:val="24"/>
          <w:highlight w:val="none"/>
          <w:lang w:val="en-US" w:eastAsia="zh-CN" w:bidi="ar-SA"/>
        </w:rPr>
        <w:t>0.4.1 制度管理：清香型白酒生产企业应建立健全消防安全管理规章制度。并应将适用的法律法规、标准规范的相关要求及时转化为企业的规章制度、操作规程及应急预案。明确企业识别更新、评估、修订制度和规程的时间，有效规避企业合规性风险。</w:t>
      </w:r>
    </w:p>
    <w:p w14:paraId="6C44784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Arial" w:cs="宋体"/>
          <w:b w:val="0"/>
          <w:bCs/>
          <w:snapToGrid w:val="0"/>
          <w:color w:val="auto"/>
          <w:kern w:val="0"/>
          <w:sz w:val="24"/>
          <w:szCs w:val="24"/>
          <w:highlight w:val="none"/>
          <w:lang w:val="en-US" w:eastAsia="zh-CN" w:bidi="ar-SA"/>
        </w:rPr>
      </w:pPr>
    </w:p>
    <w:p w14:paraId="7EB9DA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10.4.2 教育培训：企业应定期识别消防安全教育培训需求，制定、实施培训计划。将各项规章制度和操作规程列入企业教育培训重点内容，并应及时传达给相关从业人员，按时进行培训和考核，确保要求落实到位。</w:t>
      </w:r>
    </w:p>
    <w:p w14:paraId="32FEC6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Arial" w:cs="宋体"/>
          <w:b w:val="0"/>
          <w:bCs/>
          <w:snapToGrid w:val="0"/>
          <w:color w:val="auto"/>
          <w:kern w:val="0"/>
          <w:sz w:val="24"/>
          <w:szCs w:val="24"/>
          <w:highlight w:val="none"/>
          <w:lang w:val="en-US" w:eastAsia="zh-CN" w:bidi="ar-SA"/>
        </w:rPr>
      </w:pPr>
    </w:p>
    <w:p w14:paraId="5FECB04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10.4.3检查与整改：清香型白酒生产企业应每年至少评估一次消防安全管理规章制度、操作规程的适宜性、有效性和执行情况。并根据评估结果、安全检查情况、自评结果、评审情况、事故情况等及时修订整改。</w:t>
      </w:r>
    </w:p>
    <w:p w14:paraId="31E634A1">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19C1739B">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302C3F5E">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463AEF94">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1E828DD9">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5D49F5FC">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49BA25A8">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6845149A">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49EF6C9D">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6F541553">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1DC3EB7D">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64DF501C">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7A568AB2">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6C67D937">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1AD1DB32">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0DB6AB55">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165171C4">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3C727912">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185906B9">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46C8A2F4">
      <w:pPr>
        <w:pStyle w:val="2"/>
        <w:bidi w:val="0"/>
        <w:rPr>
          <w:rStyle w:val="22"/>
          <w:rFonts w:hint="eastAsia" w:ascii="Times New Roman" w:hAnsi="Times New Roman" w:eastAsia="宋体" w:cs="Times New Roman"/>
          <w:b/>
          <w:color w:val="auto"/>
          <w:lang w:val="en-US" w:eastAsia="zh-CN"/>
        </w:rPr>
      </w:pPr>
      <w:bookmarkStart w:id="37" w:name="_Toc22159"/>
    </w:p>
    <w:p w14:paraId="059A1B2A">
      <w:pPr>
        <w:pStyle w:val="2"/>
        <w:bidi w:val="0"/>
        <w:rPr>
          <w:rStyle w:val="22"/>
          <w:rFonts w:hint="eastAsia" w:ascii="Times New Roman" w:hAnsi="Times New Roman" w:eastAsia="宋体" w:cs="Times New Roman"/>
          <w:b/>
          <w:color w:val="auto"/>
          <w:lang w:val="en-US" w:eastAsia="zh-CN"/>
        </w:rPr>
      </w:pPr>
    </w:p>
    <w:p w14:paraId="4B5ABB6C">
      <w:pPr>
        <w:pStyle w:val="2"/>
        <w:bidi w:val="0"/>
        <w:rPr>
          <w:rFonts w:hint="eastAsia" w:ascii="Times New Roman" w:hAnsi="Times New Roman" w:cs="Times New Roman"/>
          <w:color w:val="auto"/>
          <w:lang w:val="en-US" w:eastAsia="zh-CN"/>
        </w:rPr>
      </w:pPr>
      <w:bookmarkStart w:id="38" w:name="_Toc22808"/>
      <w:r>
        <w:rPr>
          <w:rFonts w:hint="eastAsia" w:ascii="Times New Roman" w:hAnsi="Times New Roman" w:cs="Times New Roman"/>
          <w:color w:val="auto"/>
          <w:lang w:val="en-US" w:eastAsia="zh-CN"/>
        </w:rPr>
        <w:t>本标准用词说明</w:t>
      </w:r>
      <w:bookmarkEnd w:id="37"/>
      <w:bookmarkEnd w:id="38"/>
    </w:p>
    <w:p w14:paraId="4F714FE9">
      <w:pPr>
        <w:rPr>
          <w:rFonts w:hint="eastAsia"/>
          <w:color w:val="auto"/>
          <w:lang w:val="en-US" w:eastAsia="zh-CN"/>
        </w:rPr>
      </w:pPr>
    </w:p>
    <w:p w14:paraId="4B4F047E">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723" w:firstLineChars="300"/>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lang w:val="en-US" w:eastAsia="zh-CN" w:bidi="ar-SA"/>
        </w:rPr>
        <w:t xml:space="preserve">1  </w:t>
      </w:r>
      <w:r>
        <w:rPr>
          <w:rFonts w:hint="eastAsia" w:ascii="宋体" w:hAnsi="宋体" w:eastAsia="宋体" w:cs="宋体"/>
          <w:color w:val="auto"/>
          <w:sz w:val="24"/>
          <w:szCs w:val="24"/>
          <w:highlight w:val="none"/>
        </w:rPr>
        <w:t>为了便于在执行本标准条文时区别对待，对要求严格程度不同的用词说明如下:</w:t>
      </w:r>
    </w:p>
    <w:p w14:paraId="2ADAFD39">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表示很严格，非这样做不可的</w:t>
      </w:r>
      <w:r>
        <w:rPr>
          <w:rFonts w:hint="eastAsia" w:ascii="宋体" w:hAnsi="宋体" w:eastAsia="宋体" w:cs="宋体"/>
          <w:color w:val="auto"/>
          <w:sz w:val="24"/>
          <w:szCs w:val="24"/>
          <w:highlight w:val="none"/>
          <w:lang w:eastAsia="zh-CN"/>
        </w:rPr>
        <w:t>；</w:t>
      </w:r>
    </w:p>
    <w:p w14:paraId="0FDDF8E0">
      <w:pPr>
        <w:pStyle w:val="34"/>
        <w:keepNext w:val="0"/>
        <w:keepLines w:val="0"/>
        <w:pageBreakBefore w:val="0"/>
        <w:widowControl w:val="0"/>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正面词采用“必须”，反面词采用“严禁”</w:t>
      </w:r>
      <w:r>
        <w:rPr>
          <w:rFonts w:hint="eastAsia" w:ascii="宋体" w:hAnsi="宋体" w:eastAsia="宋体" w:cs="宋体"/>
          <w:color w:val="auto"/>
          <w:sz w:val="24"/>
          <w:szCs w:val="24"/>
          <w:highlight w:val="none"/>
          <w:lang w:eastAsia="zh-CN"/>
        </w:rPr>
        <w:t>；</w:t>
      </w:r>
    </w:p>
    <w:p w14:paraId="26B7E8C5">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表示严格，正常情况下均应这样做的</w:t>
      </w:r>
      <w:r>
        <w:rPr>
          <w:rFonts w:hint="eastAsia" w:ascii="宋体" w:hAnsi="宋体" w:eastAsia="宋体" w:cs="宋体"/>
          <w:color w:val="auto"/>
          <w:sz w:val="24"/>
          <w:szCs w:val="24"/>
          <w:highlight w:val="none"/>
          <w:lang w:eastAsia="zh-CN"/>
        </w:rPr>
        <w:t>；</w:t>
      </w:r>
    </w:p>
    <w:p w14:paraId="256E4A85">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正面词采用“应”，反面词采用“不应”或“不得”</w:t>
      </w:r>
      <w:r>
        <w:rPr>
          <w:rFonts w:hint="eastAsia" w:ascii="宋体" w:hAnsi="宋体" w:eastAsia="宋体" w:cs="宋体"/>
          <w:color w:val="auto"/>
          <w:sz w:val="24"/>
          <w:szCs w:val="24"/>
          <w:highlight w:val="none"/>
          <w:lang w:eastAsia="zh-CN"/>
        </w:rPr>
        <w:t>；</w:t>
      </w:r>
    </w:p>
    <w:p w14:paraId="0D26E96D">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表示允许稍有选择，在条件许可时首先应这样做的</w:t>
      </w:r>
      <w:r>
        <w:rPr>
          <w:rFonts w:hint="eastAsia" w:ascii="宋体" w:hAnsi="宋体" w:eastAsia="宋体" w:cs="宋体"/>
          <w:color w:val="auto"/>
          <w:sz w:val="24"/>
          <w:szCs w:val="24"/>
          <w:highlight w:val="none"/>
          <w:lang w:eastAsia="zh-CN"/>
        </w:rPr>
        <w:t>；</w:t>
      </w:r>
    </w:p>
    <w:p w14:paraId="7E6633FC">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正面词采用“宜”，反面词采用“不宜”</w:t>
      </w:r>
      <w:r>
        <w:rPr>
          <w:rFonts w:hint="eastAsia" w:ascii="宋体" w:hAnsi="宋体" w:eastAsia="宋体" w:cs="宋体"/>
          <w:color w:val="auto"/>
          <w:sz w:val="24"/>
          <w:szCs w:val="24"/>
          <w:highlight w:val="none"/>
          <w:lang w:eastAsia="zh-CN"/>
        </w:rPr>
        <w:t>；</w:t>
      </w:r>
    </w:p>
    <w:p w14:paraId="2BE43C0B">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表示有选择，在一定条件下可以这样做的，采用“可”。</w:t>
      </w:r>
    </w:p>
    <w:p w14:paraId="6AEFC7AA">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3"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val="0"/>
          <w:color w:val="auto"/>
          <w:kern w:val="2"/>
          <w:sz w:val="24"/>
          <w:szCs w:val="24"/>
          <w:lang w:val="en-US" w:eastAsia="zh-CN" w:bidi="ar-SA"/>
        </w:rPr>
        <w:t xml:space="preserve">2  </w:t>
      </w:r>
      <w:r>
        <w:rPr>
          <w:rFonts w:hint="eastAsia" w:ascii="宋体" w:hAnsi="宋体" w:eastAsia="宋体" w:cs="宋体"/>
          <w:color w:val="auto"/>
          <w:sz w:val="24"/>
          <w:szCs w:val="24"/>
          <w:highlight w:val="none"/>
        </w:rPr>
        <w:t>条文中指明应按其他有关标准执行的写法为:“应符合……的规定”或“应按…执行</w:t>
      </w:r>
      <w:r>
        <w:rPr>
          <w:rFonts w:hint="eastAsia" w:ascii="宋体" w:hAnsi="宋体" w:eastAsia="宋体" w:cs="宋体"/>
          <w:color w:val="auto"/>
          <w:sz w:val="24"/>
          <w:szCs w:val="24"/>
          <w:highlight w:val="none"/>
          <w:lang w:eastAsia="zh-CN"/>
        </w:rPr>
        <w:t>”。</w:t>
      </w:r>
    </w:p>
    <w:p w14:paraId="27C93564">
      <w:pPr>
        <w:pStyle w:val="34"/>
        <w:numPr>
          <w:ilvl w:val="0"/>
          <w:numId w:val="0"/>
        </w:numPr>
        <w:ind w:firstLine="900" w:firstLineChars="300"/>
        <w:rPr>
          <w:rFonts w:hint="eastAsia" w:ascii="宋体" w:hAnsi="宋体" w:cs="宋体"/>
          <w:color w:val="auto"/>
          <w:sz w:val="30"/>
          <w:szCs w:val="30"/>
          <w:highlight w:val="none"/>
          <w:lang w:eastAsia="zh-CN"/>
        </w:rPr>
      </w:pPr>
    </w:p>
    <w:p w14:paraId="7E4DB8EE">
      <w:pPr>
        <w:pStyle w:val="34"/>
        <w:numPr>
          <w:ilvl w:val="0"/>
          <w:numId w:val="0"/>
        </w:numPr>
        <w:ind w:firstLine="900" w:firstLineChars="300"/>
        <w:rPr>
          <w:rFonts w:hint="eastAsia" w:ascii="宋体" w:hAnsi="宋体" w:cs="宋体"/>
          <w:color w:val="auto"/>
          <w:sz w:val="30"/>
          <w:szCs w:val="30"/>
          <w:highlight w:val="none"/>
          <w:lang w:eastAsia="zh-CN"/>
        </w:rPr>
      </w:pPr>
    </w:p>
    <w:p w14:paraId="276E1B46">
      <w:pPr>
        <w:pStyle w:val="34"/>
        <w:numPr>
          <w:ilvl w:val="0"/>
          <w:numId w:val="0"/>
        </w:numPr>
        <w:ind w:firstLine="900" w:firstLineChars="300"/>
        <w:rPr>
          <w:rFonts w:hint="eastAsia" w:ascii="宋体" w:hAnsi="宋体" w:cs="宋体"/>
          <w:color w:val="auto"/>
          <w:sz w:val="30"/>
          <w:szCs w:val="30"/>
          <w:highlight w:val="none"/>
          <w:lang w:eastAsia="zh-CN"/>
        </w:rPr>
      </w:pPr>
    </w:p>
    <w:p w14:paraId="247EB4FD">
      <w:pPr>
        <w:pStyle w:val="34"/>
        <w:numPr>
          <w:ilvl w:val="0"/>
          <w:numId w:val="0"/>
        </w:numPr>
        <w:ind w:firstLine="900" w:firstLineChars="300"/>
        <w:rPr>
          <w:rFonts w:hint="eastAsia" w:ascii="宋体" w:hAnsi="宋体" w:cs="宋体"/>
          <w:color w:val="auto"/>
          <w:sz w:val="30"/>
          <w:szCs w:val="30"/>
          <w:highlight w:val="none"/>
          <w:lang w:eastAsia="zh-CN"/>
        </w:rPr>
      </w:pPr>
    </w:p>
    <w:p w14:paraId="6ECEFEF7">
      <w:pPr>
        <w:pStyle w:val="34"/>
        <w:numPr>
          <w:ilvl w:val="0"/>
          <w:numId w:val="0"/>
        </w:numPr>
        <w:ind w:firstLine="900" w:firstLineChars="300"/>
        <w:rPr>
          <w:rFonts w:hint="eastAsia" w:ascii="宋体" w:hAnsi="宋体" w:cs="宋体"/>
          <w:color w:val="auto"/>
          <w:sz w:val="30"/>
          <w:szCs w:val="30"/>
          <w:highlight w:val="none"/>
          <w:lang w:eastAsia="zh-CN"/>
        </w:rPr>
      </w:pPr>
    </w:p>
    <w:p w14:paraId="6AB55A44">
      <w:pPr>
        <w:pStyle w:val="34"/>
        <w:numPr>
          <w:ilvl w:val="0"/>
          <w:numId w:val="0"/>
        </w:numPr>
        <w:ind w:firstLine="900" w:firstLineChars="300"/>
        <w:rPr>
          <w:rFonts w:hint="eastAsia" w:ascii="宋体" w:hAnsi="宋体" w:cs="宋体"/>
          <w:color w:val="auto"/>
          <w:sz w:val="30"/>
          <w:szCs w:val="30"/>
          <w:highlight w:val="none"/>
          <w:lang w:eastAsia="zh-CN"/>
        </w:rPr>
      </w:pPr>
    </w:p>
    <w:p w14:paraId="579CEB29">
      <w:pPr>
        <w:pStyle w:val="34"/>
        <w:numPr>
          <w:ilvl w:val="0"/>
          <w:numId w:val="0"/>
        </w:numPr>
        <w:ind w:firstLine="900" w:firstLineChars="300"/>
        <w:rPr>
          <w:rFonts w:hint="eastAsia" w:ascii="宋体" w:hAnsi="宋体" w:cs="宋体"/>
          <w:color w:val="auto"/>
          <w:sz w:val="30"/>
          <w:szCs w:val="30"/>
          <w:highlight w:val="none"/>
          <w:lang w:eastAsia="zh-CN"/>
        </w:rPr>
      </w:pPr>
    </w:p>
    <w:p w14:paraId="7A9B1C5A">
      <w:pPr>
        <w:pStyle w:val="34"/>
        <w:numPr>
          <w:ilvl w:val="0"/>
          <w:numId w:val="0"/>
        </w:numPr>
        <w:ind w:firstLine="900" w:firstLineChars="300"/>
        <w:rPr>
          <w:rFonts w:hint="eastAsia" w:ascii="宋体" w:hAnsi="宋体" w:cs="宋体"/>
          <w:color w:val="auto"/>
          <w:sz w:val="30"/>
          <w:szCs w:val="30"/>
          <w:highlight w:val="none"/>
          <w:lang w:eastAsia="zh-CN"/>
        </w:rPr>
      </w:pPr>
    </w:p>
    <w:p w14:paraId="77196479">
      <w:pPr>
        <w:pStyle w:val="34"/>
        <w:rPr>
          <w:rStyle w:val="22"/>
          <w:rFonts w:hint="eastAsia" w:ascii="Times New Roman" w:hAnsi="Times New Roman" w:eastAsia="宋体" w:cs="Times New Roman"/>
          <w:b/>
          <w:color w:val="auto"/>
          <w:lang w:val="en-US" w:eastAsia="zh-CN"/>
        </w:rPr>
      </w:pPr>
    </w:p>
    <w:p w14:paraId="1DF65154">
      <w:pPr>
        <w:pStyle w:val="34"/>
        <w:rPr>
          <w:rStyle w:val="22"/>
          <w:rFonts w:hint="eastAsia" w:ascii="Times New Roman" w:hAnsi="Times New Roman" w:eastAsia="宋体" w:cs="Times New Roman"/>
          <w:b/>
          <w:color w:val="auto"/>
          <w:lang w:val="en-US" w:eastAsia="zh-CN"/>
        </w:rPr>
      </w:pPr>
    </w:p>
    <w:p w14:paraId="214B01F3">
      <w:pPr>
        <w:pStyle w:val="2"/>
        <w:bidi w:val="0"/>
        <w:rPr>
          <w:rFonts w:hint="eastAsia" w:ascii="Times New Roman" w:hAnsi="Times New Roman" w:cs="Times New Roman"/>
          <w:color w:val="auto"/>
          <w:lang w:val="en-US" w:eastAsia="zh-CN"/>
        </w:rPr>
      </w:pPr>
      <w:bookmarkStart w:id="39" w:name="_Toc23543"/>
      <w:bookmarkStart w:id="40" w:name="_Toc6456"/>
      <w:r>
        <w:rPr>
          <w:rFonts w:hint="eastAsia" w:ascii="Times New Roman" w:hAnsi="Times New Roman" w:cs="Times New Roman"/>
          <w:color w:val="auto"/>
          <w:lang w:val="en-US" w:eastAsia="zh-CN"/>
        </w:rPr>
        <w:t>引用标准名录</w:t>
      </w:r>
      <w:bookmarkEnd w:id="39"/>
      <w:bookmarkEnd w:id="40"/>
    </w:p>
    <w:p w14:paraId="5D2CBAD9">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p>
    <w:p w14:paraId="3467DE47">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  《建筑防火通用规范》GB 55037</w:t>
      </w:r>
    </w:p>
    <w:p w14:paraId="0A7CCC89">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  《消防设施通用规范》GB 55036</w:t>
      </w:r>
    </w:p>
    <w:p w14:paraId="57856B79">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  《建筑设计防火规范》GB 50016</w:t>
      </w:r>
    </w:p>
    <w:p w14:paraId="47251099">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   《酒厂设计防火规范》GB50694</w:t>
      </w:r>
    </w:p>
    <w:p w14:paraId="2F2FCE58">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  《自动喷水灭火系统设计规范》GB 50084</w:t>
      </w:r>
    </w:p>
    <w:p w14:paraId="21074D1B">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  《火灾自动报警系统设计规范》GB 50116</w:t>
      </w:r>
    </w:p>
    <w:p w14:paraId="3CE49055">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  《建筑灭火器配置设计规范》GB 50140</w:t>
      </w:r>
    </w:p>
    <w:p w14:paraId="382103EF">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  《建筑内部装修设计防火规范》GB 50222</w:t>
      </w:r>
    </w:p>
    <w:p w14:paraId="593F8722">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  《消防给水及消火栓系统技术规范》GB 50974</w:t>
      </w:r>
    </w:p>
    <w:p w14:paraId="23AB96AE">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  《建筑防烟排烟系统技术标准》GB 51251</w:t>
      </w:r>
    </w:p>
    <w:p w14:paraId="28054A20">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  《消防应急照明和疏散指示系统技术标准》GB 51309</w:t>
      </w:r>
    </w:p>
    <w:p w14:paraId="3C5B064D">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12  </w:t>
      </w:r>
      <w:r>
        <w:rPr>
          <w:rFonts w:hint="default" w:ascii="宋体" w:hAnsi="宋体" w:cs="宋体"/>
          <w:color w:val="auto"/>
          <w:sz w:val="24"/>
          <w:szCs w:val="24"/>
          <w:highlight w:val="none"/>
          <w:lang w:val="en-US" w:eastAsia="zh-CN"/>
        </w:rPr>
        <w:t>《消防安全工程》GB/T31593</w:t>
      </w:r>
    </w:p>
    <w:p w14:paraId="459358D0">
      <w:pPr>
        <w:pStyle w:val="3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720" w:firstLineChars="3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  《</w:t>
      </w:r>
      <w:r>
        <w:rPr>
          <w:rFonts w:hint="default" w:ascii="宋体" w:hAnsi="宋体" w:cs="宋体"/>
          <w:color w:val="auto"/>
          <w:sz w:val="24"/>
          <w:szCs w:val="24"/>
          <w:highlight w:val="none"/>
          <w:lang w:val="en-US" w:eastAsia="zh-CN"/>
        </w:rPr>
        <w:t>精细化工企业工程设计防火标准</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 xml:space="preserve"> GB51283</w:t>
      </w:r>
    </w:p>
    <w:p w14:paraId="5036EA85">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default" w:ascii="Times New Roman" w:hAnsi="Times New Roman" w:eastAsia="宋体" w:cs="Times New Roman"/>
          <w:color w:val="auto"/>
          <w:sz w:val="30"/>
          <w:szCs w:val="30"/>
          <w:u w:val="none"/>
          <w:lang w:val="en-US" w:eastAsia="zh-CN"/>
        </w:rPr>
      </w:pPr>
    </w:p>
    <w:p w14:paraId="678D93B7">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147C704C">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0339357A">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72FA7A8E">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0D69991D">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08FFFE38">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4F975F77">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673444B7">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413629D2">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1636DC9A">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7EC28C5F">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43F6E97F">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41C8980A">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5074058D">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2CC1E5B3">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54E1992E">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79890B7E">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2423C408">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21FAC214">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2305F58C">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655457D7">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17FF0320">
      <w:pPr>
        <w:tabs>
          <w:tab w:val="left" w:pos="10440"/>
        </w:tabs>
        <w:snapToGrid w:val="0"/>
        <w:spacing w:line="360" w:lineRule="auto"/>
        <w:jc w:val="center"/>
        <w:rPr>
          <w:rFonts w:hint="eastAsia"/>
          <w:b/>
          <w:color w:val="auto"/>
          <w:sz w:val="32"/>
          <w:szCs w:val="32"/>
        </w:rPr>
      </w:pPr>
      <w:r>
        <w:rPr>
          <w:rFonts w:hint="eastAsia"/>
          <w:b/>
          <w:color w:val="auto"/>
          <w:sz w:val="32"/>
          <w:szCs w:val="32"/>
        </w:rPr>
        <w:t>山西省工程建设地方标准</w:t>
      </w:r>
    </w:p>
    <w:p w14:paraId="65A60384">
      <w:pPr>
        <w:tabs>
          <w:tab w:val="left" w:pos="10440"/>
        </w:tabs>
        <w:snapToGrid w:val="0"/>
        <w:spacing w:line="360" w:lineRule="auto"/>
        <w:jc w:val="center"/>
        <w:rPr>
          <w:rFonts w:hint="eastAsia" w:eastAsia="黑体"/>
          <w:color w:val="auto"/>
          <w:sz w:val="52"/>
          <w:szCs w:val="52"/>
          <w:highlight w:val="none"/>
        </w:rPr>
      </w:pPr>
    </w:p>
    <w:p w14:paraId="4F2EFE36">
      <w:pPr>
        <w:tabs>
          <w:tab w:val="left" w:pos="10440"/>
        </w:tabs>
        <w:snapToGrid w:val="0"/>
        <w:spacing w:line="312" w:lineRule="auto"/>
        <w:jc w:val="center"/>
        <w:rPr>
          <w:rFonts w:hint="eastAsia"/>
          <w:color w:val="auto"/>
          <w:sz w:val="36"/>
          <w:szCs w:val="36"/>
          <w:highlight w:val="none"/>
          <w:lang w:val="en-US" w:eastAsia="zh-CN"/>
        </w:rPr>
      </w:pPr>
      <w:r>
        <w:rPr>
          <w:rFonts w:hint="eastAsia" w:eastAsia="黑体" w:cs="Times New Roman"/>
          <w:color w:val="auto"/>
          <w:sz w:val="52"/>
          <w:szCs w:val="52"/>
          <w:highlight w:val="none"/>
          <w:lang w:val="en-US" w:eastAsia="zh-CN"/>
        </w:rPr>
        <w:t>清香型白酒厂</w:t>
      </w:r>
      <w:r>
        <w:rPr>
          <w:rFonts w:hint="eastAsia" w:eastAsia="黑体"/>
          <w:color w:val="auto"/>
          <w:sz w:val="52"/>
          <w:szCs w:val="52"/>
          <w:highlight w:val="none"/>
        </w:rPr>
        <w:t>设计防火标准</w:t>
      </w:r>
    </w:p>
    <w:p w14:paraId="2AACC491">
      <w:pPr>
        <w:tabs>
          <w:tab w:val="left" w:pos="10440"/>
        </w:tabs>
        <w:snapToGrid w:val="0"/>
        <w:spacing w:line="312" w:lineRule="auto"/>
        <w:jc w:val="center"/>
        <w:rPr>
          <w:rFonts w:hint="eastAsia" w:cs="Times New Roman"/>
          <w:color w:val="auto"/>
          <w:sz w:val="36"/>
          <w:szCs w:val="36"/>
          <w:highlight w:val="none"/>
        </w:rPr>
      </w:pPr>
      <w:r>
        <w:rPr>
          <w:rFonts w:hint="eastAsia" w:cs="Times New Roman"/>
          <w:color w:val="auto"/>
          <w:sz w:val="36"/>
          <w:szCs w:val="36"/>
          <w:highlight w:val="none"/>
          <w:lang w:val="en-US" w:eastAsia="zh-CN"/>
        </w:rPr>
        <w:t>S</w:t>
      </w:r>
      <w:r>
        <w:rPr>
          <w:rFonts w:cs="Times New Roman"/>
          <w:color w:val="auto"/>
          <w:sz w:val="36"/>
          <w:szCs w:val="36"/>
          <w:highlight w:val="none"/>
        </w:rPr>
        <w:t xml:space="preserve">tandard </w:t>
      </w:r>
      <w:r>
        <w:rPr>
          <w:rFonts w:hint="eastAsia" w:cs="Times New Roman"/>
          <w:color w:val="auto"/>
          <w:sz w:val="36"/>
          <w:szCs w:val="36"/>
          <w:highlight w:val="none"/>
        </w:rPr>
        <w:t xml:space="preserve">for </w:t>
      </w:r>
      <w:r>
        <w:rPr>
          <w:rFonts w:hint="eastAsia" w:cs="Times New Roman"/>
          <w:color w:val="auto"/>
          <w:sz w:val="36"/>
          <w:szCs w:val="36"/>
          <w:highlight w:val="none"/>
          <w:lang w:val="en-US" w:eastAsia="zh-CN"/>
        </w:rPr>
        <w:t>fire protection</w:t>
      </w:r>
      <w:r>
        <w:rPr>
          <w:rFonts w:hint="eastAsia" w:cs="Times New Roman"/>
          <w:color w:val="auto"/>
          <w:sz w:val="36"/>
          <w:szCs w:val="36"/>
          <w:highlight w:val="none"/>
        </w:rPr>
        <w:t xml:space="preserve"> </w:t>
      </w:r>
      <w:r>
        <w:rPr>
          <w:rFonts w:hint="eastAsia" w:cs="Times New Roman"/>
          <w:color w:val="auto"/>
          <w:sz w:val="36"/>
          <w:szCs w:val="36"/>
          <w:highlight w:val="none"/>
          <w:lang w:val="en-US" w:eastAsia="zh-CN"/>
        </w:rPr>
        <w:t>d</w:t>
      </w:r>
      <w:r>
        <w:rPr>
          <w:rFonts w:hint="eastAsia" w:cs="Times New Roman"/>
          <w:color w:val="auto"/>
          <w:sz w:val="36"/>
          <w:szCs w:val="36"/>
          <w:highlight w:val="none"/>
        </w:rPr>
        <w:t>esign of</w:t>
      </w:r>
    </w:p>
    <w:p w14:paraId="392F3C89">
      <w:pPr>
        <w:tabs>
          <w:tab w:val="left" w:pos="10440"/>
        </w:tabs>
        <w:snapToGrid w:val="0"/>
        <w:spacing w:line="312" w:lineRule="auto"/>
        <w:jc w:val="center"/>
        <w:rPr>
          <w:rFonts w:hint="eastAsia" w:cs="Times New Roman"/>
          <w:color w:val="auto"/>
          <w:sz w:val="36"/>
          <w:szCs w:val="36"/>
          <w:highlight w:val="none"/>
        </w:rPr>
      </w:pPr>
      <w:r>
        <w:rPr>
          <w:rFonts w:hint="eastAsia" w:cs="Times New Roman"/>
          <w:color w:val="auto"/>
          <w:sz w:val="36"/>
          <w:szCs w:val="36"/>
          <w:highlight w:val="none"/>
        </w:rPr>
        <w:t xml:space="preserve"> </w:t>
      </w:r>
      <w:r>
        <w:rPr>
          <w:rFonts w:cs="Times New Roman"/>
          <w:color w:val="auto"/>
          <w:sz w:val="36"/>
          <w:szCs w:val="36"/>
          <w:highlight w:val="none"/>
          <w:lang w:val="en-US" w:eastAsia="zh-CN"/>
        </w:rPr>
        <w:t> </w:t>
      </w:r>
      <w:r>
        <w:rPr>
          <w:rFonts w:hint="eastAsia" w:cs="Times New Roman"/>
          <w:color w:val="auto"/>
          <w:sz w:val="36"/>
          <w:szCs w:val="36"/>
          <w:highlight w:val="none"/>
        </w:rPr>
        <w:t>Light fragrance liquor distillery</w:t>
      </w:r>
    </w:p>
    <w:p w14:paraId="5AF07991">
      <w:pPr>
        <w:tabs>
          <w:tab w:val="left" w:pos="10440"/>
        </w:tabs>
        <w:snapToGrid w:val="0"/>
        <w:spacing w:line="312" w:lineRule="auto"/>
        <w:jc w:val="center"/>
        <w:rPr>
          <w:rFonts w:hint="eastAsia"/>
          <w:b/>
          <w:color w:val="auto"/>
          <w:sz w:val="32"/>
          <w:szCs w:val="32"/>
          <w:highlight w:val="none"/>
        </w:rPr>
      </w:pPr>
      <w:r>
        <w:rPr>
          <w:b/>
          <w:color w:val="auto"/>
          <w:sz w:val="32"/>
          <w:szCs w:val="32"/>
          <w:highlight w:val="none"/>
        </w:rPr>
        <w:t>DB</w:t>
      </w:r>
      <w:r>
        <w:rPr>
          <w:rFonts w:hint="eastAsia"/>
          <w:b/>
          <w:color w:val="auto"/>
          <w:sz w:val="32"/>
          <w:szCs w:val="32"/>
          <w:highlight w:val="none"/>
        </w:rPr>
        <w:t>XXXXXX-XXXXXX</w:t>
      </w:r>
    </w:p>
    <w:p w14:paraId="4AE37C45">
      <w:pPr>
        <w:tabs>
          <w:tab w:val="left" w:pos="10440"/>
        </w:tabs>
        <w:snapToGrid w:val="0"/>
        <w:spacing w:line="360" w:lineRule="auto"/>
        <w:jc w:val="center"/>
        <w:rPr>
          <w:rFonts w:hint="eastAsia"/>
          <w:b/>
          <w:color w:val="auto"/>
          <w:sz w:val="32"/>
          <w:szCs w:val="32"/>
          <w:highlight w:val="none"/>
        </w:rPr>
      </w:pPr>
    </w:p>
    <w:p w14:paraId="76496CF1">
      <w:pPr>
        <w:tabs>
          <w:tab w:val="left" w:pos="10440"/>
        </w:tabs>
        <w:snapToGrid w:val="0"/>
        <w:spacing w:line="360" w:lineRule="auto"/>
        <w:jc w:val="center"/>
        <w:rPr>
          <w:rFonts w:hint="eastAsia"/>
          <w:b/>
          <w:color w:val="auto"/>
          <w:sz w:val="32"/>
          <w:szCs w:val="32"/>
          <w:highlight w:val="none"/>
        </w:rPr>
      </w:pPr>
    </w:p>
    <w:p w14:paraId="68341B9B">
      <w:pPr>
        <w:tabs>
          <w:tab w:val="left" w:pos="10440"/>
        </w:tabs>
        <w:snapToGrid w:val="0"/>
        <w:spacing w:line="360" w:lineRule="auto"/>
        <w:jc w:val="center"/>
        <w:rPr>
          <w:rFonts w:hint="eastAsia"/>
          <w:b/>
          <w:color w:val="auto"/>
          <w:sz w:val="32"/>
          <w:szCs w:val="32"/>
          <w:highlight w:val="none"/>
        </w:rPr>
      </w:pPr>
    </w:p>
    <w:p w14:paraId="6322721B">
      <w:pPr>
        <w:tabs>
          <w:tab w:val="left" w:pos="10440"/>
        </w:tabs>
        <w:snapToGrid w:val="0"/>
        <w:spacing w:line="360" w:lineRule="auto"/>
        <w:jc w:val="center"/>
        <w:rPr>
          <w:rFonts w:hint="eastAsia"/>
          <w:b/>
          <w:color w:val="auto"/>
          <w:sz w:val="32"/>
          <w:szCs w:val="32"/>
        </w:rPr>
      </w:pPr>
      <w:r>
        <w:rPr>
          <w:rFonts w:hint="eastAsia" w:ascii="黑体" w:eastAsia="黑体"/>
          <w:color w:val="auto"/>
          <w:sz w:val="44"/>
          <w:szCs w:val="44"/>
        </w:rPr>
        <w:t>条  文  说  明</w:t>
      </w:r>
    </w:p>
    <w:p w14:paraId="75C7094B">
      <w:pPr>
        <w:spacing w:before="100" w:line="229" w:lineRule="auto"/>
        <w:ind w:left="3924"/>
        <w:rPr>
          <w:rFonts w:hint="eastAsia" w:eastAsia="宋体" w:cs="Times New Roman"/>
          <w:b/>
          <w:bCs/>
          <w:color w:val="auto"/>
          <w:sz w:val="32"/>
          <w:szCs w:val="32"/>
          <w:highlight w:val="none"/>
          <w:lang w:val="zh-CN"/>
        </w:rPr>
      </w:pPr>
    </w:p>
    <w:p w14:paraId="3EDF09B6">
      <w:pPr>
        <w:pStyle w:val="14"/>
        <w:keepNext w:val="0"/>
        <w:keepLines w:val="0"/>
        <w:widowControl/>
        <w:suppressLineNumbers w:val="0"/>
        <w:kinsoku/>
        <w:wordWrap/>
        <w:overflowPunct/>
        <w:jc w:val="center"/>
        <w:rPr>
          <w:rFonts w:hint="default" w:ascii="Times New Roman" w:hAnsi="Times New Roman" w:cs="Times New Roman"/>
          <w:b/>
          <w:bCs/>
          <w:color w:val="auto"/>
          <w:sz w:val="30"/>
          <w:szCs w:val="30"/>
          <w:highlight w:val="none"/>
          <w:lang w:val="en-US" w:eastAsia="zh-CN"/>
        </w:rPr>
      </w:pPr>
    </w:p>
    <w:p w14:paraId="1CED01D2">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5A073657">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1DCC0E40">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05C345E7">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242F15D6">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37E971C0">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571D6F11">
      <w:pPr>
        <w:pStyle w:val="14"/>
        <w:keepNext w:val="0"/>
        <w:keepLines w:val="0"/>
        <w:widowControl/>
        <w:suppressLineNumbers w:val="0"/>
        <w:kinsoku/>
        <w:wordWrap/>
        <w:overflowPunct/>
        <w:jc w:val="center"/>
        <w:rPr>
          <w:rFonts w:hint="eastAsia" w:ascii="仿宋" w:hAnsi="仿宋" w:eastAsia="仿宋" w:cs="仿宋"/>
          <w:color w:val="auto"/>
          <w:sz w:val="30"/>
          <w:szCs w:val="30"/>
          <w:highlight w:val="yellow"/>
          <w:lang w:val="en-US" w:eastAsia="zh-CN"/>
        </w:rPr>
      </w:pPr>
    </w:p>
    <w:p w14:paraId="61B40087">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623FA94C">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4B8FBD1F">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6FA1D2FC">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77BDE7BD">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301CDFA5">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2F3FD827">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1E398998">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67501147">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0307CDD6">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1E3121EB">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08E9302A">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3C2E6CCD">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1A7B2566">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31D6C8B2">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24AE513F">
      <w:pPr>
        <w:spacing w:before="156" w:line="360" w:lineRule="auto"/>
        <w:ind w:firstLine="600" w:firstLineChars="200"/>
        <w:rPr>
          <w:rFonts w:hint="eastAsia" w:ascii="仿宋" w:hAnsi="仿宋" w:eastAsia="仿宋" w:cs="仿宋"/>
          <w:color w:val="auto"/>
          <w:sz w:val="30"/>
          <w:szCs w:val="30"/>
          <w:highlight w:val="yellow"/>
          <w:lang w:val="en-US" w:eastAsia="zh-CN"/>
        </w:rPr>
      </w:pPr>
    </w:p>
    <w:p w14:paraId="26DD9D42">
      <w:pPr>
        <w:spacing w:before="156" w:line="360" w:lineRule="auto"/>
        <w:ind w:firstLine="600" w:firstLineChars="200"/>
        <w:rPr>
          <w:rFonts w:hint="eastAsia" w:ascii="仿宋" w:hAnsi="仿宋" w:eastAsia="仿宋" w:cs="仿宋"/>
          <w:color w:val="auto"/>
          <w:sz w:val="30"/>
          <w:szCs w:val="30"/>
          <w:highlight w:val="yellow"/>
          <w:lang w:val="en-US" w:eastAsia="zh-CN"/>
        </w:rPr>
      </w:pPr>
    </w:p>
    <w:sdt>
      <w:sdtPr>
        <w:rPr>
          <w:rFonts w:hint="eastAsia" w:ascii="宋体" w:hAnsi="宋体" w:eastAsia="宋体" w:cs="宋体"/>
          <w:b/>
          <w:bCs/>
          <w:color w:val="auto"/>
          <w:sz w:val="28"/>
          <w:szCs w:val="28"/>
          <w:lang w:val="en-US" w:eastAsia="en-US"/>
        </w:rPr>
        <w:id w:val="147467729"/>
        <w15:color w:val="DBDBDB"/>
        <w:docPartObj>
          <w:docPartGallery w:val="Table of Contents"/>
          <w:docPartUnique/>
        </w:docPartObj>
      </w:sdtPr>
      <w:sdtEndPr>
        <w:rPr>
          <w:rFonts w:hint="eastAsia" w:ascii="宋体" w:hAnsi="宋体" w:eastAsia="宋体" w:cs="宋体"/>
          <w:b/>
          <w:bCs w:val="0"/>
          <w:snapToGrid w:val="0"/>
          <w:color w:val="auto"/>
          <w:kern w:val="0"/>
          <w:sz w:val="21"/>
          <w:szCs w:val="21"/>
          <w:highlight w:val="none"/>
          <w:lang w:val="en-US" w:eastAsia="en-US" w:bidi="ar-SA"/>
        </w:rPr>
      </w:sdtEndPr>
      <w:sdtContent>
        <w:p w14:paraId="660AFB72">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目</w:t>
          </w:r>
          <w:r>
            <w:rPr>
              <w:rFonts w:hint="eastAsia" w:ascii="宋体" w:hAnsi="宋体" w:eastAsia="宋体" w:cs="宋体"/>
              <w:b/>
              <w:bCs/>
              <w:color w:val="auto"/>
              <w:sz w:val="28"/>
              <w:szCs w:val="28"/>
              <w:lang w:val="en-US" w:eastAsia="zh-CN"/>
            </w:rPr>
            <w:t xml:space="preserve"> 次</w:t>
          </w:r>
        </w:p>
        <w:p w14:paraId="11FEFF84">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val="0"/>
              <w:color w:val="auto"/>
              <w:sz w:val="28"/>
              <w:szCs w:val="28"/>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TOC \o "1-3" \h \u </w:instrText>
          </w:r>
          <w:r>
            <w:rPr>
              <w:rFonts w:hint="eastAsia" w:ascii="宋体" w:hAnsi="宋体" w:eastAsia="宋体" w:cs="宋体"/>
              <w:b w:val="0"/>
              <w:bCs w:val="0"/>
              <w:color w:val="auto"/>
              <w:highlight w:val="none"/>
            </w:rPr>
            <w:fldChar w:fldCharType="separate"/>
          </w: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_Toc17919 </w:instrText>
          </w:r>
          <w:r>
            <w:rPr>
              <w:rFonts w:hint="eastAsia" w:ascii="宋体" w:hAnsi="宋体" w:eastAsia="宋体" w:cs="宋体"/>
              <w:bCs w:val="0"/>
              <w:color w:val="auto"/>
              <w:sz w:val="28"/>
              <w:szCs w:val="28"/>
              <w:highlight w:val="none"/>
            </w:rPr>
            <w:fldChar w:fldCharType="separate"/>
          </w:r>
          <w:r>
            <w:rPr>
              <w:rFonts w:hint="default" w:ascii="宋体" w:hAnsi="宋体" w:eastAsia="宋体" w:cs="宋体"/>
              <w:bCs w:val="0"/>
              <w:color w:val="auto"/>
              <w:sz w:val="28"/>
              <w:szCs w:val="28"/>
              <w:highlight w:val="none"/>
              <w:lang w:val="zh-CN" w:eastAsia="zh-CN"/>
            </w:rPr>
            <w:t>1</w:t>
          </w:r>
          <w:r>
            <w:rPr>
              <w:rFonts w:hint="eastAsia" w:ascii="宋体" w:hAnsi="宋体" w:eastAsia="宋体" w:cs="宋体"/>
              <w:bCs w:val="0"/>
              <w:color w:val="auto"/>
              <w:sz w:val="28"/>
              <w:szCs w:val="28"/>
              <w:highlight w:val="none"/>
              <w:lang w:val="en-US" w:eastAsia="zh-CN"/>
            </w:rPr>
            <w:t xml:space="preserve"> </w:t>
          </w:r>
          <w:r>
            <w:rPr>
              <w:rFonts w:hint="default" w:ascii="宋体" w:hAnsi="宋体" w:eastAsia="宋体" w:cs="宋体"/>
              <w:bCs w:val="0"/>
              <w:color w:val="auto"/>
              <w:sz w:val="28"/>
              <w:szCs w:val="28"/>
              <w:highlight w:val="none"/>
              <w:lang w:val="zh-CN" w:eastAsia="zh-CN"/>
            </w:rPr>
            <w:t>总则</w:t>
          </w:r>
          <w:r>
            <w:rPr>
              <w:rFonts w:hint="eastAsia" w:ascii="宋体" w:hAnsi="宋体" w:eastAsia="宋体" w:cs="宋体"/>
              <w:bCs w:val="0"/>
              <w:color w:val="auto"/>
              <w:sz w:val="28"/>
              <w:szCs w:val="28"/>
              <w:highlight w:val="none"/>
            </w:rPr>
            <w:tab/>
          </w: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PAGEREF _Toc17919 \h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bCs w:val="0"/>
              <w:color w:val="auto"/>
              <w:sz w:val="28"/>
              <w:szCs w:val="28"/>
              <w:highlight w:val="none"/>
              <w:lang w:val="en-US" w:eastAsia="zh-CN"/>
            </w:rPr>
            <w:t>36</w:t>
          </w:r>
          <w:r>
            <w:rPr>
              <w:rFonts w:hint="eastAsia" w:ascii="宋体" w:hAnsi="宋体" w:eastAsia="宋体" w:cs="宋体"/>
              <w:bCs w:val="0"/>
              <w:color w:val="auto"/>
              <w:sz w:val="28"/>
              <w:szCs w:val="28"/>
              <w:highlight w:val="none"/>
            </w:rPr>
            <w:fldChar w:fldCharType="end"/>
          </w:r>
          <w:r>
            <w:rPr>
              <w:rFonts w:hint="eastAsia" w:ascii="宋体" w:hAnsi="宋体" w:eastAsia="宋体" w:cs="宋体"/>
              <w:bCs w:val="0"/>
              <w:color w:val="auto"/>
              <w:sz w:val="28"/>
              <w:szCs w:val="28"/>
              <w:highlight w:val="none"/>
            </w:rPr>
            <w:fldChar w:fldCharType="end"/>
          </w:r>
        </w:p>
        <w:p w14:paraId="6BA0349B">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eastAsia="宋体"/>
              <w:color w:val="auto"/>
              <w:sz w:val="28"/>
              <w:szCs w:val="28"/>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_Toc27063 </w:instrText>
          </w:r>
          <w:r>
            <w:rPr>
              <w:rFonts w:hint="eastAsia" w:ascii="宋体" w:hAnsi="宋体" w:eastAsia="宋体" w:cs="宋体"/>
              <w:bCs w:val="0"/>
              <w:color w:val="auto"/>
              <w:sz w:val="28"/>
              <w:szCs w:val="28"/>
              <w:highlight w:val="none"/>
            </w:rPr>
            <w:fldChar w:fldCharType="separate"/>
          </w:r>
          <w:r>
            <w:rPr>
              <w:rFonts w:hint="default" w:ascii="宋体" w:hAnsi="宋体" w:eastAsia="Arial" w:cs="宋体"/>
              <w:bCs w:val="0"/>
              <w:snapToGrid w:val="0"/>
              <w:color w:val="auto"/>
              <w:kern w:val="0"/>
              <w:sz w:val="28"/>
              <w:szCs w:val="28"/>
              <w:highlight w:val="none"/>
              <w:lang w:val="en-US" w:eastAsia="zh-CN" w:bidi="ar-SA"/>
            </w:rPr>
            <w:t xml:space="preserve">2 </w:t>
          </w:r>
          <w:r>
            <w:rPr>
              <w:rFonts w:hint="eastAsia" w:ascii="宋体" w:hAnsi="宋体" w:eastAsia="Arial" w:cs="宋体"/>
              <w:bCs w:val="0"/>
              <w:snapToGrid w:val="0"/>
              <w:color w:val="auto"/>
              <w:kern w:val="0"/>
              <w:sz w:val="28"/>
              <w:szCs w:val="28"/>
              <w:highlight w:val="none"/>
              <w:lang w:val="en-US" w:eastAsia="zh-CN" w:bidi="ar-SA"/>
            </w:rPr>
            <w:t>术语</w:t>
          </w:r>
          <w:r>
            <w:rPr>
              <w:color w:val="auto"/>
              <w:sz w:val="28"/>
              <w:szCs w:val="28"/>
            </w:rPr>
            <w:tab/>
          </w:r>
          <w:r>
            <w:rPr>
              <w:rFonts w:hint="eastAsia"/>
              <w:color w:val="auto"/>
              <w:sz w:val="28"/>
              <w:szCs w:val="28"/>
              <w:lang w:val="en-US" w:eastAsia="zh-CN"/>
            </w:rPr>
            <w:t>3</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7</w:t>
          </w:r>
        </w:p>
        <w:p w14:paraId="7B0E9E23">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_Toc1617 </w:instrText>
          </w:r>
          <w:r>
            <w:rPr>
              <w:rFonts w:hint="eastAsia" w:ascii="宋体" w:hAnsi="宋体" w:eastAsia="宋体" w:cs="宋体"/>
              <w:bCs w:val="0"/>
              <w:color w:val="auto"/>
              <w:sz w:val="28"/>
              <w:szCs w:val="28"/>
              <w:highlight w:val="none"/>
            </w:rPr>
            <w:fldChar w:fldCharType="separate"/>
          </w:r>
          <w:r>
            <w:rPr>
              <w:rFonts w:hint="default" w:ascii="宋体" w:hAnsi="宋体" w:eastAsia="宋体" w:cs="宋体"/>
              <w:bCs w:val="0"/>
              <w:color w:val="auto"/>
              <w:sz w:val="28"/>
              <w:szCs w:val="28"/>
              <w:highlight w:val="none"/>
              <w:lang w:val="en-US" w:eastAsia="zh-CN"/>
            </w:rPr>
            <w:t xml:space="preserve">3 </w:t>
          </w:r>
          <w:r>
            <w:rPr>
              <w:rFonts w:hint="eastAsia" w:ascii="宋体" w:hAnsi="宋体" w:eastAsia="宋体" w:cs="宋体"/>
              <w:bCs w:val="0"/>
              <w:color w:val="auto"/>
              <w:sz w:val="28"/>
              <w:szCs w:val="28"/>
              <w:highlight w:val="none"/>
              <w:lang w:val="en-US" w:eastAsia="zh-CN"/>
            </w:rPr>
            <w:t>火灾危险性分类、耐火等级和防火分区</w:t>
          </w:r>
          <w:r>
            <w:rPr>
              <w:rFonts w:hint="eastAsia" w:ascii="宋体" w:hAnsi="宋体" w:eastAsia="宋体" w:cs="宋体"/>
              <w:bCs w:val="0"/>
              <w:color w:val="auto"/>
              <w:sz w:val="28"/>
              <w:szCs w:val="28"/>
              <w:highlight w:val="none"/>
            </w:rPr>
            <w:tab/>
          </w:r>
          <w:r>
            <w:rPr>
              <w:rFonts w:hint="eastAsia" w:ascii="宋体" w:hAnsi="宋体" w:cs="宋体"/>
              <w:bCs w:val="0"/>
              <w:color w:val="auto"/>
              <w:sz w:val="28"/>
              <w:szCs w:val="28"/>
              <w:highlight w:val="none"/>
              <w:lang w:val="en-US" w:eastAsia="zh-CN"/>
            </w:rPr>
            <w:t>3</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8</w:t>
          </w:r>
        </w:p>
        <w:p w14:paraId="2ED91984">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_Toc25901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bCs w:val="0"/>
              <w:color w:val="auto"/>
              <w:sz w:val="28"/>
              <w:szCs w:val="28"/>
              <w:highlight w:val="none"/>
              <w:lang w:val="en-US" w:eastAsia="zh-CN"/>
            </w:rPr>
            <w:t>4 总平面布局和平面布置</w:t>
          </w:r>
          <w:r>
            <w:rPr>
              <w:rFonts w:hint="eastAsia" w:ascii="宋体" w:hAnsi="宋体" w:eastAsia="宋体" w:cs="宋体"/>
              <w:bCs w:val="0"/>
              <w:color w:val="auto"/>
              <w:sz w:val="28"/>
              <w:szCs w:val="28"/>
              <w:highlight w:val="none"/>
            </w:rPr>
            <w:tab/>
          </w:r>
          <w:r>
            <w:rPr>
              <w:rFonts w:hint="eastAsia" w:ascii="宋体" w:hAnsi="宋体" w:cs="宋体"/>
              <w:bCs w:val="0"/>
              <w:color w:val="auto"/>
              <w:sz w:val="28"/>
              <w:szCs w:val="28"/>
              <w:highlight w:val="none"/>
              <w:lang w:val="en-US" w:eastAsia="zh-CN"/>
            </w:rPr>
            <w:t>3</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9</w:t>
          </w:r>
        </w:p>
        <w:p w14:paraId="1069F8F2">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_Toc1740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bCs w:val="0"/>
              <w:color w:val="auto"/>
              <w:sz w:val="28"/>
              <w:szCs w:val="28"/>
              <w:highlight w:val="none"/>
              <w:lang w:val="en-US" w:eastAsia="zh-CN"/>
            </w:rPr>
            <w:t>5 工艺单元及生产设施</w:t>
          </w:r>
          <w:r>
            <w:rPr>
              <w:rFonts w:hint="eastAsia" w:ascii="宋体" w:hAnsi="宋体" w:eastAsia="宋体" w:cs="宋体"/>
              <w:bCs w:val="0"/>
              <w:color w:val="auto"/>
              <w:sz w:val="28"/>
              <w:szCs w:val="28"/>
              <w:highlight w:val="none"/>
            </w:rPr>
            <w:tab/>
          </w:r>
          <w:r>
            <w:rPr>
              <w:rFonts w:hint="eastAsia" w:ascii="宋体" w:hAnsi="宋体" w:cs="宋体"/>
              <w:bCs w:val="0"/>
              <w:color w:val="auto"/>
              <w:sz w:val="28"/>
              <w:szCs w:val="28"/>
              <w:highlight w:val="none"/>
              <w:lang w:val="en-US" w:eastAsia="zh-CN"/>
            </w:rPr>
            <w:t>4</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1</w:t>
          </w:r>
        </w:p>
        <w:p w14:paraId="2765259C">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_Toc4803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bCs w:val="0"/>
              <w:color w:val="auto"/>
              <w:sz w:val="28"/>
              <w:szCs w:val="28"/>
              <w:highlight w:val="none"/>
              <w:lang w:val="en-US" w:eastAsia="zh-CN"/>
            </w:rPr>
            <w:t xml:space="preserve">6 </w:t>
          </w:r>
          <w:r>
            <w:rPr>
              <w:rFonts w:hint="eastAsia" w:ascii="宋体" w:hAnsi="宋体" w:eastAsia="宋体" w:cs="宋体"/>
              <w:bCs w:val="0"/>
              <w:color w:val="auto"/>
              <w:sz w:val="28"/>
              <w:szCs w:val="28"/>
              <w:highlight w:val="none"/>
              <w:lang w:val="zh-CN" w:eastAsia="zh-CN"/>
            </w:rPr>
            <w:t>储存</w:t>
          </w:r>
          <w:r>
            <w:rPr>
              <w:rFonts w:hint="eastAsia" w:ascii="宋体" w:hAnsi="宋体" w:eastAsia="宋体" w:cs="宋体"/>
              <w:bCs w:val="0"/>
              <w:color w:val="auto"/>
              <w:sz w:val="28"/>
              <w:szCs w:val="28"/>
              <w:highlight w:val="none"/>
            </w:rPr>
            <w:tab/>
          </w:r>
          <w:r>
            <w:rPr>
              <w:rFonts w:hint="eastAsia" w:ascii="宋体" w:hAnsi="宋体" w:cs="宋体"/>
              <w:bCs w:val="0"/>
              <w:color w:val="auto"/>
              <w:sz w:val="28"/>
              <w:szCs w:val="28"/>
              <w:highlight w:val="none"/>
              <w:lang w:val="en-US" w:eastAsia="zh-CN"/>
            </w:rPr>
            <w:t>4</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5</w:t>
          </w:r>
        </w:p>
        <w:p w14:paraId="0535D9B6">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_Toc23060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bCs w:val="0"/>
              <w:color w:val="auto"/>
              <w:sz w:val="28"/>
              <w:szCs w:val="28"/>
              <w:highlight w:val="none"/>
              <w:lang w:val="en-US" w:eastAsia="zh-CN"/>
            </w:rPr>
            <w:t>7 消防给水、灭火设施和排水</w:t>
          </w:r>
          <w:r>
            <w:rPr>
              <w:rFonts w:hint="eastAsia" w:ascii="宋体" w:hAnsi="宋体" w:eastAsia="宋体" w:cs="宋体"/>
              <w:bCs w:val="0"/>
              <w:color w:val="auto"/>
              <w:sz w:val="28"/>
              <w:szCs w:val="28"/>
              <w:highlight w:val="none"/>
            </w:rPr>
            <w:tab/>
          </w:r>
          <w:r>
            <w:rPr>
              <w:rFonts w:hint="eastAsia" w:ascii="宋体" w:hAnsi="宋体" w:cs="宋体"/>
              <w:bCs w:val="0"/>
              <w:color w:val="auto"/>
              <w:sz w:val="28"/>
              <w:szCs w:val="28"/>
              <w:highlight w:val="none"/>
              <w:lang w:val="en-US" w:eastAsia="zh-CN"/>
            </w:rPr>
            <w:t>4</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6</w:t>
          </w:r>
        </w:p>
        <w:p w14:paraId="5533F361">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color w:val="auto"/>
              <w:sz w:val="28"/>
              <w:szCs w:val="28"/>
              <w:highlight w:val="none"/>
            </w:rPr>
            <w:instrText xml:space="preserve"> HYPERLINK \l _Toc18804 </w:instrText>
          </w:r>
          <w:r>
            <w:rPr>
              <w:rFonts w:hint="eastAsia" w:ascii="宋体" w:hAnsi="宋体" w:eastAsia="宋体" w:cs="宋体"/>
              <w:bCs w:val="0"/>
              <w:color w:val="auto"/>
              <w:sz w:val="28"/>
              <w:szCs w:val="28"/>
              <w:highlight w:val="none"/>
            </w:rPr>
            <w:fldChar w:fldCharType="separate"/>
          </w:r>
          <w:r>
            <w:rPr>
              <w:rFonts w:hint="eastAsia" w:ascii="宋体" w:hAnsi="宋体" w:eastAsia="宋体" w:cs="宋体"/>
              <w:bCs w:val="0"/>
              <w:color w:val="auto"/>
              <w:sz w:val="28"/>
              <w:szCs w:val="28"/>
              <w:highlight w:val="none"/>
              <w:lang w:val="en-US" w:eastAsia="zh-CN"/>
            </w:rPr>
            <w:t>8 采暖、通风、空气调节和防烟排烟</w:t>
          </w:r>
          <w:r>
            <w:rPr>
              <w:rFonts w:hint="eastAsia" w:ascii="宋体" w:hAnsi="宋体" w:eastAsia="宋体" w:cs="宋体"/>
              <w:bCs w:val="0"/>
              <w:color w:val="auto"/>
              <w:sz w:val="28"/>
              <w:szCs w:val="28"/>
              <w:highlight w:val="none"/>
            </w:rPr>
            <w:tab/>
          </w:r>
          <w:r>
            <w:rPr>
              <w:rFonts w:hint="eastAsia" w:ascii="宋体" w:hAnsi="宋体" w:cs="宋体"/>
              <w:bCs w:val="0"/>
              <w:color w:val="auto"/>
              <w:sz w:val="28"/>
              <w:szCs w:val="28"/>
              <w:highlight w:val="none"/>
              <w:lang w:val="en-US" w:eastAsia="zh-CN"/>
            </w:rPr>
            <w:t>4</w:t>
          </w:r>
          <w:r>
            <w:rPr>
              <w:rFonts w:hint="eastAsia" w:ascii="宋体" w:hAnsi="宋体" w:eastAsia="宋体" w:cs="宋体"/>
              <w:bCs w:val="0"/>
              <w:color w:val="auto"/>
              <w:sz w:val="28"/>
              <w:szCs w:val="28"/>
              <w:highlight w:val="none"/>
            </w:rPr>
            <w:fldChar w:fldCharType="end"/>
          </w:r>
          <w:r>
            <w:rPr>
              <w:rFonts w:hint="eastAsia" w:ascii="宋体" w:hAnsi="宋体" w:cs="宋体"/>
              <w:bCs w:val="0"/>
              <w:color w:val="auto"/>
              <w:sz w:val="28"/>
              <w:szCs w:val="28"/>
              <w:highlight w:val="none"/>
              <w:lang w:val="en-US" w:eastAsia="zh-CN"/>
            </w:rPr>
            <w:t>7</w:t>
          </w:r>
        </w:p>
        <w:p w14:paraId="186F3C59">
          <w:pPr>
            <w:pStyle w:val="13"/>
            <w:tabs>
              <w:tab w:val="right" w:leader="dot" w:pos="8306"/>
            </w:tabs>
            <w:ind w:left="0" w:leftChars="0" w:firstLine="0" w:firstLineChars="0"/>
            <w:rPr>
              <w:rFonts w:hint="default" w:ascii="Times New Roman" w:hAnsi="Times New Roman" w:eastAsia="宋体" w:cs="Times New Roman"/>
              <w:bCs/>
              <w:color w:val="auto"/>
              <w:sz w:val="30"/>
              <w:szCs w:val="30"/>
              <w:highlight w:val="none"/>
              <w:lang w:val="en-US" w:eastAsia="zh-CN"/>
            </w:rPr>
          </w:pPr>
          <w:r>
            <w:rPr>
              <w:rFonts w:ascii="Times New Roman" w:hAnsi="Times New Roman" w:eastAsia="宋体" w:cs="Times New Roman"/>
              <w:bCs/>
              <w:color w:val="auto"/>
              <w:sz w:val="30"/>
              <w:szCs w:val="30"/>
              <w:highlight w:val="none"/>
              <w:lang w:val="zh-CN"/>
            </w:rPr>
            <w:fldChar w:fldCharType="begin"/>
          </w:r>
          <w:r>
            <w:rPr>
              <w:rFonts w:ascii="Times New Roman" w:hAnsi="Times New Roman" w:eastAsia="宋体" w:cs="Times New Roman"/>
              <w:bCs/>
              <w:color w:val="auto"/>
              <w:sz w:val="30"/>
              <w:szCs w:val="30"/>
              <w:highlight w:val="none"/>
              <w:lang w:val="zh-CN"/>
            </w:rPr>
            <w:instrText xml:space="preserve"> HYPERLINK \l _Toc10440 </w:instrText>
          </w:r>
          <w:r>
            <w:rPr>
              <w:rFonts w:ascii="Times New Roman" w:hAnsi="Times New Roman" w:eastAsia="宋体" w:cs="Times New Roman"/>
              <w:bCs/>
              <w:color w:val="auto"/>
              <w:sz w:val="30"/>
              <w:szCs w:val="30"/>
              <w:highlight w:val="none"/>
              <w:lang w:val="zh-CN"/>
            </w:rPr>
            <w:fldChar w:fldCharType="separate"/>
          </w:r>
          <w:r>
            <w:rPr>
              <w:rFonts w:hint="eastAsia" w:ascii="Times New Roman" w:hAnsi="Times New Roman" w:eastAsia="宋体" w:cs="Times New Roman"/>
              <w:bCs/>
              <w:color w:val="auto"/>
              <w:sz w:val="30"/>
              <w:szCs w:val="30"/>
              <w:highlight w:val="none"/>
              <w:lang w:val="en-US" w:eastAsia="zh-CN"/>
            </w:rPr>
            <w:t>9</w:t>
          </w:r>
          <w:r>
            <w:rPr>
              <w:rFonts w:ascii="Times New Roman" w:hAnsi="Times New Roman" w:eastAsia="宋体" w:cs="Times New Roman"/>
              <w:bCs/>
              <w:color w:val="auto"/>
              <w:sz w:val="30"/>
              <w:szCs w:val="30"/>
              <w:highlight w:val="none"/>
              <w:lang w:val="zh-CN"/>
            </w:rPr>
            <w:t xml:space="preserve"> </w:t>
          </w:r>
          <w:r>
            <w:rPr>
              <w:rFonts w:hint="eastAsia" w:ascii="Times New Roman" w:hAnsi="Times New Roman" w:eastAsia="宋体" w:cs="Times New Roman"/>
              <w:bCs/>
              <w:color w:val="auto"/>
              <w:sz w:val="30"/>
              <w:szCs w:val="30"/>
              <w:highlight w:val="none"/>
              <w:lang w:val="zh-CN"/>
            </w:rPr>
            <w:t>电 气</w:t>
          </w:r>
          <w:r>
            <w:rPr>
              <w:rFonts w:ascii="Times New Roman" w:hAnsi="Times New Roman" w:eastAsia="宋体" w:cs="Times New Roman"/>
              <w:bCs/>
              <w:color w:val="auto"/>
              <w:sz w:val="30"/>
              <w:szCs w:val="30"/>
              <w:highlight w:val="none"/>
              <w:lang w:val="zh-CN"/>
            </w:rPr>
            <w:tab/>
          </w:r>
          <w:r>
            <w:rPr>
              <w:rFonts w:ascii="Times New Roman" w:hAnsi="Times New Roman" w:eastAsia="宋体" w:cs="Times New Roman"/>
              <w:bCs/>
              <w:color w:val="auto"/>
              <w:sz w:val="30"/>
              <w:szCs w:val="30"/>
              <w:highlight w:val="none"/>
              <w:lang w:val="zh-CN"/>
            </w:rPr>
            <w:fldChar w:fldCharType="end"/>
          </w:r>
          <w:r>
            <w:rPr>
              <w:rFonts w:hint="eastAsia" w:ascii="Times New Roman" w:hAnsi="Times New Roman" w:cs="Times New Roman"/>
              <w:bCs/>
              <w:color w:val="auto"/>
              <w:sz w:val="30"/>
              <w:szCs w:val="30"/>
              <w:highlight w:val="none"/>
              <w:lang w:val="en-US" w:eastAsia="zh-CN"/>
            </w:rPr>
            <w:t>51</w:t>
          </w:r>
        </w:p>
        <w:p w14:paraId="0C8E2A0B">
          <w:pPr>
            <w:pStyle w:val="13"/>
            <w:tabs>
              <w:tab w:val="right" w:leader="dot" w:pos="8306"/>
            </w:tabs>
            <w:ind w:left="0" w:leftChars="0" w:firstLine="0" w:firstLineChars="0"/>
            <w:rPr>
              <w:rFonts w:hint="default" w:ascii="Times New Roman" w:hAnsi="Times New Roman" w:eastAsia="宋体" w:cs="Times New Roman"/>
              <w:bCs/>
              <w:color w:val="auto"/>
              <w:sz w:val="30"/>
              <w:szCs w:val="30"/>
              <w:highlight w:val="none"/>
              <w:lang w:val="en-US" w:eastAsia="zh-CN"/>
            </w:rPr>
          </w:pPr>
          <w:r>
            <w:rPr>
              <w:rFonts w:ascii="Times New Roman" w:hAnsi="Times New Roman" w:eastAsia="宋体" w:cs="Times New Roman"/>
              <w:bCs/>
              <w:color w:val="auto"/>
              <w:sz w:val="30"/>
              <w:szCs w:val="30"/>
              <w:highlight w:val="none"/>
              <w:lang w:val="zh-CN"/>
            </w:rPr>
            <w:fldChar w:fldCharType="begin"/>
          </w:r>
          <w:r>
            <w:rPr>
              <w:rFonts w:ascii="Times New Roman" w:hAnsi="Times New Roman" w:eastAsia="宋体" w:cs="Times New Roman"/>
              <w:bCs/>
              <w:color w:val="auto"/>
              <w:sz w:val="30"/>
              <w:szCs w:val="30"/>
              <w:highlight w:val="none"/>
              <w:lang w:val="zh-CN"/>
            </w:rPr>
            <w:instrText xml:space="preserve"> HYPERLINK \l _Toc18609 </w:instrText>
          </w:r>
          <w:r>
            <w:rPr>
              <w:rFonts w:ascii="Times New Roman" w:hAnsi="Times New Roman" w:eastAsia="宋体" w:cs="Times New Roman"/>
              <w:bCs/>
              <w:color w:val="auto"/>
              <w:sz w:val="30"/>
              <w:szCs w:val="30"/>
              <w:highlight w:val="none"/>
              <w:lang w:val="zh-CN"/>
            </w:rPr>
            <w:fldChar w:fldCharType="separate"/>
          </w:r>
          <w:r>
            <w:rPr>
              <w:rFonts w:hint="eastAsia" w:ascii="Times New Roman" w:hAnsi="Times New Roman" w:eastAsia="宋体" w:cs="Times New Roman"/>
              <w:bCs/>
              <w:color w:val="auto"/>
              <w:sz w:val="30"/>
              <w:szCs w:val="30"/>
              <w:highlight w:val="none"/>
              <w:lang w:val="en-US" w:eastAsia="zh-CN"/>
            </w:rPr>
            <w:t>10</w:t>
          </w:r>
          <w:r>
            <w:rPr>
              <w:rFonts w:hint="eastAsia" w:ascii="Times New Roman" w:hAnsi="Times New Roman" w:eastAsia="宋体" w:cs="Times New Roman"/>
              <w:bCs/>
              <w:color w:val="auto"/>
              <w:sz w:val="30"/>
              <w:szCs w:val="30"/>
              <w:highlight w:val="none"/>
              <w:lang w:val="zh-CN"/>
            </w:rPr>
            <w:t xml:space="preserve"> </w:t>
          </w:r>
          <w:r>
            <w:rPr>
              <w:rFonts w:hint="eastAsia" w:ascii="Times New Roman" w:hAnsi="Times New Roman" w:eastAsia="宋体" w:cs="Times New Roman"/>
              <w:bCs/>
              <w:color w:val="auto"/>
              <w:sz w:val="30"/>
              <w:szCs w:val="30"/>
              <w:highlight w:val="none"/>
              <w:lang w:val="en-US" w:eastAsia="zh-CN"/>
            </w:rPr>
            <w:t>清香型白酒企业既有建筑改造</w:t>
          </w:r>
          <w:r>
            <w:rPr>
              <w:rFonts w:ascii="Times New Roman" w:hAnsi="Times New Roman" w:eastAsia="宋体" w:cs="Times New Roman"/>
              <w:bCs/>
              <w:color w:val="auto"/>
              <w:sz w:val="30"/>
              <w:szCs w:val="30"/>
              <w:highlight w:val="none"/>
              <w:lang w:val="zh-CN"/>
            </w:rPr>
            <w:tab/>
          </w:r>
          <w:r>
            <w:rPr>
              <w:rFonts w:ascii="Times New Roman" w:hAnsi="Times New Roman" w:eastAsia="宋体" w:cs="Times New Roman"/>
              <w:bCs/>
              <w:color w:val="auto"/>
              <w:sz w:val="30"/>
              <w:szCs w:val="30"/>
              <w:highlight w:val="none"/>
              <w:lang w:val="zh-CN"/>
            </w:rPr>
            <w:fldChar w:fldCharType="end"/>
          </w:r>
          <w:r>
            <w:rPr>
              <w:rFonts w:hint="eastAsia" w:ascii="Times New Roman" w:hAnsi="Times New Roman" w:cs="Times New Roman"/>
              <w:bCs/>
              <w:color w:val="auto"/>
              <w:sz w:val="30"/>
              <w:szCs w:val="30"/>
              <w:highlight w:val="none"/>
              <w:lang w:val="en-US" w:eastAsia="zh-CN"/>
            </w:rPr>
            <w:t>54</w:t>
          </w:r>
        </w:p>
        <w:p w14:paraId="34B74EF8">
          <w:pPr>
            <w:rPr>
              <w:color w:val="auto"/>
            </w:rPr>
          </w:pPr>
        </w:p>
        <w:p w14:paraId="6C8CD6B2">
          <w:pPr>
            <w:pStyle w:val="12"/>
            <w:keepNext w:val="0"/>
            <w:keepLines w:val="0"/>
            <w:pageBreakBefore w:val="0"/>
            <w:widowControl/>
            <w:tabs>
              <w:tab w:val="right" w:leader="dot" w:pos="8300"/>
            </w:tabs>
            <w:kinsoku w:val="0"/>
            <w:wordWrap/>
            <w:overflowPunct/>
            <w:topLinePunct w:val="0"/>
            <w:autoSpaceDE w:val="0"/>
            <w:autoSpaceDN w:val="0"/>
            <w:bidi w:val="0"/>
            <w:adjustRightInd w:val="0"/>
            <w:snapToGrid w:val="0"/>
            <w:spacing w:line="480" w:lineRule="auto"/>
            <w:textAlignment w:val="baseline"/>
            <w:rPr>
              <w:color w:val="auto"/>
            </w:rPr>
          </w:pPr>
        </w:p>
        <w:p w14:paraId="0CE274A4">
          <w:pPr>
            <w:spacing w:before="156" w:line="360" w:lineRule="auto"/>
            <w:ind w:firstLine="640" w:firstLineChars="200"/>
            <w:rPr>
              <w:rFonts w:hint="eastAsia" w:ascii="宋体" w:hAnsi="宋体" w:eastAsia="宋体" w:cs="宋体"/>
              <w:b/>
              <w:bCs w:val="0"/>
              <w:snapToGrid w:val="0"/>
              <w:color w:val="auto"/>
              <w:kern w:val="0"/>
              <w:sz w:val="21"/>
              <w:szCs w:val="21"/>
              <w:highlight w:val="none"/>
              <w:lang w:val="en-US" w:eastAsia="en-US" w:bidi="ar-SA"/>
            </w:rPr>
          </w:pPr>
          <w:r>
            <w:rPr>
              <w:rFonts w:hint="eastAsia" w:ascii="宋体" w:hAnsi="宋体" w:eastAsia="宋体" w:cs="宋体"/>
              <w:bCs w:val="0"/>
              <w:color w:val="auto"/>
              <w:highlight w:val="none"/>
            </w:rPr>
            <w:fldChar w:fldCharType="end"/>
          </w:r>
        </w:p>
      </w:sdtContent>
    </w:sdt>
    <w:p w14:paraId="357577BB">
      <w:pPr>
        <w:spacing w:before="156" w:line="360" w:lineRule="auto"/>
        <w:ind w:firstLine="422" w:firstLineChars="200"/>
        <w:rPr>
          <w:rFonts w:hint="eastAsia" w:ascii="宋体" w:hAnsi="宋体" w:eastAsia="宋体" w:cs="宋体"/>
          <w:b/>
          <w:bCs w:val="0"/>
          <w:snapToGrid w:val="0"/>
          <w:color w:val="auto"/>
          <w:kern w:val="0"/>
          <w:sz w:val="21"/>
          <w:szCs w:val="21"/>
          <w:highlight w:val="none"/>
          <w:lang w:val="en-US" w:eastAsia="zh-CN" w:bidi="ar-SA"/>
        </w:rPr>
      </w:pPr>
    </w:p>
    <w:p w14:paraId="23329444">
      <w:pPr>
        <w:spacing w:before="156" w:line="360" w:lineRule="auto"/>
        <w:ind w:firstLine="422" w:firstLineChars="200"/>
        <w:rPr>
          <w:rFonts w:hint="eastAsia" w:ascii="宋体" w:hAnsi="宋体" w:eastAsia="宋体" w:cs="宋体"/>
          <w:b/>
          <w:bCs w:val="0"/>
          <w:snapToGrid w:val="0"/>
          <w:color w:val="auto"/>
          <w:kern w:val="0"/>
          <w:sz w:val="21"/>
          <w:szCs w:val="21"/>
          <w:highlight w:val="none"/>
          <w:lang w:val="en-US" w:eastAsia="zh-CN" w:bidi="ar-SA"/>
        </w:rPr>
      </w:pPr>
    </w:p>
    <w:p w14:paraId="3517A0AC">
      <w:pPr>
        <w:spacing w:before="156" w:line="360" w:lineRule="auto"/>
        <w:ind w:firstLine="422" w:firstLineChars="200"/>
        <w:rPr>
          <w:rFonts w:hint="eastAsia" w:ascii="宋体" w:hAnsi="宋体" w:eastAsia="宋体" w:cs="宋体"/>
          <w:b/>
          <w:bCs w:val="0"/>
          <w:snapToGrid w:val="0"/>
          <w:color w:val="auto"/>
          <w:kern w:val="0"/>
          <w:sz w:val="21"/>
          <w:szCs w:val="21"/>
          <w:highlight w:val="none"/>
          <w:lang w:val="en-US" w:eastAsia="zh-CN" w:bidi="ar-SA"/>
        </w:rPr>
      </w:pPr>
    </w:p>
    <w:p w14:paraId="607DD84E">
      <w:pPr>
        <w:spacing w:before="156" w:line="360" w:lineRule="auto"/>
        <w:ind w:firstLine="422" w:firstLineChars="200"/>
        <w:rPr>
          <w:rFonts w:hint="eastAsia" w:ascii="宋体" w:hAnsi="宋体" w:eastAsia="宋体" w:cs="宋体"/>
          <w:b/>
          <w:bCs w:val="0"/>
          <w:snapToGrid w:val="0"/>
          <w:color w:val="auto"/>
          <w:kern w:val="0"/>
          <w:sz w:val="21"/>
          <w:szCs w:val="21"/>
          <w:highlight w:val="none"/>
          <w:lang w:val="en-US" w:eastAsia="zh-CN" w:bidi="ar-SA"/>
        </w:rPr>
      </w:pPr>
    </w:p>
    <w:p w14:paraId="4F6290AD">
      <w:pPr>
        <w:jc w:val="center"/>
        <w:rPr>
          <w:rFonts w:hint="default"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1</w:t>
      </w:r>
      <w:r>
        <w:rPr>
          <w:rFonts w:hint="default" w:ascii="宋体" w:hAnsi="宋体" w:eastAsia="Arial" w:cs="宋体"/>
          <w:b/>
          <w:bCs w:val="0"/>
          <w:snapToGrid w:val="0"/>
          <w:color w:val="auto"/>
          <w:kern w:val="0"/>
          <w:sz w:val="24"/>
          <w:szCs w:val="24"/>
          <w:highlight w:val="none"/>
          <w:lang w:val="en-US" w:eastAsia="zh-CN" w:bidi="ar-SA"/>
        </w:rPr>
        <w:t xml:space="preserve"> </w:t>
      </w:r>
      <w:r>
        <w:rPr>
          <w:rFonts w:hint="eastAsia" w:ascii="宋体" w:hAnsi="宋体" w:eastAsia="Arial" w:cs="宋体"/>
          <w:b/>
          <w:bCs w:val="0"/>
          <w:snapToGrid w:val="0"/>
          <w:color w:val="auto"/>
          <w:kern w:val="0"/>
          <w:sz w:val="24"/>
          <w:szCs w:val="24"/>
          <w:highlight w:val="none"/>
          <w:lang w:val="en-US" w:eastAsia="zh-CN" w:bidi="ar-SA"/>
        </w:rPr>
        <w:t>总则</w:t>
      </w:r>
    </w:p>
    <w:p w14:paraId="4F6364F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p>
    <w:p w14:paraId="2581B599">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1.0.1~1.0.4 本条规定了制定本规范的目的。</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w:t>
      </w:r>
      <w:r>
        <w:rPr>
          <w:rFonts w:hint="eastAsia" w:ascii="宋体" w:hAnsi="宋体" w:eastAsia="Arial" w:cs="宋体"/>
          <w:b w:val="0"/>
          <w:bCs/>
          <w:snapToGrid w:val="0"/>
          <w:color w:val="auto"/>
          <w:kern w:val="0"/>
          <w:sz w:val="24"/>
          <w:szCs w:val="24"/>
          <w:highlight w:val="none"/>
          <w:lang w:val="en-US" w:eastAsia="zh-CN" w:bidi="ar-SA"/>
        </w:rPr>
        <w:t> </w:t>
      </w:r>
      <w:bookmarkStart w:id="41" w:name="102"/>
      <w:bookmarkEnd w:id="41"/>
      <w:r>
        <w:rPr>
          <w:rFonts w:hint="eastAsia" w:ascii="宋体" w:hAnsi="宋体" w:eastAsia="Arial" w:cs="宋体"/>
          <w:b w:val="0"/>
          <w:bCs/>
          <w:snapToGrid w:val="0"/>
          <w:color w:val="auto"/>
          <w:kern w:val="0"/>
          <w:sz w:val="24"/>
          <w:szCs w:val="24"/>
          <w:highlight w:val="none"/>
          <w:lang w:val="en-US" w:eastAsia="zh-CN" w:bidi="ar-SA"/>
        </w:rPr>
        <w:t>《酒厂设计防火规范》制定时间为2011年7月，酒厂规范编制单位主要有四川省</w:t>
      </w:r>
      <w:r>
        <w:rPr>
          <w:rFonts w:hint="eastAsia" w:ascii="宋体" w:hAnsi="宋体" w:eastAsia="Arial" w:cs="宋体"/>
          <w:b w:val="0"/>
          <w:bCs/>
          <w:snapToGrid w:val="0"/>
          <w:color w:val="auto"/>
          <w:kern w:val="0"/>
          <w:sz w:val="24"/>
          <w:szCs w:val="24"/>
          <w:highlight w:val="none"/>
          <w:lang w:val="en-US" w:eastAsia="zh-CN" w:bidi="ar-SA"/>
        </w:rPr>
        <w:t>宜宾五粮液集团有限公司、泸州老窖股份有限公司、四川剑南春有限责任公司、中国贵州茅台酒厂有限责任公司等，基本是按照酱香型酒厂的工艺特点进行编制，很多工艺与我省汾酒等清香型酒工艺略有不同，导致我省清香型白酒类酒厂防火设计没有依据。且其制定年代较早，近年国家法规更新工作逐步推进，陆续发表了《建筑防火通用规范》GB55037-2022、《建筑消防设施通用规范》GB55036-2022等多部纲领性规范，随着社会经济的高速发展，生产技术及工艺水平、消防设施等均有较大发展及革新。本次编制旨在解决我省清香型白酒防火设计的相关要求，围绕《酒厂设计防火规范》GB50694-2011，结合清香型白酒行业特点及工艺要求进行相关条款的适应性、可操作性条款细化工作，确保法规可落地。</w:t>
      </w:r>
    </w:p>
    <w:p w14:paraId="27308583">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目前国内共有白酒香型十二大类，山西作为清香型白酒的发源地，同时也是国内最大的清香酒产区。不同香型的白酒生产工艺略有不同，并且随着白酒企业生产环境、生产条件的变化，生产新工艺、新技术不断涌现，在执行现行《酒厂设计防火规范》的过程已不能适应目前生产工艺的实际需求。</w:t>
      </w:r>
    </w:p>
    <w:p w14:paraId="0B2B0018">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提振行业信心，共建产品标准体系，共同拓宽市场宽度，延伸产业链长度。自信自强，敢破敢立，积极开展实践与探索，既满足清香型白酒防火设计的安全性又不固步自封确保其生产及储存过程的经济性，避免过度设防带来的资源浪费。</w:t>
      </w:r>
    </w:p>
    <w:p w14:paraId="30E5E590">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本标准适用于山西省行政区域内新建、扩建、改建的清香型白酒厂的防火设计， 自然洞酒库是利用天然洞穴储存酒，受地形和环境影响较大，出口少、洞身长、面积容积大，且多数情况下不能进行改造，目前没有可供借鉴的防火防爆技术和成熟的经验，一旦发生火灾，很难扑救。这类自然洞酒库应针对具体情况进行专家论证，采取相应的防火防爆措施。</w:t>
      </w:r>
    </w:p>
    <w:p w14:paraId="42AF8F9F">
      <w:pPr>
        <w:spacing w:before="156" w:line="360" w:lineRule="auto"/>
        <w:ind w:firstLine="422" w:firstLineChars="200"/>
        <w:rPr>
          <w:rFonts w:hint="eastAsia" w:ascii="宋体" w:hAnsi="宋体" w:eastAsia="宋体" w:cs="宋体"/>
          <w:b/>
          <w:bCs w:val="0"/>
          <w:snapToGrid w:val="0"/>
          <w:color w:val="auto"/>
          <w:kern w:val="0"/>
          <w:sz w:val="21"/>
          <w:szCs w:val="21"/>
          <w:highlight w:val="none"/>
          <w:lang w:val="en-US" w:eastAsia="zh-CN" w:bidi="ar-SA"/>
        </w:rPr>
      </w:pPr>
    </w:p>
    <w:p w14:paraId="16B5F5CA">
      <w:pPr>
        <w:jc w:val="center"/>
        <w:rPr>
          <w:rFonts w:hint="eastAsia" w:ascii="宋体" w:hAnsi="宋体" w:eastAsia="Arial" w:cs="宋体"/>
          <w:b/>
          <w:bCs w:val="0"/>
          <w:snapToGrid w:val="0"/>
          <w:color w:val="auto"/>
          <w:kern w:val="0"/>
          <w:sz w:val="24"/>
          <w:szCs w:val="24"/>
          <w:highlight w:val="yellow"/>
          <w:lang w:val="en-US" w:eastAsia="zh-CN" w:bidi="ar-SA"/>
        </w:rPr>
      </w:pPr>
    </w:p>
    <w:p w14:paraId="08ADC96B">
      <w:pPr>
        <w:jc w:val="center"/>
        <w:rPr>
          <w:rFonts w:hint="eastAsia" w:ascii="宋体" w:hAnsi="宋体" w:eastAsia="Arial" w:cs="宋体"/>
          <w:b/>
          <w:bCs w:val="0"/>
          <w:snapToGrid w:val="0"/>
          <w:color w:val="auto"/>
          <w:kern w:val="0"/>
          <w:sz w:val="24"/>
          <w:szCs w:val="24"/>
          <w:highlight w:val="yellow"/>
          <w:lang w:val="en-US" w:eastAsia="zh-CN" w:bidi="ar-SA"/>
        </w:rPr>
      </w:pPr>
    </w:p>
    <w:p w14:paraId="2292DB1D">
      <w:pPr>
        <w:jc w:val="center"/>
        <w:rPr>
          <w:rFonts w:hint="eastAsia" w:ascii="宋体" w:hAnsi="宋体" w:eastAsia="Arial" w:cs="宋体"/>
          <w:b/>
          <w:bCs w:val="0"/>
          <w:snapToGrid w:val="0"/>
          <w:color w:val="auto"/>
          <w:kern w:val="0"/>
          <w:sz w:val="24"/>
          <w:szCs w:val="24"/>
          <w:highlight w:val="yellow"/>
          <w:lang w:val="en-US" w:eastAsia="zh-CN" w:bidi="ar-SA"/>
        </w:rPr>
      </w:pPr>
    </w:p>
    <w:p w14:paraId="02A6E6C0">
      <w:pPr>
        <w:jc w:val="center"/>
        <w:rPr>
          <w:rFonts w:hint="eastAsia" w:ascii="宋体" w:hAnsi="宋体" w:eastAsia="Arial" w:cs="宋体"/>
          <w:b/>
          <w:bCs w:val="0"/>
          <w:snapToGrid w:val="0"/>
          <w:color w:val="auto"/>
          <w:kern w:val="0"/>
          <w:sz w:val="24"/>
          <w:szCs w:val="24"/>
          <w:highlight w:val="yellow"/>
          <w:lang w:val="en-US" w:eastAsia="zh-CN" w:bidi="ar-SA"/>
        </w:rPr>
      </w:pPr>
    </w:p>
    <w:p w14:paraId="70891419">
      <w:pPr>
        <w:jc w:val="center"/>
        <w:rPr>
          <w:rFonts w:hint="eastAsia" w:ascii="宋体" w:hAnsi="宋体" w:eastAsia="Arial" w:cs="宋体"/>
          <w:b/>
          <w:bCs w:val="0"/>
          <w:snapToGrid w:val="0"/>
          <w:color w:val="auto"/>
          <w:kern w:val="0"/>
          <w:sz w:val="24"/>
          <w:szCs w:val="24"/>
          <w:highlight w:val="yellow"/>
          <w:lang w:val="en-US" w:eastAsia="zh-CN" w:bidi="ar-SA"/>
        </w:rPr>
      </w:pPr>
    </w:p>
    <w:p w14:paraId="67724104">
      <w:pPr>
        <w:jc w:val="center"/>
        <w:rPr>
          <w:rFonts w:hint="eastAsia" w:ascii="宋体" w:hAnsi="宋体" w:eastAsia="Arial" w:cs="宋体"/>
          <w:b/>
          <w:bCs w:val="0"/>
          <w:snapToGrid w:val="0"/>
          <w:color w:val="auto"/>
          <w:kern w:val="0"/>
          <w:sz w:val="24"/>
          <w:szCs w:val="24"/>
          <w:highlight w:val="yellow"/>
          <w:lang w:val="en-US" w:eastAsia="zh-CN" w:bidi="ar-SA"/>
        </w:rPr>
      </w:pPr>
    </w:p>
    <w:p w14:paraId="42E7690B">
      <w:pPr>
        <w:jc w:val="center"/>
        <w:rPr>
          <w:rFonts w:hint="eastAsia" w:ascii="宋体" w:hAnsi="宋体" w:eastAsia="Arial" w:cs="宋体"/>
          <w:b/>
          <w:bCs w:val="0"/>
          <w:snapToGrid w:val="0"/>
          <w:color w:val="auto"/>
          <w:kern w:val="0"/>
          <w:sz w:val="24"/>
          <w:szCs w:val="24"/>
          <w:highlight w:val="yellow"/>
          <w:lang w:val="en-US" w:eastAsia="zh-CN" w:bidi="ar-SA"/>
        </w:rPr>
      </w:pPr>
    </w:p>
    <w:p w14:paraId="6D319AA1">
      <w:pPr>
        <w:jc w:val="center"/>
        <w:rPr>
          <w:rFonts w:hint="eastAsia" w:ascii="宋体" w:hAnsi="宋体" w:eastAsia="Arial" w:cs="宋体"/>
          <w:b/>
          <w:bCs w:val="0"/>
          <w:snapToGrid w:val="0"/>
          <w:color w:val="auto"/>
          <w:kern w:val="0"/>
          <w:sz w:val="24"/>
          <w:szCs w:val="24"/>
          <w:highlight w:val="yellow"/>
          <w:lang w:val="en-US" w:eastAsia="zh-CN" w:bidi="ar-SA"/>
        </w:rPr>
      </w:pPr>
    </w:p>
    <w:p w14:paraId="066EABF2">
      <w:pPr>
        <w:jc w:val="center"/>
        <w:rPr>
          <w:rFonts w:hint="eastAsia" w:ascii="宋体" w:hAnsi="宋体" w:eastAsia="Arial" w:cs="宋体"/>
          <w:b/>
          <w:bCs w:val="0"/>
          <w:snapToGrid w:val="0"/>
          <w:color w:val="auto"/>
          <w:kern w:val="0"/>
          <w:sz w:val="24"/>
          <w:szCs w:val="24"/>
          <w:highlight w:val="yellow"/>
          <w:lang w:val="en-US" w:eastAsia="zh-CN" w:bidi="ar-SA"/>
        </w:rPr>
      </w:pPr>
    </w:p>
    <w:p w14:paraId="157F6C0F">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2</w:t>
      </w:r>
      <w:r>
        <w:rPr>
          <w:rFonts w:hint="default" w:ascii="宋体" w:hAnsi="宋体" w:eastAsia="Arial" w:cs="宋体"/>
          <w:b/>
          <w:bCs w:val="0"/>
          <w:snapToGrid w:val="0"/>
          <w:color w:val="auto"/>
          <w:kern w:val="0"/>
          <w:sz w:val="24"/>
          <w:szCs w:val="24"/>
          <w:highlight w:val="none"/>
          <w:lang w:val="en-US" w:eastAsia="zh-CN" w:bidi="ar-SA"/>
        </w:rPr>
        <w:t xml:space="preserve"> </w:t>
      </w:r>
      <w:r>
        <w:rPr>
          <w:rFonts w:hint="eastAsia" w:ascii="宋体" w:hAnsi="宋体" w:eastAsia="Arial" w:cs="宋体"/>
          <w:b/>
          <w:bCs w:val="0"/>
          <w:snapToGrid w:val="0"/>
          <w:color w:val="auto"/>
          <w:kern w:val="0"/>
          <w:sz w:val="24"/>
          <w:szCs w:val="24"/>
          <w:highlight w:val="none"/>
          <w:lang w:val="en-US" w:eastAsia="zh-CN" w:bidi="ar-SA"/>
        </w:rPr>
        <w:t>术语</w:t>
      </w:r>
    </w:p>
    <w:p w14:paraId="21531A9D">
      <w:pPr>
        <w:jc w:val="center"/>
        <w:rPr>
          <w:rFonts w:hint="eastAsia" w:ascii="宋体" w:hAnsi="宋体" w:eastAsia="Arial" w:cs="宋体"/>
          <w:b/>
          <w:bCs w:val="0"/>
          <w:snapToGrid w:val="0"/>
          <w:color w:val="auto"/>
          <w:kern w:val="0"/>
          <w:sz w:val="24"/>
          <w:szCs w:val="24"/>
          <w:highlight w:val="none"/>
          <w:lang w:val="en-US" w:eastAsia="zh-CN" w:bidi="ar-SA"/>
        </w:rPr>
      </w:pPr>
    </w:p>
    <w:p w14:paraId="768F09A3">
      <w:pPr>
        <w:pStyle w:val="7"/>
        <w:rPr>
          <w:rFonts w:hint="eastAsia"/>
          <w:color w:val="auto"/>
          <w:sz w:val="30"/>
          <w:szCs w:val="30"/>
        </w:rPr>
      </w:pPr>
    </w:p>
    <w:p w14:paraId="7DF7674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2.0.1本条根据《白酒工业术语》中对清香型白酒的定义，对本规范所指清香型白酒厂进行了说明。</w:t>
      </w:r>
    </w:p>
    <w:p w14:paraId="23185A5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2.0.2 糖化发酵容器之一,用陶土烧制而成，清香型白酒多采用埋在地下的发酵缸。</w:t>
      </w:r>
    </w:p>
    <w:p w14:paraId="47B0FCA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2.0.3固态发酵容器之一,以金属材料制成。</w:t>
      </w:r>
    </w:p>
    <w:p w14:paraId="4B296ED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2.0.4本条对清香型白酒生产过程中的收酒环节生产场所进行了定义，该工序独立设置时称为收酒车间，当与其他工序布置于统一建筑时，该区域称为收酒间。</w:t>
      </w:r>
    </w:p>
    <w:p w14:paraId="792F9FA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2.0.5 本条对清香型白酒生产过程中收酒品级后的汇集罐、陶坛库中转用集酒罐的使用属性进行了定义。</w:t>
      </w:r>
    </w:p>
    <w:p w14:paraId="23952C3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2.0.6 清香型白酒经过收酒车间分级品评后的酒体需经过技术处理工序处理后，再进行储存和勾兑，本条对该工序的名称进行了定义。</w:t>
      </w:r>
    </w:p>
    <w:p w14:paraId="4DDE99E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2.0.7 采用陶坛、不锈钢储酒罐等容器存放清香型白酒的室内场所。</w:t>
      </w:r>
    </w:p>
    <w:p w14:paraId="6E7A8D3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2.0.8 设有屋顶，外围护封闭式墙体面积不超过该建筑外围护墙体外表面面积1/2的酒库</w:t>
      </w:r>
    </w:p>
    <w:p w14:paraId="3F7BBFE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2.0.9由一个或多个不锈钢储酒罐组成的清香型白酒室外存储场所。</w:t>
      </w:r>
    </w:p>
    <w:p w14:paraId="294046F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2.0.10本条对灌装车间内灌装设备所在区域的功能及名称进行了定义。</w:t>
      </w:r>
    </w:p>
    <w:p w14:paraId="4BDDC87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2.0.11灌装前成品酒灌装罐在满足容积要求的前提下，可与灌装线布置于同一建筑物内，灌装罐采用自流方式进入灌装设备时，应布置位置一般高于灌装线，因此灌装罐也称高位罐或成品酒暂存罐。</w:t>
      </w:r>
    </w:p>
    <w:p w14:paraId="003BB7F3">
      <w:pPr>
        <w:jc w:val="center"/>
        <w:rPr>
          <w:rFonts w:hint="eastAsia" w:ascii="宋体" w:hAnsi="宋体" w:eastAsia="Arial" w:cs="宋体"/>
          <w:b/>
          <w:bCs w:val="0"/>
          <w:snapToGrid w:val="0"/>
          <w:color w:val="auto"/>
          <w:kern w:val="0"/>
          <w:sz w:val="24"/>
          <w:szCs w:val="24"/>
          <w:highlight w:val="none"/>
          <w:lang w:val="en-US" w:eastAsia="zh-CN" w:bidi="ar-SA"/>
        </w:rPr>
      </w:pPr>
    </w:p>
    <w:p w14:paraId="010208F8">
      <w:pPr>
        <w:jc w:val="center"/>
        <w:rPr>
          <w:rFonts w:hint="eastAsia" w:ascii="宋体" w:hAnsi="宋体" w:eastAsia="Arial" w:cs="宋体"/>
          <w:b/>
          <w:bCs w:val="0"/>
          <w:snapToGrid w:val="0"/>
          <w:color w:val="auto"/>
          <w:kern w:val="0"/>
          <w:sz w:val="24"/>
          <w:szCs w:val="24"/>
          <w:highlight w:val="none"/>
          <w:lang w:val="en-US" w:eastAsia="zh-CN" w:bidi="ar-SA"/>
        </w:rPr>
      </w:pPr>
    </w:p>
    <w:p w14:paraId="1E867CBE">
      <w:pPr>
        <w:jc w:val="center"/>
        <w:rPr>
          <w:rFonts w:hint="eastAsia" w:ascii="宋体" w:hAnsi="宋体" w:eastAsia="Arial" w:cs="宋体"/>
          <w:b/>
          <w:bCs w:val="0"/>
          <w:snapToGrid w:val="0"/>
          <w:color w:val="auto"/>
          <w:kern w:val="0"/>
          <w:sz w:val="24"/>
          <w:szCs w:val="24"/>
          <w:highlight w:val="none"/>
          <w:lang w:val="en-US" w:eastAsia="zh-CN" w:bidi="ar-SA"/>
        </w:rPr>
      </w:pPr>
    </w:p>
    <w:p w14:paraId="7E9E80AF">
      <w:pPr>
        <w:jc w:val="both"/>
        <w:rPr>
          <w:rFonts w:hint="eastAsia" w:ascii="宋体" w:hAnsi="宋体" w:eastAsia="Arial" w:cs="宋体"/>
          <w:b/>
          <w:bCs w:val="0"/>
          <w:snapToGrid w:val="0"/>
          <w:color w:val="auto"/>
          <w:kern w:val="0"/>
          <w:sz w:val="24"/>
          <w:szCs w:val="24"/>
          <w:highlight w:val="none"/>
          <w:lang w:val="en-US" w:eastAsia="zh-CN" w:bidi="ar-SA"/>
        </w:rPr>
      </w:pPr>
    </w:p>
    <w:p w14:paraId="03B0DD10">
      <w:pPr>
        <w:jc w:val="center"/>
        <w:rPr>
          <w:rFonts w:hint="eastAsia" w:ascii="宋体" w:hAnsi="宋体" w:eastAsia="Arial" w:cs="宋体"/>
          <w:b/>
          <w:bCs w:val="0"/>
          <w:snapToGrid w:val="0"/>
          <w:color w:val="auto"/>
          <w:kern w:val="0"/>
          <w:sz w:val="24"/>
          <w:szCs w:val="24"/>
          <w:highlight w:val="none"/>
          <w:lang w:val="en-US" w:eastAsia="zh-CN" w:bidi="ar-SA"/>
        </w:rPr>
      </w:pPr>
    </w:p>
    <w:p w14:paraId="567822C5">
      <w:pPr>
        <w:jc w:val="center"/>
        <w:rPr>
          <w:rFonts w:hint="eastAsia" w:ascii="宋体" w:hAnsi="宋体" w:eastAsia="Arial" w:cs="宋体"/>
          <w:b/>
          <w:bCs w:val="0"/>
          <w:snapToGrid w:val="0"/>
          <w:color w:val="auto"/>
          <w:kern w:val="0"/>
          <w:sz w:val="24"/>
          <w:szCs w:val="24"/>
          <w:highlight w:val="none"/>
          <w:lang w:val="en-US" w:eastAsia="zh-CN" w:bidi="ar-SA"/>
        </w:rPr>
      </w:pPr>
    </w:p>
    <w:p w14:paraId="4C2F6CB5">
      <w:pPr>
        <w:jc w:val="center"/>
        <w:rPr>
          <w:rFonts w:hint="eastAsia" w:ascii="宋体" w:hAnsi="宋体" w:eastAsia="Arial" w:cs="宋体"/>
          <w:b/>
          <w:bCs w:val="0"/>
          <w:snapToGrid w:val="0"/>
          <w:color w:val="auto"/>
          <w:kern w:val="0"/>
          <w:sz w:val="24"/>
          <w:szCs w:val="24"/>
          <w:highlight w:val="none"/>
          <w:lang w:val="en-US" w:eastAsia="zh-CN" w:bidi="ar-SA"/>
        </w:rPr>
      </w:pPr>
    </w:p>
    <w:p w14:paraId="3DEA5852">
      <w:pPr>
        <w:jc w:val="center"/>
        <w:rPr>
          <w:rFonts w:hint="eastAsia" w:ascii="宋体" w:hAnsi="宋体" w:eastAsia="Arial" w:cs="宋体"/>
          <w:b/>
          <w:bCs w:val="0"/>
          <w:snapToGrid w:val="0"/>
          <w:color w:val="auto"/>
          <w:kern w:val="0"/>
          <w:sz w:val="24"/>
          <w:szCs w:val="24"/>
          <w:highlight w:val="none"/>
          <w:lang w:val="en-US" w:eastAsia="zh-CN" w:bidi="ar-SA"/>
        </w:rPr>
      </w:pPr>
    </w:p>
    <w:p w14:paraId="74B31937">
      <w:pPr>
        <w:jc w:val="center"/>
        <w:rPr>
          <w:rFonts w:hint="eastAsia" w:ascii="宋体" w:hAnsi="宋体" w:eastAsia="Arial" w:cs="宋体"/>
          <w:b/>
          <w:bCs w:val="0"/>
          <w:snapToGrid w:val="0"/>
          <w:color w:val="auto"/>
          <w:kern w:val="0"/>
          <w:sz w:val="24"/>
          <w:szCs w:val="24"/>
          <w:highlight w:val="none"/>
          <w:lang w:val="en-US" w:eastAsia="zh-CN" w:bidi="ar-SA"/>
        </w:rPr>
      </w:pPr>
    </w:p>
    <w:p w14:paraId="68939CAC">
      <w:pPr>
        <w:jc w:val="center"/>
        <w:rPr>
          <w:rFonts w:hint="eastAsia" w:ascii="宋体" w:hAnsi="宋体" w:eastAsia="Arial" w:cs="宋体"/>
          <w:b/>
          <w:bCs w:val="0"/>
          <w:snapToGrid w:val="0"/>
          <w:color w:val="auto"/>
          <w:kern w:val="0"/>
          <w:sz w:val="24"/>
          <w:szCs w:val="24"/>
          <w:highlight w:val="none"/>
          <w:lang w:val="en-US" w:eastAsia="zh-CN" w:bidi="ar-SA"/>
        </w:rPr>
      </w:pPr>
    </w:p>
    <w:p w14:paraId="76B04334">
      <w:pPr>
        <w:jc w:val="center"/>
        <w:rPr>
          <w:rFonts w:hint="eastAsia" w:ascii="宋体" w:hAnsi="宋体" w:eastAsia="Arial" w:cs="宋体"/>
          <w:b/>
          <w:bCs w:val="0"/>
          <w:snapToGrid w:val="0"/>
          <w:color w:val="auto"/>
          <w:kern w:val="0"/>
          <w:sz w:val="24"/>
          <w:szCs w:val="24"/>
          <w:highlight w:val="none"/>
          <w:lang w:val="en-US" w:eastAsia="zh-CN" w:bidi="ar-SA"/>
        </w:rPr>
      </w:pPr>
    </w:p>
    <w:p w14:paraId="0F974D4B">
      <w:pPr>
        <w:jc w:val="center"/>
        <w:rPr>
          <w:rFonts w:hint="eastAsia" w:ascii="宋体" w:hAnsi="宋体" w:eastAsia="Arial" w:cs="宋体"/>
          <w:b/>
          <w:bCs w:val="0"/>
          <w:snapToGrid w:val="0"/>
          <w:color w:val="auto"/>
          <w:kern w:val="0"/>
          <w:sz w:val="24"/>
          <w:szCs w:val="24"/>
          <w:highlight w:val="none"/>
          <w:lang w:val="en-US" w:eastAsia="zh-CN" w:bidi="ar-SA"/>
        </w:rPr>
      </w:pPr>
    </w:p>
    <w:p w14:paraId="599C2936">
      <w:pPr>
        <w:jc w:val="center"/>
        <w:rPr>
          <w:rFonts w:hint="eastAsia" w:ascii="宋体" w:hAnsi="宋体" w:eastAsia="Arial" w:cs="宋体"/>
          <w:b/>
          <w:bCs w:val="0"/>
          <w:snapToGrid w:val="0"/>
          <w:color w:val="auto"/>
          <w:kern w:val="0"/>
          <w:sz w:val="24"/>
          <w:szCs w:val="24"/>
          <w:highlight w:val="none"/>
          <w:lang w:val="en-US" w:eastAsia="zh-CN" w:bidi="ar-SA"/>
        </w:rPr>
      </w:pPr>
    </w:p>
    <w:p w14:paraId="569D5F46">
      <w:pPr>
        <w:jc w:val="center"/>
        <w:rPr>
          <w:rFonts w:hint="eastAsia" w:ascii="宋体" w:hAnsi="宋体" w:eastAsia="Arial" w:cs="宋体"/>
          <w:b/>
          <w:bCs w:val="0"/>
          <w:snapToGrid w:val="0"/>
          <w:color w:val="auto"/>
          <w:kern w:val="0"/>
          <w:sz w:val="24"/>
          <w:szCs w:val="24"/>
          <w:highlight w:val="none"/>
          <w:lang w:val="en-US" w:eastAsia="zh-CN" w:bidi="ar-SA"/>
        </w:rPr>
      </w:pPr>
    </w:p>
    <w:p w14:paraId="56B88A08">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3 火灾危险性分类、耐火等级和防火分区</w:t>
      </w:r>
    </w:p>
    <w:p w14:paraId="250A58F2">
      <w:pPr>
        <w:jc w:val="center"/>
        <w:rPr>
          <w:rFonts w:hint="default" w:ascii="宋体" w:hAnsi="宋体" w:eastAsia="Arial" w:cs="宋体"/>
          <w:b/>
          <w:bCs w:val="0"/>
          <w:snapToGrid w:val="0"/>
          <w:color w:val="auto"/>
          <w:kern w:val="0"/>
          <w:sz w:val="24"/>
          <w:szCs w:val="24"/>
          <w:highlight w:val="none"/>
          <w:lang w:val="en-US" w:eastAsia="zh-CN" w:bidi="ar-SA"/>
        </w:rPr>
      </w:pPr>
    </w:p>
    <w:p w14:paraId="63A7B59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3.0.1本条按照白酒厂分类对酒厂生产、储存的火灾危险性及建</w:t>
      </w:r>
      <w:r>
        <w:rPr>
          <w:rFonts w:hint="eastAsia" w:eastAsia="Arial" w:cs="宋体"/>
          <w:b w:val="0"/>
          <w:bCs/>
          <w:snapToGrid w:val="0"/>
          <w:color w:val="auto"/>
          <w:kern w:val="0"/>
          <w:sz w:val="24"/>
          <w:szCs w:val="24"/>
          <w:highlight w:val="none"/>
          <w:lang w:val="en-US" w:eastAsia="zh-CN" w:bidi="ar-SA"/>
        </w:rPr>
        <w:softHyphen/>
      </w:r>
      <w:r>
        <w:rPr>
          <w:rFonts w:hint="eastAsia" w:eastAsia="Arial" w:cs="宋体"/>
          <w:b w:val="0"/>
          <w:bCs/>
          <w:snapToGrid w:val="0"/>
          <w:color w:val="auto"/>
          <w:kern w:val="0"/>
          <w:sz w:val="24"/>
          <w:szCs w:val="24"/>
          <w:highlight w:val="none"/>
          <w:lang w:val="en-US" w:eastAsia="zh-CN" w:bidi="ar-SA"/>
        </w:rPr>
        <w:t>（构）筑物的最低耐火等级作了规定。国外对液体的火灾危险性一般以液体的闪点和沸点为基础进行分类。我国现行国家标准《酒厂设计防火规范》GB50694对酒厂主要生产及和储存的火灾危险性进行了分类，清</w:t>
      </w:r>
      <w:r>
        <w:rPr>
          <w:rFonts w:hint="eastAsia" w:ascii="宋体" w:hAnsi="宋体" w:eastAsia="Arial" w:cs="宋体"/>
          <w:b w:val="0"/>
          <w:bCs/>
          <w:snapToGrid w:val="0"/>
          <w:color w:val="auto"/>
          <w:kern w:val="0"/>
          <w:sz w:val="24"/>
          <w:szCs w:val="24"/>
          <w:highlight w:val="none"/>
          <w:lang w:val="en-US" w:eastAsia="zh-CN" w:bidi="ar-SA"/>
        </w:rPr>
        <w:t>香型白酒厂</w:t>
      </w:r>
      <w:r>
        <w:rPr>
          <w:rFonts w:hint="eastAsia" w:eastAsia="Arial" w:cs="宋体"/>
          <w:b w:val="0"/>
          <w:bCs/>
          <w:snapToGrid w:val="0"/>
          <w:color w:val="auto"/>
          <w:kern w:val="0"/>
          <w:sz w:val="24"/>
          <w:szCs w:val="24"/>
          <w:highlight w:val="none"/>
          <w:lang w:val="en-US" w:eastAsia="zh-CN" w:bidi="ar-SA"/>
        </w:rPr>
        <w:t>因其特殊工艺需要专有的一些厂房无具体规定，本次按照具体工艺及实际储存物进行分析后明确了特殊厂房及仓库的</w:t>
      </w:r>
      <w:r>
        <w:rPr>
          <w:rFonts w:hint="eastAsia" w:ascii="宋体" w:hAnsi="宋体" w:eastAsia="Arial" w:cs="宋体"/>
          <w:b w:val="0"/>
          <w:bCs/>
          <w:snapToGrid w:val="0"/>
          <w:color w:val="auto"/>
          <w:kern w:val="0"/>
          <w:sz w:val="24"/>
          <w:szCs w:val="24"/>
          <w:highlight w:val="none"/>
          <w:lang w:val="en-US" w:eastAsia="zh-CN" w:bidi="ar-SA"/>
        </w:rPr>
        <w:t>火灾危险性分类及建(构)</w:t>
      </w:r>
      <w:r>
        <w:rPr>
          <w:rFonts w:hint="eastAsia" w:eastAsia="Arial" w:cs="宋体"/>
          <w:b w:val="0"/>
          <w:bCs/>
          <w:snapToGrid w:val="0"/>
          <w:color w:val="auto"/>
          <w:kern w:val="0"/>
          <w:sz w:val="24"/>
          <w:szCs w:val="24"/>
          <w:highlight w:val="none"/>
          <w:lang w:val="en-US" w:eastAsia="zh-CN" w:bidi="ar-SA"/>
        </w:rPr>
        <w:t>筑物的最低耐火等级。</w:t>
      </w:r>
    </w:p>
    <w:p w14:paraId="07923A9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default"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3.0.4 据调查，白酒勾兑、灌装、包装、成品暂存等生产联合厂房</w:t>
      </w:r>
      <w:r>
        <w:rPr>
          <w:rFonts w:hint="eastAsia" w:eastAsia="Arial" w:cs="宋体"/>
          <w:b w:val="0"/>
          <w:bCs/>
          <w:snapToGrid w:val="0"/>
          <w:color w:val="auto"/>
          <w:kern w:val="0"/>
          <w:sz w:val="24"/>
          <w:szCs w:val="24"/>
          <w:highlight w:val="none"/>
          <w:lang w:val="en-US" w:eastAsia="zh-CN" w:bidi="ar-SA"/>
        </w:rPr>
        <w:t>多为多层建筑</w:t>
      </w:r>
      <w:r>
        <w:rPr>
          <w:rFonts w:hint="eastAsia" w:eastAsia="Arial" w:cs="宋体"/>
          <w:b w:val="0"/>
          <w:bCs/>
          <w:snapToGrid w:val="0"/>
          <w:color w:val="auto"/>
          <w:kern w:val="0"/>
          <w:sz w:val="24"/>
          <w:szCs w:val="24"/>
          <w:highlight w:val="none"/>
          <w:lang w:val="en-US" w:eastAsia="zh-CN" w:bidi="ar-SA"/>
        </w:rPr>
        <w:t>，生产规模大，生产自动化程度较高，生产工段连续，按甲类生产厂房设置防火分区面积难以满足生产需求。由于此类厂房的火灾危险部位主要集中在每条生产线上，因此本条规定当</w:t>
      </w:r>
      <w:r>
        <w:rPr>
          <w:rFonts w:hint="eastAsia" w:eastAsia="Arial" w:cs="宋体"/>
          <w:b w:val="0"/>
          <w:bCs/>
          <w:snapToGrid w:val="0"/>
          <w:color w:val="auto"/>
          <w:kern w:val="0"/>
          <w:sz w:val="24"/>
          <w:szCs w:val="24"/>
          <w:highlight w:val="none"/>
          <w:lang w:val="en-US" w:eastAsia="zh-CN" w:bidi="ar-SA"/>
        </w:rPr>
        <w:t>单层建筑</w:t>
      </w:r>
      <w:r>
        <w:rPr>
          <w:rFonts w:hint="eastAsia" w:eastAsia="Arial" w:cs="宋体"/>
          <w:b w:val="0"/>
          <w:bCs/>
          <w:snapToGrid w:val="0"/>
          <w:color w:val="auto"/>
          <w:kern w:val="0"/>
          <w:sz w:val="24"/>
          <w:szCs w:val="24"/>
          <w:highlight w:val="none"/>
          <w:lang w:val="en-US" w:eastAsia="zh-CN" w:bidi="ar-SA"/>
        </w:rPr>
        <w:t>设有自动灭火系统和火灾自动报警系统，并将危险工段和空间采取防火分隔措施与其他部位进行防火分隔时，此类厂房防火分区的最大允许建筑面积可增加至2.5倍；当</w:t>
      </w:r>
      <w:r>
        <w:rPr>
          <w:rFonts w:hint="eastAsia" w:eastAsia="Arial" w:cs="宋体"/>
          <w:b w:val="0"/>
          <w:bCs/>
          <w:snapToGrid w:val="0"/>
          <w:color w:val="auto"/>
          <w:kern w:val="0"/>
          <w:sz w:val="24"/>
          <w:szCs w:val="24"/>
          <w:highlight w:val="none"/>
          <w:lang w:val="en-US" w:eastAsia="zh-CN" w:bidi="ar-SA"/>
        </w:rPr>
        <w:t>为多层建筑并采用可靠的防火分隔措施或其他消防技术手段时考虑工艺生产的连续性防火分区面积仍可以按照2.5倍设计。但火灾危险性分类为甲类的部分不扩大，如甲类罐装间面积仍按照2.0倍设计不得扩大为2.5倍。</w:t>
      </w:r>
    </w:p>
    <w:p w14:paraId="082D8627">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7E40FB5F">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3D0BFBDA">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1E457FA6">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34202FC7">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3E380F89">
      <w:pPr>
        <w:jc w:val="center"/>
        <w:rPr>
          <w:rFonts w:hint="eastAsia" w:ascii="宋体" w:hAnsi="宋体" w:eastAsia="Arial" w:cs="宋体"/>
          <w:b/>
          <w:bCs w:val="0"/>
          <w:snapToGrid w:val="0"/>
          <w:color w:val="auto"/>
          <w:kern w:val="0"/>
          <w:sz w:val="24"/>
          <w:szCs w:val="24"/>
          <w:highlight w:val="none"/>
          <w:lang w:val="en-US" w:eastAsia="zh-CN" w:bidi="ar-SA"/>
        </w:rPr>
      </w:pPr>
    </w:p>
    <w:p w14:paraId="534600B6">
      <w:pPr>
        <w:jc w:val="center"/>
        <w:rPr>
          <w:rFonts w:hint="eastAsia" w:ascii="宋体" w:hAnsi="宋体" w:eastAsia="Arial" w:cs="宋体"/>
          <w:b/>
          <w:bCs w:val="0"/>
          <w:snapToGrid w:val="0"/>
          <w:color w:val="auto"/>
          <w:kern w:val="0"/>
          <w:sz w:val="24"/>
          <w:szCs w:val="24"/>
          <w:highlight w:val="none"/>
          <w:lang w:val="en-US" w:eastAsia="zh-CN" w:bidi="ar-SA"/>
        </w:rPr>
      </w:pPr>
    </w:p>
    <w:p w14:paraId="1302A58B">
      <w:pPr>
        <w:jc w:val="center"/>
        <w:rPr>
          <w:rFonts w:hint="eastAsia" w:ascii="宋体" w:hAnsi="宋体" w:eastAsia="Arial" w:cs="宋体"/>
          <w:b/>
          <w:bCs w:val="0"/>
          <w:snapToGrid w:val="0"/>
          <w:color w:val="auto"/>
          <w:kern w:val="0"/>
          <w:sz w:val="24"/>
          <w:szCs w:val="24"/>
          <w:highlight w:val="none"/>
          <w:lang w:val="en-US" w:eastAsia="zh-CN" w:bidi="ar-SA"/>
        </w:rPr>
      </w:pPr>
    </w:p>
    <w:p w14:paraId="4D529432">
      <w:pPr>
        <w:jc w:val="center"/>
        <w:rPr>
          <w:rFonts w:hint="eastAsia" w:ascii="宋体" w:hAnsi="宋体" w:eastAsia="Arial" w:cs="宋体"/>
          <w:b/>
          <w:bCs w:val="0"/>
          <w:snapToGrid w:val="0"/>
          <w:color w:val="auto"/>
          <w:kern w:val="0"/>
          <w:sz w:val="24"/>
          <w:szCs w:val="24"/>
          <w:highlight w:val="none"/>
          <w:lang w:val="en-US" w:eastAsia="zh-CN" w:bidi="ar-SA"/>
        </w:rPr>
      </w:pPr>
    </w:p>
    <w:p w14:paraId="5C89D4AB">
      <w:pPr>
        <w:jc w:val="center"/>
        <w:rPr>
          <w:rFonts w:hint="eastAsia" w:ascii="宋体" w:hAnsi="宋体" w:eastAsia="Arial" w:cs="宋体"/>
          <w:b/>
          <w:bCs w:val="0"/>
          <w:snapToGrid w:val="0"/>
          <w:color w:val="auto"/>
          <w:kern w:val="0"/>
          <w:sz w:val="24"/>
          <w:szCs w:val="24"/>
          <w:highlight w:val="none"/>
          <w:lang w:val="en-US" w:eastAsia="zh-CN" w:bidi="ar-SA"/>
        </w:rPr>
      </w:pPr>
    </w:p>
    <w:p w14:paraId="2DED3D21">
      <w:pPr>
        <w:jc w:val="center"/>
        <w:rPr>
          <w:rFonts w:hint="eastAsia" w:ascii="宋体" w:hAnsi="宋体" w:eastAsia="Arial" w:cs="宋体"/>
          <w:b/>
          <w:bCs w:val="0"/>
          <w:snapToGrid w:val="0"/>
          <w:color w:val="auto"/>
          <w:kern w:val="0"/>
          <w:sz w:val="24"/>
          <w:szCs w:val="24"/>
          <w:highlight w:val="none"/>
          <w:lang w:val="en-US" w:eastAsia="zh-CN" w:bidi="ar-SA"/>
        </w:rPr>
      </w:pPr>
    </w:p>
    <w:p w14:paraId="1F1AB5BA">
      <w:pPr>
        <w:jc w:val="center"/>
        <w:rPr>
          <w:rFonts w:hint="eastAsia" w:ascii="宋体" w:hAnsi="宋体" w:eastAsia="Arial" w:cs="宋体"/>
          <w:b/>
          <w:bCs w:val="0"/>
          <w:snapToGrid w:val="0"/>
          <w:color w:val="auto"/>
          <w:kern w:val="0"/>
          <w:sz w:val="24"/>
          <w:szCs w:val="24"/>
          <w:highlight w:val="none"/>
          <w:lang w:val="en-US" w:eastAsia="zh-CN" w:bidi="ar-SA"/>
        </w:rPr>
      </w:pPr>
    </w:p>
    <w:p w14:paraId="73AED102">
      <w:pPr>
        <w:jc w:val="center"/>
        <w:rPr>
          <w:rFonts w:hint="eastAsia" w:ascii="宋体" w:hAnsi="宋体" w:eastAsia="Arial" w:cs="宋体"/>
          <w:b/>
          <w:bCs w:val="0"/>
          <w:snapToGrid w:val="0"/>
          <w:color w:val="auto"/>
          <w:kern w:val="0"/>
          <w:sz w:val="24"/>
          <w:szCs w:val="24"/>
          <w:highlight w:val="none"/>
          <w:lang w:val="en-US" w:eastAsia="zh-CN" w:bidi="ar-SA"/>
        </w:rPr>
      </w:pPr>
    </w:p>
    <w:p w14:paraId="3ED26EBB">
      <w:pPr>
        <w:jc w:val="center"/>
        <w:rPr>
          <w:rFonts w:hint="eastAsia" w:ascii="宋体" w:hAnsi="宋体" w:eastAsia="Arial" w:cs="宋体"/>
          <w:b/>
          <w:bCs w:val="0"/>
          <w:snapToGrid w:val="0"/>
          <w:color w:val="auto"/>
          <w:kern w:val="0"/>
          <w:sz w:val="24"/>
          <w:szCs w:val="24"/>
          <w:highlight w:val="none"/>
          <w:lang w:val="en-US" w:eastAsia="zh-CN" w:bidi="ar-SA"/>
        </w:rPr>
      </w:pPr>
    </w:p>
    <w:p w14:paraId="4DD4D56B">
      <w:pPr>
        <w:jc w:val="center"/>
        <w:rPr>
          <w:rFonts w:hint="eastAsia" w:ascii="宋体" w:hAnsi="宋体" w:eastAsia="Arial" w:cs="宋体"/>
          <w:b/>
          <w:bCs w:val="0"/>
          <w:snapToGrid w:val="0"/>
          <w:color w:val="auto"/>
          <w:kern w:val="0"/>
          <w:sz w:val="24"/>
          <w:szCs w:val="24"/>
          <w:highlight w:val="none"/>
          <w:lang w:val="en-US" w:eastAsia="zh-CN" w:bidi="ar-SA"/>
        </w:rPr>
      </w:pPr>
    </w:p>
    <w:p w14:paraId="4E9E7654">
      <w:pPr>
        <w:jc w:val="both"/>
        <w:rPr>
          <w:rFonts w:hint="eastAsia" w:ascii="宋体" w:hAnsi="宋体" w:eastAsia="Arial" w:cs="宋体"/>
          <w:b/>
          <w:bCs w:val="0"/>
          <w:snapToGrid w:val="0"/>
          <w:color w:val="auto"/>
          <w:kern w:val="0"/>
          <w:sz w:val="24"/>
          <w:szCs w:val="24"/>
          <w:highlight w:val="none"/>
          <w:lang w:val="en-US" w:eastAsia="zh-CN" w:bidi="ar-SA"/>
        </w:rPr>
      </w:pPr>
    </w:p>
    <w:p w14:paraId="5438DBD5">
      <w:pPr>
        <w:jc w:val="center"/>
        <w:rPr>
          <w:rFonts w:hint="eastAsia" w:ascii="宋体" w:hAnsi="宋体" w:eastAsia="Arial" w:cs="宋体"/>
          <w:b/>
          <w:bCs w:val="0"/>
          <w:snapToGrid w:val="0"/>
          <w:color w:val="auto"/>
          <w:kern w:val="0"/>
          <w:sz w:val="24"/>
          <w:szCs w:val="24"/>
          <w:highlight w:val="none"/>
          <w:lang w:val="en-US" w:eastAsia="zh-CN" w:bidi="ar-SA"/>
        </w:rPr>
      </w:pPr>
    </w:p>
    <w:p w14:paraId="12A9A87D">
      <w:pPr>
        <w:jc w:val="center"/>
        <w:rPr>
          <w:rFonts w:hint="eastAsia" w:ascii="宋体" w:hAnsi="宋体" w:eastAsia="Arial" w:cs="宋体"/>
          <w:b/>
          <w:bCs w:val="0"/>
          <w:snapToGrid w:val="0"/>
          <w:color w:val="auto"/>
          <w:kern w:val="0"/>
          <w:sz w:val="24"/>
          <w:szCs w:val="24"/>
          <w:highlight w:val="none"/>
          <w:lang w:val="en-US" w:eastAsia="zh-CN" w:bidi="ar-SA"/>
        </w:rPr>
      </w:pPr>
    </w:p>
    <w:p w14:paraId="259DE801">
      <w:pPr>
        <w:jc w:val="center"/>
        <w:rPr>
          <w:rFonts w:hint="eastAsia" w:ascii="宋体" w:hAnsi="宋体" w:eastAsia="Arial" w:cs="宋体"/>
          <w:b/>
          <w:bCs w:val="0"/>
          <w:snapToGrid w:val="0"/>
          <w:color w:val="auto"/>
          <w:kern w:val="0"/>
          <w:sz w:val="24"/>
          <w:szCs w:val="24"/>
          <w:highlight w:val="yellow"/>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4 总平面布局和平面布置</w:t>
      </w:r>
    </w:p>
    <w:p w14:paraId="188C5A28">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4.1 总平面布局</w:t>
      </w:r>
    </w:p>
    <w:p w14:paraId="5C1EA4B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4.1.1本条规定了酒厂的规划选址要求，有利于保障城市、镇和村庄建成区的安全。</w:t>
      </w:r>
    </w:p>
    <w:p w14:paraId="013B1F5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酒厂内各建(构)筑物的火灾危险性类别不同，各厂的生产工艺和储存方式亦不完全相同，因此本条规定酒厂不同功能区的布局应根据其生产工艺、火灾危险性和功能要求，结合地形、气象条件，合理布置，做到既相对集中又相对隔离，防止或减少发生火灾时相互间的不利影响，并为火灾扑救创造有利条件。</w:t>
      </w:r>
    </w:p>
    <w:p w14:paraId="4855501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4.1.2白酒储罐区、白酒库发生火灾时，容易形成连锁反应，尤其是储罐破裂或发生爆炸将导致酒液流淌，若毗邻低处有工艺装置、明火设施或人员集中场所，将会导致严重后果。因此，应布置在相对独立的安全地带并宜布置在厂区全年最小频率风向的上风侧，以免火灾危及毗邻低处和下风侧的建(构)筑物及人员的安全。</w:t>
      </w:r>
    </w:p>
    <w:p w14:paraId="5DD18F0E">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4.2 防火间距</w:t>
      </w:r>
    </w:p>
    <w:p w14:paraId="1DABE0B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default"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4.2.4本条规定的粮食筒仓与其他建筑的防火间距，为单个粮食筒仓与除表3.5.4注1以外的建筑的防火间距。粮食筒仓组与组的防火间距为粮食仓群与仓群，即多个且成组布置的筒仓群之间的防火间距。每个筒仓组应只共用一套粮食收发放系统或工作塔。</w:t>
      </w:r>
    </w:p>
    <w:p w14:paraId="551223F4">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4.3 厂内道路</w:t>
      </w:r>
    </w:p>
    <w:p w14:paraId="59332670">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4.3.1常储量大于或等于1000m</w:t>
      </w:r>
      <w:r>
        <w:rPr>
          <w:rFonts w:hint="eastAsia" w:eastAsia="Arial" w:cs="宋体"/>
          <w:b w:val="0"/>
          <w:bCs/>
          <w:snapToGrid w:val="0"/>
          <w:color w:val="auto"/>
          <w:kern w:val="0"/>
          <w:sz w:val="24"/>
          <w:szCs w:val="24"/>
          <w:highlight w:val="none"/>
          <w:vertAlign w:val="superscript"/>
          <w:lang w:val="en-US" w:eastAsia="zh-CN" w:bidi="ar-SA"/>
        </w:rPr>
        <w:t>3</w:t>
      </w:r>
      <w:r>
        <w:rPr>
          <w:rFonts w:hint="eastAsia" w:eastAsia="Arial" w:cs="宋体"/>
          <w:b w:val="0"/>
          <w:bCs/>
          <w:snapToGrid w:val="0"/>
          <w:color w:val="auto"/>
          <w:kern w:val="0"/>
          <w:sz w:val="24"/>
          <w:szCs w:val="24"/>
          <w:highlight w:val="none"/>
          <w:lang w:val="en-US" w:eastAsia="zh-CN" w:bidi="ar-SA"/>
        </w:rPr>
        <w:t>的白酒厂规模较大、人员较多，所投入的原料、辅料也很多。以年产3000m</w:t>
      </w:r>
      <w:r>
        <w:rPr>
          <w:rFonts w:hint="eastAsia" w:eastAsia="Arial" w:cs="宋体"/>
          <w:b w:val="0"/>
          <w:bCs/>
          <w:snapToGrid w:val="0"/>
          <w:color w:val="auto"/>
          <w:kern w:val="0"/>
          <w:sz w:val="24"/>
          <w:szCs w:val="24"/>
          <w:highlight w:val="none"/>
          <w:vertAlign w:val="superscript"/>
          <w:lang w:val="en-US" w:eastAsia="zh-CN" w:bidi="ar-SA"/>
        </w:rPr>
        <w:t>3</w:t>
      </w:r>
      <w:r>
        <w:rPr>
          <w:rFonts w:hint="eastAsia" w:eastAsia="Arial" w:cs="宋体"/>
          <w:b w:val="0"/>
          <w:bCs/>
          <w:snapToGrid w:val="0"/>
          <w:color w:val="auto"/>
          <w:kern w:val="0"/>
          <w:sz w:val="24"/>
          <w:szCs w:val="24"/>
          <w:highlight w:val="none"/>
          <w:lang w:val="en-US" w:eastAsia="zh-CN" w:bidi="ar-SA"/>
        </w:rPr>
        <w:t>白酒规模计，所投入的原料、辅料约在20000t以上，而成品及附产物也在10000t以上，员工一般在400人左右。如此规模的白酒厂，如果仅有1个出入口，一旦发生火灾，外面的消防车、救护车、消防器材及救援、救护人员进不来，而内部疏散物资、疏散人员又出不去。因此，规定这些酒厂通向厂外的消防车出入口不应少于2个。</w:t>
      </w:r>
    </w:p>
    <w:p w14:paraId="6B28393E">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4.4 消防站</w:t>
      </w:r>
    </w:p>
    <w:p w14:paraId="3D5E0FD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4.4.1根据对全国部分白酒厂的调研，结合白酒厂的生产经营条件、经济实力和对消防力量的实际需要，规定常储量大于或等于10000m3的白酒厂应建消防站。当常储量大于或等于1000m</w:t>
      </w:r>
      <w:r>
        <w:rPr>
          <w:rFonts w:hint="eastAsia" w:eastAsia="Arial" w:cs="宋体"/>
          <w:b w:val="0"/>
          <w:bCs/>
          <w:snapToGrid w:val="0"/>
          <w:color w:val="auto"/>
          <w:kern w:val="0"/>
          <w:sz w:val="24"/>
          <w:szCs w:val="24"/>
          <w:highlight w:val="none"/>
          <w:vertAlign w:val="superscript"/>
          <w:lang w:val="en-US" w:eastAsia="zh-CN" w:bidi="ar-SA"/>
        </w:rPr>
        <w:t>3</w:t>
      </w:r>
      <w:r>
        <w:rPr>
          <w:rFonts w:hint="eastAsia" w:eastAsia="Arial" w:cs="宋体"/>
          <w:b w:val="0"/>
          <w:bCs/>
          <w:snapToGrid w:val="0"/>
          <w:color w:val="auto"/>
          <w:kern w:val="0"/>
          <w:sz w:val="24"/>
          <w:szCs w:val="24"/>
          <w:highlight w:val="none"/>
          <w:lang w:val="en-US" w:eastAsia="zh-CN" w:bidi="ar-SA"/>
        </w:rPr>
        <w:t>、小于10000m</w:t>
      </w:r>
      <w:r>
        <w:rPr>
          <w:rFonts w:hint="eastAsia" w:eastAsia="Arial" w:cs="宋体"/>
          <w:b w:val="0"/>
          <w:bCs/>
          <w:snapToGrid w:val="0"/>
          <w:color w:val="auto"/>
          <w:kern w:val="0"/>
          <w:sz w:val="24"/>
          <w:szCs w:val="24"/>
          <w:highlight w:val="none"/>
          <w:vertAlign w:val="superscript"/>
          <w:lang w:val="en-US" w:eastAsia="zh-CN" w:bidi="ar-SA"/>
        </w:rPr>
        <w:t>3</w:t>
      </w:r>
      <w:r>
        <w:rPr>
          <w:rFonts w:hint="eastAsia" w:eastAsia="Arial" w:cs="宋体"/>
          <w:b w:val="0"/>
          <w:bCs/>
          <w:snapToGrid w:val="0"/>
          <w:color w:val="auto"/>
          <w:kern w:val="0"/>
          <w:sz w:val="24"/>
          <w:szCs w:val="24"/>
          <w:highlight w:val="none"/>
          <w:lang w:val="en-US" w:eastAsia="zh-CN" w:bidi="ar-SA"/>
        </w:rPr>
        <w:t>的白酒厂位于城市消防站接到火警后5min内能够抵达火灾现场的区域时，可不建消防站。</w:t>
      </w:r>
    </w:p>
    <w:p w14:paraId="0836BA0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firstLineChars="200"/>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本条规定的“消防站”，包括国家综合性消防救援队、政府专职消防队、企业专职消防队及其他形式消防队常驻的消防站，是指建设在城市规划区内、由政府统一投资和管理的各类消防站，或由民间集资兴建、政府统一管理的多种形式的消防站。</w:t>
      </w:r>
    </w:p>
    <w:p w14:paraId="675A3FE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4.4.2参照住房和城乡建设部、国家发展和改革委员会批准的《城市消防站建设标准》(建标[2011]118号)和扑救白酒火灾的需要，本条规定了白酒厂消防站的设置要求及消防车、泡沫液的配备标准。由于白酒属水溶性液体,抗溶性泡沫对于扑救白酒火灾特别是流淌火灾效果显著，因此，规定白酒厂消防站应配备一定数量的泡沫消防车。</w:t>
      </w:r>
    </w:p>
    <w:p w14:paraId="40A42C1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4.4.3消防站的分级应符合《城市消防站建设标准》(建标152-2011)的有关规定。</w:t>
      </w:r>
    </w:p>
    <w:p w14:paraId="0A8CA6A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4.4.4本条规定了各类消防站选址的基本要求，以确保消防站自身的安全，并在消防救援出勤时能够迅速、安全出动。</w:t>
      </w:r>
    </w:p>
    <w:p w14:paraId="2D5CD54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firstLineChars="200"/>
        <w:jc w:val="left"/>
        <w:textAlignment w:val="auto"/>
        <w:rPr>
          <w:rFonts w:hint="eastAsia" w:eastAsia="Arial" w:cs="宋体"/>
          <w:b w:val="0"/>
          <w:bCs/>
          <w:snapToGrid w:val="0"/>
          <w:color w:val="auto"/>
          <w:kern w:val="0"/>
          <w:sz w:val="24"/>
          <w:szCs w:val="24"/>
          <w:highlight w:val="none"/>
          <w:lang w:val="en-US" w:eastAsia="zh-CN" w:bidi="ar-SA"/>
        </w:rPr>
      </w:pPr>
      <w:r>
        <w:rPr>
          <w:rFonts w:hint="eastAsia" w:eastAsia="Arial" w:cs="宋体"/>
          <w:b w:val="0"/>
          <w:bCs/>
          <w:snapToGrid w:val="0"/>
          <w:color w:val="auto"/>
          <w:kern w:val="0"/>
          <w:sz w:val="24"/>
          <w:szCs w:val="24"/>
          <w:highlight w:val="none"/>
          <w:lang w:val="en-US" w:eastAsia="zh-CN" w:bidi="ar-SA"/>
        </w:rPr>
        <w:t>消防站的场地范围包括站内的建筑、道路、场地和设施等。在确定与易燃易爆危险性场所的间距时，应自消防站的用地边界算至相应场所的用地边界，当有围墙时，可以计算至围墙。</w:t>
      </w:r>
    </w:p>
    <w:p w14:paraId="0E86F473">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2E9943D1">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5A0B4FC1">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1F297638">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79DC5FC6">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543C9FD7">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63D45ED1">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3CC49D67">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76A31A38">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3E8642C3">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53061B89">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63B9A610">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310B82DE">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7CAC70BB">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1AA705F0">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2D8C0EF4">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00D37130">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13BAFF8F">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7F319136">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317A716D">
      <w:pPr>
        <w:spacing w:before="308" w:line="223" w:lineRule="auto"/>
        <w:jc w:val="center"/>
        <w:outlineLvl w:val="0"/>
        <w:rPr>
          <w:rFonts w:hint="eastAsia" w:ascii="宋体" w:hAnsi="宋体" w:eastAsia="Arial" w:cs="宋体"/>
          <w:b/>
          <w:bCs w:val="0"/>
          <w:snapToGrid w:val="0"/>
          <w:color w:val="auto"/>
          <w:kern w:val="0"/>
          <w:sz w:val="24"/>
          <w:szCs w:val="24"/>
          <w:highlight w:val="none"/>
          <w:lang w:val="en-US" w:eastAsia="zh-CN" w:bidi="ar-SA"/>
        </w:rPr>
      </w:pPr>
      <w:bookmarkStart w:id="42" w:name="_Toc19358"/>
      <w:bookmarkStart w:id="43" w:name="_Toc14608"/>
      <w:r>
        <w:rPr>
          <w:rFonts w:hint="eastAsia" w:ascii="宋体" w:hAnsi="宋体" w:eastAsia="Arial" w:cs="宋体"/>
          <w:b/>
          <w:bCs w:val="0"/>
          <w:snapToGrid w:val="0"/>
          <w:color w:val="auto"/>
          <w:kern w:val="0"/>
          <w:sz w:val="24"/>
          <w:szCs w:val="24"/>
          <w:highlight w:val="none"/>
          <w:lang w:val="en-US" w:eastAsia="zh-CN" w:bidi="ar-SA"/>
        </w:rPr>
        <w:t>5生产工艺防火防爆</w:t>
      </w:r>
      <w:bookmarkEnd w:id="42"/>
      <w:bookmarkEnd w:id="43"/>
    </w:p>
    <w:p w14:paraId="53FAB46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5.1.1 本条对清香型白酒厂具有粉尘、可燃气体爆炸危险性的场所应进行防爆设计作了原则规定。酒厂应进行防爆设计的场所主要包括本规范第3.0.1条确定的甲、乙类厂房、仓库。</w:t>
      </w:r>
    </w:p>
    <w:p w14:paraId="384A761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5.1.2  本条规定了酒厂有爆炸危险性的厂房、仓库应设置泄压设施，明确了泄压面积的计算方法。根据酒厂涉及的物质情况，规定了乙醇以及K尘&lt;10MPa·m·s-1的粮食粉尘的泄压比C值。为在发生爆炸后快速泄压和避免爆炸产生二次危害，泄压设施的设计中应尽量采用轻质屋盖、轻质墙体和易于泄压的门窗加大泄压比，并采取措施尽量减少泄压面积的单位质量和连接强度。</w:t>
      </w:r>
    </w:p>
    <w:p w14:paraId="77DE7EB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5.1.3 本条规定目的是防止粮食粉尘自由散失，产生粉尘爆炸危险。清理车间、粉碎车间内的工艺管道、除尘风网内输送的物质为粮食粉尘，其不应</w:t>
      </w:r>
      <w:r>
        <w:rPr>
          <w:rFonts w:hint="default" w:ascii="宋体" w:hAnsi="宋体" w:eastAsia="Arial" w:cs="宋体"/>
          <w:b w:val="0"/>
          <w:bCs/>
          <w:snapToGrid w:val="0"/>
          <w:color w:val="auto"/>
          <w:kern w:val="0"/>
          <w:sz w:val="24"/>
          <w:szCs w:val="24"/>
          <w:highlight w:val="none"/>
          <w:lang w:val="en-US" w:eastAsia="zh-CN" w:bidi="ar-SA"/>
        </w:rPr>
        <w:t>穿过与其无关的建筑物</w:t>
      </w:r>
      <w:r>
        <w:rPr>
          <w:rFonts w:hint="eastAsia" w:ascii="宋体" w:hAnsi="宋体" w:eastAsia="Arial" w:cs="宋体"/>
          <w:b w:val="0"/>
          <w:bCs/>
          <w:snapToGrid w:val="0"/>
          <w:color w:val="auto"/>
          <w:kern w:val="0"/>
          <w:sz w:val="24"/>
          <w:szCs w:val="24"/>
          <w:highlight w:val="none"/>
          <w:lang w:val="en-US" w:eastAsia="zh-CN" w:bidi="ar-SA"/>
        </w:rPr>
        <w:t>，避免粉尘爆炸风险影响与其无关的建筑。</w:t>
      </w:r>
    </w:p>
    <w:p w14:paraId="4AA344E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5.1.4为避免存在粉尘爆炸危险的场所发生爆炸时波及到其他建筑，因此其宜独立设置。一旦发生粉尘爆炸，非框架结构多层建筑容易造成建筑物整体垮塌，扩大事故影响，因此当存在粉尘爆炸危险的建筑为多层建筑时应采用框架结构。</w:t>
      </w:r>
    </w:p>
    <w:p w14:paraId="1156DD9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5.1.5 明确了工艺设备、管道及其保温层的材料燃烧性能要求。</w:t>
      </w:r>
    </w:p>
    <w:p w14:paraId="20D2435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5.1.6 本条规定了具有粉尘爆炸危险性的原料气流输送设备的设置要求。</w:t>
      </w:r>
    </w:p>
    <w:p w14:paraId="1AF6C09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气流输送的设备主要包括旋风分离器、旋转加料器、除尘设置和风机等，常采用的气流输送类型有真空输送和压力输送两种。真空输送是将空气和物料吸入输料管中，在负压下进行输送，然后将物料分离出来，从旋风分离器出来的空气，经除尘后由风机排出。这种输送方式的特点是能从多个不同的地点向一指定地点送料，不需要加料器，卸料器对密封性要求较高。由于物料在负压状态下工作，因此能消除输送系统粉尘飞扬的现象。压力输送是靠风机输出的气体将物料送到规定的地方，整个系统处于正压状态。在原料进料处应采用密封性能较好的加料器，防止物料反吹。如将真空输送与压力输送结合起来使用，就组成了真空压力输送系统。</w:t>
      </w:r>
    </w:p>
    <w:p w14:paraId="7E94DD2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如需从多个不同的进料点向一个卸料点输送原料时，采用真空输送系统较为合适;如需从一个进料点向多个不同的卸料点输送原料时，可采用压力输送系统。</w:t>
      </w:r>
    </w:p>
    <w:p w14:paraId="6D7A790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5.1.7 非密闭型粉碎设备可能产生大量粉尘，易形成爆炸性混合物,本条规定原料清理、粉碎和制曲设备应具有良好的密封性能是为了减少粉尘飞扬逸出。</w:t>
      </w:r>
    </w:p>
    <w:p w14:paraId="50B83AB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5.1.8存在粉尘爆炸危险的场所应尽量减少不必要的电气设备，减小点火源的产生。</w:t>
      </w:r>
    </w:p>
    <w:p w14:paraId="305CBAE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5.1.9  为防止具有粉尘、气体爆炸危险性场所的地面、输送管道因摩擦或撞击发火，形成可能引发爆炸的点火源，因此需采取防止发生静电或静电累积的措施。</w:t>
      </w:r>
    </w:p>
    <w:p w14:paraId="7D79EF1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5.2.1清香型白酒传统酿酒工艺采用发酵缸发酵，酒醅蒸馏区域多为敞开或半敞开区域，其乙醇气体扩散至整个空间后，其气体浓度往往不足以达到气体爆炸极限，但为保证生产安全，该区域内的电器设备应满足电气防爆设计要求。</w:t>
      </w:r>
    </w:p>
    <w:p w14:paraId="0C54258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本条的原酒暂存间是特指在酿酒车间内单独设置的功能用房，为满足生产过程需要的同时便于安全管理，对原酒暂存的量作了控制规定，避免在车间内设置小酒库。</w:t>
      </w:r>
    </w:p>
    <w:p w14:paraId="76FA500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原酒暂存间为甲类生产场所，不应设置于地下或半地下，但为满足清香型白酒收酒分级分段的收酒要求以及尽量降低酿酒车间甲类物质的存放，蒸馏出的酒体采用自流的方式汇集于原酒暂存间内，因此原酒暂存间往往采用下沉设置，暂存间地面低于室外设计地面的平均高度应大于该房间平均净高的1/3，且不大于1/2。</w:t>
      </w:r>
    </w:p>
    <w:p w14:paraId="0EC11DF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5.2.2 本条中所指前处理系统是原辅料接收、清理、仓储工序，其中原辅料接收、清理属于仓储工段的接收系统；后处理系统是清香型白酒厂的粉碎车间、制曲车间、辅料清蒸车间等工序，其余仓储工段之间有工艺设备连接；前处理和后处理系统应连贯布置。</w:t>
      </w:r>
    </w:p>
    <w:p w14:paraId="3CE2B86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5.2.3 为避免爆炸危险通过物料管道影响到其他防火分区，物料溜管及除尘风网应独立设置，不得穿越无关场所。</w:t>
      </w:r>
    </w:p>
    <w:p w14:paraId="7F30363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4</w:t>
      </w:r>
      <w:r>
        <w:rPr>
          <w:rFonts w:hint="eastAsia" w:ascii="宋体" w:hAnsi="宋体" w:eastAsia="Arial" w:cs="宋体"/>
          <w:b w:val="0"/>
          <w:bCs/>
          <w:snapToGrid w:val="0"/>
          <w:color w:val="auto"/>
          <w:kern w:val="0"/>
          <w:sz w:val="24"/>
          <w:szCs w:val="24"/>
          <w:highlight w:val="none"/>
          <w:lang w:val="en-US" w:eastAsia="zh-CN" w:bidi="ar-SA"/>
        </w:rPr>
        <w:t xml:space="preserve"> 本条对除尘系统与生产系统的连动方式进行了明确，降低生产系统内粉尘浓度的产生机聚积。</w:t>
      </w:r>
    </w:p>
    <w:p w14:paraId="1B777E1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5</w:t>
      </w:r>
      <w:r>
        <w:rPr>
          <w:rFonts w:hint="eastAsia" w:ascii="宋体" w:hAnsi="宋体" w:eastAsia="Arial" w:cs="宋体"/>
          <w:b w:val="0"/>
          <w:bCs/>
          <w:snapToGrid w:val="0"/>
          <w:color w:val="auto"/>
          <w:kern w:val="0"/>
          <w:sz w:val="24"/>
          <w:szCs w:val="24"/>
          <w:highlight w:val="none"/>
          <w:lang w:val="en-US" w:eastAsia="zh-CN" w:bidi="ar-SA"/>
        </w:rPr>
        <w:t xml:space="preserve"> </w:t>
      </w:r>
      <w:r>
        <w:rPr>
          <w:rFonts w:hint="default" w:ascii="宋体" w:hAnsi="宋体" w:eastAsia="Arial" w:cs="宋体"/>
          <w:b w:val="0"/>
          <w:bCs/>
          <w:snapToGrid w:val="0"/>
          <w:color w:val="auto"/>
          <w:kern w:val="0"/>
          <w:sz w:val="24"/>
          <w:szCs w:val="24"/>
          <w:highlight w:val="none"/>
          <w:lang w:val="en-US" w:eastAsia="zh-CN" w:bidi="ar-SA"/>
        </w:rPr>
        <w:t>综合考虑室内储罐的扑救难度，</w:t>
      </w:r>
      <w:r>
        <w:rPr>
          <w:rFonts w:hint="eastAsia" w:ascii="宋体" w:hAnsi="宋体" w:eastAsia="Arial" w:cs="宋体"/>
          <w:b w:val="0"/>
          <w:bCs/>
          <w:snapToGrid w:val="0"/>
          <w:color w:val="auto"/>
          <w:kern w:val="0"/>
          <w:sz w:val="24"/>
          <w:szCs w:val="24"/>
          <w:highlight w:val="none"/>
          <w:lang w:val="en-US" w:eastAsia="zh-CN" w:bidi="ar-SA"/>
        </w:rPr>
        <w:t>明确了</w:t>
      </w:r>
      <w:r>
        <w:rPr>
          <w:rFonts w:hint="default" w:ascii="宋体" w:hAnsi="宋体" w:eastAsia="Arial" w:cs="宋体"/>
          <w:b w:val="0"/>
          <w:bCs/>
          <w:snapToGrid w:val="0"/>
          <w:color w:val="auto"/>
          <w:kern w:val="0"/>
          <w:sz w:val="24"/>
          <w:szCs w:val="24"/>
          <w:highlight w:val="none"/>
          <w:lang w:val="en-US" w:eastAsia="zh-CN" w:bidi="ar-SA"/>
        </w:rPr>
        <w:t>酒库内的储罐之间的防火间距要求。</w:t>
      </w:r>
    </w:p>
    <w:p w14:paraId="4CAE8BF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6</w:t>
      </w:r>
      <w:r>
        <w:rPr>
          <w:rFonts w:hint="eastAsia" w:ascii="宋体" w:hAnsi="宋体" w:eastAsia="Arial" w:cs="宋体"/>
          <w:b w:val="0"/>
          <w:bCs/>
          <w:snapToGrid w:val="0"/>
          <w:color w:val="auto"/>
          <w:kern w:val="0"/>
          <w:sz w:val="24"/>
          <w:szCs w:val="24"/>
          <w:highlight w:val="none"/>
          <w:lang w:val="en-US" w:eastAsia="zh-CN" w:bidi="ar-SA"/>
        </w:rPr>
        <w:t xml:space="preserve"> 技术处理车间、收酒车间、勾兑车间内的酒罐均为生产设备，车间内的酒罐非储存罐，对其布置间距要求进行了明确。在兼顾生产工艺的同时，满足防火要求。</w:t>
      </w:r>
    </w:p>
    <w:p w14:paraId="2231636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7</w:t>
      </w:r>
      <w:r>
        <w:rPr>
          <w:rFonts w:hint="eastAsia" w:ascii="宋体" w:hAnsi="宋体" w:eastAsia="Arial" w:cs="宋体"/>
          <w:b w:val="0"/>
          <w:bCs/>
          <w:snapToGrid w:val="0"/>
          <w:color w:val="auto"/>
          <w:kern w:val="0"/>
          <w:sz w:val="24"/>
          <w:szCs w:val="24"/>
          <w:highlight w:val="none"/>
          <w:lang w:val="en-US" w:eastAsia="zh-CN" w:bidi="ar-SA"/>
        </w:rPr>
        <w:t xml:space="preserve"> 本条规定了酒库内分组存放、设置不燃烧体隔堤的要求。因工艺需要采用陶坛、酒箱等作为白酒储存容器时，要分组存放，组与组之间设置不燃烧体隔堤，以控制流淌火灾。</w:t>
      </w:r>
    </w:p>
    <w:p w14:paraId="68BEABB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为防止地震时陶坛等陶制容器相互碰撞破裂、导致酒液外溢事故，本条规定陶坛等陶制容器应采取防震防撞措施。</w:t>
      </w:r>
    </w:p>
    <w:p w14:paraId="0CA0A78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8</w:t>
      </w:r>
      <w:r>
        <w:rPr>
          <w:rFonts w:hint="eastAsia" w:ascii="宋体" w:hAnsi="宋体" w:eastAsia="Arial" w:cs="宋体"/>
          <w:b w:val="0"/>
          <w:bCs/>
          <w:snapToGrid w:val="0"/>
          <w:color w:val="auto"/>
          <w:kern w:val="0"/>
          <w:sz w:val="24"/>
          <w:szCs w:val="24"/>
          <w:highlight w:val="none"/>
          <w:lang w:val="en-US" w:eastAsia="zh-CN" w:bidi="ar-SA"/>
        </w:rPr>
        <w:t xml:space="preserve"> 灌装间火灾危险性类别为甲类，存在可燃气体爆炸危险，应与灌装车间内其他功能分区有效分隔。灌装车间也称成装车间。</w:t>
      </w:r>
    </w:p>
    <w:p w14:paraId="7DED15E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5.2.</w:t>
      </w:r>
      <w:r>
        <w:rPr>
          <w:rFonts w:hint="eastAsia" w:hAnsi="宋体" w:eastAsia="Arial" w:cs="宋体"/>
          <w:b w:val="0"/>
          <w:bCs/>
          <w:snapToGrid w:val="0"/>
          <w:color w:val="auto"/>
          <w:kern w:val="0"/>
          <w:sz w:val="24"/>
          <w:szCs w:val="24"/>
          <w:highlight w:val="none"/>
          <w:lang w:val="en-US" w:eastAsia="zh-CN" w:bidi="ar-SA"/>
        </w:rPr>
        <w:t>9</w:t>
      </w:r>
      <w:r>
        <w:rPr>
          <w:rFonts w:hint="eastAsia" w:ascii="宋体" w:hAnsi="宋体" w:eastAsia="Arial" w:cs="宋体"/>
          <w:b w:val="0"/>
          <w:bCs/>
          <w:snapToGrid w:val="0"/>
          <w:color w:val="auto"/>
          <w:kern w:val="0"/>
          <w:sz w:val="24"/>
          <w:szCs w:val="24"/>
          <w:highlight w:val="none"/>
          <w:lang w:val="en-US" w:eastAsia="zh-CN" w:bidi="ar-SA"/>
        </w:rPr>
        <w:t xml:space="preserve"> 灌装车间内高位罐间和灌装间均为气体爆炸危险区域，本条对生产线之间的安全距离、暂存量及布置方位进行了明确。</w:t>
      </w:r>
    </w:p>
    <w:p w14:paraId="02F40B9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5.3.1 本条针对具有粉尘爆炸危险性的输送设备，明确防爆、泄爆及安全控制措施，核心目的是从设备设计、运行环节阻断粉尘爆炸条件（可燃物积聚、点火源产生），降低爆炸风险。</w:t>
      </w:r>
    </w:p>
    <w:p w14:paraId="24A9DB3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输送设备的防爆措施：负压除尘减少粉尘积聚，密封设计防止粉尘外溢，同时通过温度监测、速度监控等装置及时预警故障（如轴承过热、皮带打滑），避免产生点火源。例如斗式提升机单独设置在工作塔或筒仓外，可隔离爆炸风险；螺旋输送机的堵塞停机装置能防止因物料堆积引发摩擦起火。</w:t>
      </w:r>
    </w:p>
    <w:p w14:paraId="4F30B5D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5.3.2</w:t>
      </w:r>
      <w:r>
        <w:rPr>
          <w:rFonts w:hint="default" w:ascii="宋体" w:hAnsi="宋体" w:eastAsia="Arial" w:cs="宋体"/>
          <w:b w:val="0"/>
          <w:bCs/>
          <w:snapToGrid w:val="0"/>
          <w:color w:val="auto"/>
          <w:kern w:val="0"/>
          <w:sz w:val="24"/>
          <w:szCs w:val="24"/>
          <w:highlight w:val="none"/>
          <w:lang w:val="en-US" w:eastAsia="zh-CN" w:bidi="ar-SA"/>
        </w:rPr>
        <w:t>为保证生产安全.粮食进入斗式提升机或计量秤之前应清除金属杂物及其他大杂，防止设备运行中因摩擦产生火花和堵塞现象，格栅的结构要求牢固，能承受冲击荷载。一情况下，格栅的孔格尺寸为20mmX20min。</w:t>
      </w:r>
    </w:p>
    <w:p w14:paraId="3A74DA5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5.3.3本文是针对存在粉尘爆炸危险的工艺设备制定的核心控爆防护规则，核心目标是通过科学的控爆方式，最大限度降低粉尘爆炸事故的危害范围和后果。</w:t>
      </w:r>
    </w:p>
    <w:p w14:paraId="5DA3CE9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控爆方式需组合使用（如泄爆+抑爆），单独隔爆无法彻底消除风险；当设备强度不足以承受爆炸超压时，泄爆口可快速释放压力，减少设备损坏和二次灾害；泄爆方向朝向安全区域、采用无焰泄爆装置或短导管引至室外，可防止泄爆时火焰、冲击波伤及人员或周边设施。</w:t>
      </w:r>
    </w:p>
    <w:p w14:paraId="16DA0A4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5.3.4粉尘清扫制度则是通过减少粉尘堆积，降低爆炸物质浓度。</w:t>
      </w:r>
    </w:p>
    <w:p w14:paraId="32BA558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5.3.5</w:t>
      </w:r>
      <w:r>
        <w:rPr>
          <w:rFonts w:hint="default" w:ascii="宋体" w:hAnsi="宋体" w:eastAsia="Arial" w:cs="宋体"/>
          <w:b w:val="0"/>
          <w:bCs/>
          <w:snapToGrid w:val="0"/>
          <w:color w:val="auto"/>
          <w:kern w:val="0"/>
          <w:sz w:val="24"/>
          <w:szCs w:val="24"/>
          <w:highlight w:val="none"/>
          <w:lang w:val="en-US" w:eastAsia="zh-CN" w:bidi="ar-SA"/>
        </w:rPr>
        <w:t>本条聚焦白酒生产中蒸馏、冷凝环节的设备安全，因该环节涉及酒气（易燃物质），需通过密封性控制风险。良好的密封性直接防止酒气外溢，避免与空气形成爆炸性混合物，从源头控制易燃物质扩散。</w:t>
      </w:r>
    </w:p>
    <w:p w14:paraId="06EB73A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5.3.6储罐是白酒储存的核心设施，本条从结构性能、管道连接、安全装置等方面提出要求，防止泄漏、超压、误操作等引发的火灾爆炸。</w:t>
      </w:r>
    </w:p>
    <w:p w14:paraId="3128474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耐压力、密封性等要求确保储罐在正常及异常工况下不泄漏；柔性连接减少管道振动对储罐的影响，输酒管入口高度限制可避免物料冲击产生静电或飞溅；双阀门（含紧急切断阀）设计在泄漏时能快速切断物料，降低泄漏量。</w:t>
      </w:r>
    </w:p>
    <w:p w14:paraId="3E59B69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呼吸阀平衡储罐内外压力，防止超压或负压损坏储罐；液位计及高液位报警装置避免物料溢出；取样工具禁用易产生火花的材料，防止操作时引发爆炸。</w:t>
      </w:r>
    </w:p>
    <w:p w14:paraId="355B4F5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5.3.7加浆、勾兑环节涉及酒液搅拌，本条限制搅拌介质并强调通风，防止易燃物质积聚。</w:t>
      </w:r>
    </w:p>
    <w:p w14:paraId="2E2CBB2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纯氧与酒液混合易形成爆炸性环境，压缩空气相对安全，但需良好通风或负压抽风，及时排除挥发的酒气，避免浓度达到爆炸极限。</w:t>
      </w:r>
    </w:p>
    <w:p w14:paraId="5763F30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5.3.8成装车间为白酒生产末端，涉及洗瓶、灌装、封盖等操作，酒蒸气、碎玻璃、油墨挥发物等均存在风险，本条针对性提出控制措施。</w:t>
      </w:r>
    </w:p>
    <w:p w14:paraId="41625FC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防破碎设施、柔性封盖机构保护操作人员安全；负压抽风回收酒蒸气可减少车间内易燃气体浓度；酒液及油墨收集装置防止物料泄漏污染或引发火灾；激光喷码排气处理避免有害物积聚，保障作业环境安全。</w:t>
      </w:r>
    </w:p>
    <w:p w14:paraId="3C9668E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5.3.</w:t>
      </w:r>
      <w:r>
        <w:rPr>
          <w:rFonts w:hint="eastAsia" w:hAnsi="宋体" w:eastAsia="Arial" w:cs="宋体"/>
          <w:b w:val="0"/>
          <w:bCs/>
          <w:snapToGrid w:val="0"/>
          <w:color w:val="auto"/>
          <w:kern w:val="0"/>
          <w:sz w:val="24"/>
          <w:szCs w:val="24"/>
          <w:highlight w:val="none"/>
          <w:lang w:val="en-US" w:eastAsia="zh-CN" w:bidi="ar-SA"/>
        </w:rPr>
        <w:t>9</w:t>
      </w:r>
      <w:r>
        <w:rPr>
          <w:rFonts w:hint="eastAsia" w:ascii="宋体" w:hAnsi="宋体" w:eastAsia="Arial" w:cs="宋体"/>
          <w:b w:val="0"/>
          <w:bCs/>
          <w:snapToGrid w:val="0"/>
          <w:color w:val="auto"/>
          <w:kern w:val="0"/>
          <w:sz w:val="24"/>
          <w:szCs w:val="24"/>
          <w:highlight w:val="none"/>
          <w:lang w:val="en-US" w:eastAsia="zh-CN" w:bidi="ar-SA"/>
        </w:rPr>
        <w:t>工业机器人在白酒生产中的应用需兼顾操作安全，本条通过限位、速度控制、防护设施等防止机械伤害。</w:t>
      </w:r>
    </w:p>
    <w:p w14:paraId="4AE42FE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限位装置、低速手动操作及紧急停止功能确保机器人运动可控；安全护罩及联锁装置隔离危险区域，防止人员误入；紧急停止开关在紧急情况下快速终止运行，最大限度减少伤害风险，专业人员保管钥匙确保防护设施不被随意拆卸。</w:t>
      </w:r>
    </w:p>
    <w:p w14:paraId="0A45CD4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5.4.1本条规范管道多层、穿越等敷设方式，核心是避免不同介质管道间的风险交叉，保障消防及操作安全。</w:t>
      </w:r>
    </w:p>
    <w:p w14:paraId="6AA3BA4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 多层共架时高温管道（≥250℃）在上、酒管道在下，防止高温烘烤酒管道引发酒气挥发或管道损坏；酒管道不穿越无关区域，减少泄漏时的影响范围。</w:t>
      </w:r>
    </w:p>
    <w:p w14:paraId="25CB7E1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5.4.2本条针对管道的防静电等提出要求，防止静电、火焰传播引发的事故。</w:t>
      </w:r>
    </w:p>
    <w:p w14:paraId="508A340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酒管道及金属平台防静电接地可消除静电积累，避免放电引发火灾。爆炸区域金属管道防雷防静电接地及跨接，确保在雷电或静电积累时能快速导除电荷，避免火花产生，降低爆炸风险。</w:t>
      </w:r>
    </w:p>
    <w:p w14:paraId="577D2F82">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1CAD955B">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601200B6">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0F8AA600">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2546E841">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112707B8">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56E3F304">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46943E0B">
      <w:pPr>
        <w:spacing w:before="156" w:line="360" w:lineRule="auto"/>
        <w:rPr>
          <w:rFonts w:hint="eastAsia" w:ascii="宋体" w:hAnsi="宋体" w:eastAsia="Arial" w:cs="宋体"/>
          <w:b w:val="0"/>
          <w:bCs/>
          <w:snapToGrid w:val="0"/>
          <w:color w:val="auto"/>
          <w:kern w:val="0"/>
          <w:sz w:val="24"/>
          <w:szCs w:val="24"/>
          <w:highlight w:val="none"/>
          <w:lang w:val="en-US" w:eastAsia="zh-CN" w:bidi="ar-SA"/>
        </w:rPr>
      </w:pPr>
    </w:p>
    <w:p w14:paraId="77D2285B">
      <w:pPr>
        <w:spacing w:before="308" w:line="223" w:lineRule="auto"/>
        <w:jc w:val="center"/>
        <w:outlineLvl w:val="0"/>
        <w:rPr>
          <w:rFonts w:hint="eastAsia" w:ascii="宋体" w:hAnsi="宋体" w:eastAsia="Arial" w:cs="宋体"/>
          <w:b w:val="0"/>
          <w:bCs/>
          <w:snapToGrid w:val="0"/>
          <w:color w:val="auto"/>
          <w:kern w:val="0"/>
          <w:sz w:val="24"/>
          <w:szCs w:val="24"/>
          <w:highlight w:val="none"/>
          <w:lang w:val="en-US" w:eastAsia="zh-CN" w:bidi="ar-SA"/>
        </w:rPr>
      </w:pPr>
    </w:p>
    <w:p w14:paraId="6C5F6300">
      <w:pPr>
        <w:jc w:val="center"/>
        <w:rPr>
          <w:rFonts w:hint="default"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6 储存</w:t>
      </w:r>
    </w:p>
    <w:p w14:paraId="3C5556DA">
      <w:pPr>
        <w:jc w:val="center"/>
        <w:rPr>
          <w:rFonts w:hint="eastAsia" w:ascii="宋体" w:hAnsi="宋体" w:eastAsia="Arial" w:cs="宋体"/>
          <w:b/>
          <w:bCs w:val="0"/>
          <w:snapToGrid w:val="0"/>
          <w:color w:val="auto"/>
          <w:kern w:val="0"/>
          <w:sz w:val="24"/>
          <w:szCs w:val="24"/>
          <w:highlight w:val="none"/>
          <w:lang w:val="en-US" w:eastAsia="zh-CN" w:bidi="ar-SA"/>
        </w:rPr>
      </w:pPr>
      <w:bookmarkStart w:id="44" w:name="_Toc31298"/>
      <w:r>
        <w:rPr>
          <w:rFonts w:hint="eastAsia" w:ascii="宋体" w:hAnsi="宋体" w:eastAsia="Arial" w:cs="宋体"/>
          <w:b/>
          <w:bCs w:val="0"/>
          <w:snapToGrid w:val="0"/>
          <w:color w:val="auto"/>
          <w:kern w:val="0"/>
          <w:sz w:val="24"/>
          <w:szCs w:val="24"/>
          <w:highlight w:val="none"/>
          <w:lang w:val="en-US" w:eastAsia="zh-CN" w:bidi="ar-SA"/>
        </w:rPr>
        <w:fldChar w:fldCharType="begin"/>
      </w:r>
      <w:r>
        <w:rPr>
          <w:rFonts w:hint="eastAsia" w:ascii="宋体" w:hAnsi="宋体" w:eastAsia="Arial" w:cs="宋体"/>
          <w:b/>
          <w:bCs w:val="0"/>
          <w:snapToGrid w:val="0"/>
          <w:color w:val="auto"/>
          <w:kern w:val="0"/>
          <w:sz w:val="24"/>
          <w:szCs w:val="24"/>
          <w:highlight w:val="none"/>
          <w:lang w:val="en-US" w:eastAsia="zh-CN" w:bidi="ar-SA"/>
        </w:rPr>
        <w:instrText xml:space="preserve"> HYPERLINK \l "bookmark10" </w:instrText>
      </w:r>
      <w:r>
        <w:rPr>
          <w:rFonts w:hint="eastAsia" w:ascii="宋体" w:hAnsi="宋体" w:eastAsia="Arial" w:cs="宋体"/>
          <w:b/>
          <w:bCs w:val="0"/>
          <w:snapToGrid w:val="0"/>
          <w:color w:val="auto"/>
          <w:kern w:val="0"/>
          <w:sz w:val="24"/>
          <w:szCs w:val="24"/>
          <w:highlight w:val="none"/>
          <w:lang w:val="en-US" w:eastAsia="zh-CN" w:bidi="ar-SA"/>
        </w:rPr>
        <w:fldChar w:fldCharType="separate"/>
      </w:r>
      <w:r>
        <w:rPr>
          <w:rFonts w:hint="eastAsia" w:ascii="宋体" w:hAnsi="宋体" w:eastAsia="Arial" w:cs="宋体"/>
          <w:b/>
          <w:bCs w:val="0"/>
          <w:snapToGrid w:val="0"/>
          <w:color w:val="auto"/>
          <w:kern w:val="0"/>
          <w:sz w:val="24"/>
          <w:szCs w:val="24"/>
          <w:highlight w:val="none"/>
          <w:lang w:val="en-US" w:eastAsia="zh-CN" w:bidi="ar-SA"/>
        </w:rPr>
        <w:t>6.1 酒库</w:t>
      </w:r>
      <w:r>
        <w:rPr>
          <w:rFonts w:hint="eastAsia" w:ascii="宋体" w:hAnsi="宋体" w:eastAsia="Arial" w:cs="宋体"/>
          <w:b/>
          <w:bCs w:val="0"/>
          <w:snapToGrid w:val="0"/>
          <w:color w:val="auto"/>
          <w:kern w:val="0"/>
          <w:sz w:val="24"/>
          <w:szCs w:val="24"/>
          <w:highlight w:val="none"/>
          <w:lang w:val="en-US" w:eastAsia="zh-CN" w:bidi="ar-SA"/>
        </w:rPr>
        <w:fldChar w:fldCharType="end"/>
      </w:r>
      <w:bookmarkEnd w:id="44"/>
    </w:p>
    <w:p w14:paraId="680D0C77">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6.1.1、6.1.2  根据清香型白酒库的火灾危险性类别,确定其耐火等级不应低于二级,并分别对其允许层数、最大允许占地面积和每个防火分区的最大允许建筑面积作出了规定。与《酒厂设计防火规范》GB50694一致。</w:t>
      </w:r>
    </w:p>
    <w:p w14:paraId="349A293E">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626F3262">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31614A3E">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630D8838">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5FC529CF">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03D37F0F">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12FFCA2A">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58137CE7">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509D8E1F">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68DD7BCB">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19FFEF45">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7E98FD27">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54D89B7D">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214E3060">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74A41937">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01C9D65C">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41676F90">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0178FD6F">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439F718E">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2322065A">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36A2FA26">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17B2FC09">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10BD1B0B">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15BF9606">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3D1D38DE">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1C8EBA3F">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0407E171">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61C9D32C">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07C58D02">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02BD1931">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25DEE961">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7B559EFA">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5C5CEB09">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45FCC738">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3C268703">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49690E25">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5CC98DEB">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262EF6A4">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619E2B59">
      <w:pPr>
        <w:ind w:firstLine="1441" w:firstLineChars="600"/>
        <w:jc w:val="both"/>
        <w:rPr>
          <w:rFonts w:hint="eastAsia" w:ascii="宋体" w:hAnsi="宋体" w:eastAsia="Arial" w:cs="宋体"/>
          <w:b/>
          <w:bCs w:val="0"/>
          <w:snapToGrid w:val="0"/>
          <w:color w:val="auto"/>
          <w:kern w:val="0"/>
          <w:sz w:val="24"/>
          <w:szCs w:val="24"/>
          <w:highlight w:val="none"/>
          <w:lang w:val="en-US" w:eastAsia="zh-CN" w:bidi="ar-SA"/>
        </w:rPr>
      </w:pPr>
    </w:p>
    <w:p w14:paraId="7FACED17">
      <w:pPr>
        <w:jc w:val="center"/>
        <w:rPr>
          <w:rFonts w:hint="default"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7 消防给水、灭火设施和排水</w:t>
      </w:r>
    </w:p>
    <w:p w14:paraId="76FA1C08">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7.1.4本条规定了酒厂消防给水设计的基本要求，以水作为灭火剂使用方便、器材简单、经济可靠。依据现行国家标准《建筑设计防火规范》GB 50016和酒厂的火灾危险性规定了酒厂应设置自动灭火系统的场所。</w:t>
      </w:r>
    </w:p>
    <w:p w14:paraId="6CFB40DA">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7.2.1 本条规定了白酒、食用酒精金属储罐消防冷却水系统的设置要求。</w:t>
      </w:r>
    </w:p>
    <w:p w14:paraId="073C8B34">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7.2.3 本条规定了酒厂灭火器的设置要求。</w:t>
      </w:r>
    </w:p>
    <w:p w14:paraId="7C8DD75B">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7.3.1 本条解决收酒车间等防火分区面积大于喷头保护的作用面积时水喷雾系统设计流量计算、设计喷雾强度和持续喷雾时间。</w:t>
      </w:r>
    </w:p>
    <w:p w14:paraId="61FA0B86">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7.3.2 根据清香型酒厂储罐高度，水雾喷头有效射程解决水雾喷头安装高度。</w:t>
      </w:r>
    </w:p>
    <w:p w14:paraId="0A0C51A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7.4.1. 1.单罐容量大于或等于500m3 的储罐，火灾扑救难度较大，采用固定式泡沫灭火系统，启动迅速、操作简单可靠。</w:t>
      </w:r>
    </w:p>
    <w:p w14:paraId="14FF51D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2.单罐容量小于500m3 的储罐，采用半固定式泡沫灭火系统，可节省消防投资。</w:t>
      </w:r>
    </w:p>
    <w:p w14:paraId="3C85BE1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3.对于车间内工艺生产使用的体积较小的中转罐，可不设置泡沫灭火系统。</w:t>
      </w:r>
    </w:p>
    <w:p w14:paraId="3D30F1C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7.4.3甲乙类车间屋面一般用于泄爆，且车间内用热水点较少，不宜设置太阳能系统。</w:t>
      </w:r>
    </w:p>
    <w:p w14:paraId="58F4826B">
      <w:pPr>
        <w:pStyle w:val="14"/>
        <w:widowControl/>
        <w:spacing w:beforeAutospacing="0" w:afterAutospacing="0" w:line="288" w:lineRule="auto"/>
        <w:rPr>
          <w:rFonts w:hint="eastAsia" w:ascii="仿宋" w:hAnsi="仿宋" w:eastAsia="仿宋" w:cs="仿宋"/>
          <w:color w:val="auto"/>
          <w:sz w:val="30"/>
          <w:szCs w:val="30"/>
          <w:lang w:eastAsia="zh-CN"/>
        </w:rPr>
      </w:pPr>
    </w:p>
    <w:p w14:paraId="5524037B">
      <w:pPr>
        <w:pStyle w:val="14"/>
        <w:widowControl/>
        <w:spacing w:beforeAutospacing="0" w:afterAutospacing="0" w:line="288" w:lineRule="auto"/>
        <w:rPr>
          <w:rFonts w:hint="eastAsia" w:ascii="仿宋" w:hAnsi="仿宋" w:eastAsia="仿宋" w:cs="仿宋"/>
          <w:color w:val="auto"/>
          <w:sz w:val="30"/>
          <w:szCs w:val="30"/>
          <w:lang w:eastAsia="zh-CN"/>
        </w:rPr>
      </w:pPr>
    </w:p>
    <w:p w14:paraId="54C405B0">
      <w:pPr>
        <w:pStyle w:val="14"/>
        <w:widowControl/>
        <w:spacing w:beforeAutospacing="0" w:afterAutospacing="0" w:line="288" w:lineRule="auto"/>
        <w:rPr>
          <w:rFonts w:hint="eastAsia" w:ascii="仿宋" w:hAnsi="仿宋" w:eastAsia="仿宋" w:cs="仿宋"/>
          <w:color w:val="auto"/>
          <w:sz w:val="30"/>
          <w:szCs w:val="30"/>
          <w:lang w:eastAsia="zh-CN"/>
        </w:rPr>
      </w:pPr>
    </w:p>
    <w:p w14:paraId="70AF8E4B">
      <w:pPr>
        <w:pStyle w:val="14"/>
        <w:widowControl/>
        <w:spacing w:beforeAutospacing="0" w:afterAutospacing="0" w:line="288" w:lineRule="auto"/>
        <w:rPr>
          <w:rFonts w:hint="eastAsia" w:ascii="仿宋" w:hAnsi="仿宋" w:eastAsia="仿宋" w:cs="仿宋"/>
          <w:color w:val="auto"/>
          <w:sz w:val="30"/>
          <w:szCs w:val="30"/>
          <w:lang w:eastAsia="zh-CN"/>
        </w:rPr>
      </w:pPr>
    </w:p>
    <w:p w14:paraId="69CE91D6">
      <w:pPr>
        <w:pStyle w:val="14"/>
        <w:widowControl/>
        <w:spacing w:beforeAutospacing="0" w:afterAutospacing="0" w:line="288" w:lineRule="auto"/>
        <w:rPr>
          <w:rFonts w:hint="eastAsia" w:ascii="仿宋" w:hAnsi="仿宋" w:eastAsia="仿宋" w:cs="仿宋"/>
          <w:color w:val="auto"/>
          <w:sz w:val="30"/>
          <w:szCs w:val="30"/>
          <w:lang w:eastAsia="zh-CN"/>
        </w:rPr>
      </w:pPr>
    </w:p>
    <w:p w14:paraId="7A6689BF">
      <w:pPr>
        <w:pStyle w:val="14"/>
        <w:widowControl/>
        <w:spacing w:beforeAutospacing="0" w:afterAutospacing="0" w:line="288" w:lineRule="auto"/>
        <w:rPr>
          <w:rFonts w:hint="eastAsia" w:ascii="仿宋" w:hAnsi="仿宋" w:eastAsia="仿宋" w:cs="仿宋"/>
          <w:color w:val="auto"/>
          <w:sz w:val="30"/>
          <w:szCs w:val="30"/>
          <w:lang w:eastAsia="zh-CN"/>
        </w:rPr>
      </w:pPr>
    </w:p>
    <w:p w14:paraId="6AF37C17">
      <w:pPr>
        <w:pStyle w:val="14"/>
        <w:widowControl/>
        <w:spacing w:beforeAutospacing="0" w:afterAutospacing="0" w:line="288" w:lineRule="auto"/>
        <w:rPr>
          <w:rFonts w:hint="eastAsia" w:ascii="仿宋" w:hAnsi="仿宋" w:eastAsia="仿宋" w:cs="仿宋"/>
          <w:color w:val="auto"/>
          <w:sz w:val="30"/>
          <w:szCs w:val="30"/>
          <w:lang w:eastAsia="zh-CN"/>
        </w:rPr>
      </w:pPr>
    </w:p>
    <w:p w14:paraId="7E44CB86">
      <w:pPr>
        <w:pStyle w:val="14"/>
        <w:widowControl/>
        <w:spacing w:beforeAutospacing="0" w:afterAutospacing="0" w:line="288" w:lineRule="auto"/>
        <w:rPr>
          <w:rFonts w:hint="eastAsia" w:ascii="仿宋" w:hAnsi="仿宋" w:eastAsia="仿宋" w:cs="仿宋"/>
          <w:color w:val="auto"/>
          <w:sz w:val="30"/>
          <w:szCs w:val="30"/>
          <w:lang w:eastAsia="zh-CN"/>
        </w:rPr>
      </w:pPr>
    </w:p>
    <w:p w14:paraId="76352023">
      <w:pPr>
        <w:pStyle w:val="14"/>
        <w:widowControl/>
        <w:spacing w:beforeAutospacing="0" w:afterAutospacing="0" w:line="288" w:lineRule="auto"/>
        <w:rPr>
          <w:rFonts w:hint="eastAsia" w:ascii="仿宋" w:hAnsi="仿宋" w:eastAsia="仿宋" w:cs="仿宋"/>
          <w:color w:val="auto"/>
          <w:sz w:val="30"/>
          <w:szCs w:val="30"/>
          <w:lang w:eastAsia="zh-CN"/>
        </w:rPr>
      </w:pPr>
    </w:p>
    <w:p w14:paraId="036E8968">
      <w:pPr>
        <w:pStyle w:val="14"/>
        <w:widowControl/>
        <w:spacing w:beforeAutospacing="0" w:afterAutospacing="0" w:line="288" w:lineRule="auto"/>
        <w:rPr>
          <w:rFonts w:hint="eastAsia" w:ascii="仿宋" w:hAnsi="仿宋" w:eastAsia="仿宋" w:cs="仿宋"/>
          <w:color w:val="auto"/>
          <w:sz w:val="30"/>
          <w:szCs w:val="30"/>
          <w:lang w:eastAsia="zh-CN"/>
        </w:rPr>
      </w:pPr>
    </w:p>
    <w:p w14:paraId="77DC3515">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8 采暖、通风、空气调节和排烟</w:t>
      </w:r>
    </w:p>
    <w:p w14:paraId="4652BE89">
      <w:pPr>
        <w:jc w:val="center"/>
        <w:rPr>
          <w:rFonts w:hint="eastAsia" w:ascii="宋体" w:hAnsi="宋体" w:eastAsia="Arial" w:cs="宋体"/>
          <w:b/>
          <w:bCs w:val="0"/>
          <w:snapToGrid w:val="0"/>
          <w:color w:val="auto"/>
          <w:kern w:val="0"/>
          <w:sz w:val="24"/>
          <w:szCs w:val="24"/>
          <w:highlight w:val="none"/>
          <w:lang w:val="en-US" w:eastAsia="zh-CN" w:bidi="ar-SA"/>
        </w:rPr>
      </w:pPr>
    </w:p>
    <w:p w14:paraId="799CF38C">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8.1.2酒厂</w:t>
      </w:r>
      <w:r>
        <w:rPr>
          <w:rFonts w:hint="default" w:ascii="宋体" w:hAnsi="宋体" w:eastAsia="Arial" w:cs="宋体"/>
          <w:b w:val="0"/>
          <w:bCs/>
          <w:snapToGrid w:val="0"/>
          <w:color w:val="auto"/>
          <w:kern w:val="0"/>
          <w:sz w:val="24"/>
          <w:szCs w:val="24"/>
          <w:highlight w:val="none"/>
          <w:lang w:val="en-US" w:eastAsia="zh-CN" w:bidi="ar-SA"/>
        </w:rPr>
        <w:t>厂房及辅助建筑的采暖管道,考虑经济、维修等原因,不宜暗装,尤其是具有燃烧和爆炸危险的生产厂房,为防止有害气体聚集,不应在地沟内敷设;如必须在地沟内敷设,地沟内应用砂填满</w:t>
      </w:r>
      <w:r>
        <w:rPr>
          <w:rFonts w:hint="eastAsia" w:ascii="宋体" w:hAnsi="宋体" w:eastAsia="Arial" w:cs="宋体"/>
          <w:b w:val="0"/>
          <w:bCs/>
          <w:snapToGrid w:val="0"/>
          <w:color w:val="auto"/>
          <w:kern w:val="0"/>
          <w:sz w:val="24"/>
          <w:szCs w:val="24"/>
          <w:highlight w:val="none"/>
          <w:lang w:val="en-US" w:eastAsia="zh-CN" w:bidi="ar-SA"/>
        </w:rPr>
        <w:t>，同时室外事故液管道穿越管沟处也应采取填砂等防止可爆气体集聚的措施</w:t>
      </w:r>
      <w:r>
        <w:rPr>
          <w:rFonts w:hint="default" w:ascii="宋体" w:hAnsi="宋体" w:eastAsia="Arial" w:cs="宋体"/>
          <w:b w:val="0"/>
          <w:bCs/>
          <w:snapToGrid w:val="0"/>
          <w:color w:val="auto"/>
          <w:kern w:val="0"/>
          <w:sz w:val="24"/>
          <w:szCs w:val="24"/>
          <w:highlight w:val="none"/>
          <w:lang w:val="en-US" w:eastAsia="zh-CN" w:bidi="ar-SA"/>
        </w:rPr>
        <w:t>。</w:t>
      </w:r>
    </w:p>
    <w:p w14:paraId="5027C06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8.1.3</w:t>
      </w:r>
      <w:r>
        <w:rPr>
          <w:rFonts w:hint="default" w:ascii="宋体" w:hAnsi="宋体" w:eastAsia="Arial" w:cs="宋体"/>
          <w:b w:val="0"/>
          <w:bCs/>
          <w:snapToGrid w:val="0"/>
          <w:color w:val="auto"/>
          <w:kern w:val="0"/>
          <w:sz w:val="24"/>
          <w:szCs w:val="24"/>
          <w:highlight w:val="none"/>
          <w:lang w:val="en-US" w:eastAsia="zh-CN" w:bidi="ar-SA"/>
        </w:rPr>
        <w:t>从防火、防爆的角度提出,其基本出发点是避免不保温的采暖管道接触能引起燃烧或爆炸危险物质的情况。</w:t>
      </w:r>
    </w:p>
    <w:p w14:paraId="687BDE6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8.1.4避免爆炸危险物质进入地下检查小室及管沟内形成危险。</w:t>
      </w:r>
    </w:p>
    <w:p w14:paraId="2B50DE9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对厂房或仓库可能形成爆炸性气体环境的区域应采取通风措施，一般是由工艺提出要求。通风可以促使爆炸性气体或粉尘的浓度降低，能有效防止爆炸性气体环境的持久存在。通风形式包括自然通风和机械通风，在有可能利用自然通风的场所，应首先采取自然通风方式，如果自然通风条件不能满足要求时，应设置机械通风。在危险源相同的情形下，通风强度越大，通风可靠性越好，爆炸危险区越小；反之，通风强度越小，通风可靠性越差，爆炸危险区越大。如把环境中可燃气体或蒸气的浓度降低到其爆炸下限值的10％以下，或把环境中可燃粉尘的浓度降低到其爆炸下限值的25％以下，可消除爆炸性危险。</w:t>
      </w:r>
    </w:p>
    <w:p w14:paraId="4F9E60D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8.2.1.2</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 1甲、乙类物质易挥发出可燃蒸气，可燃气体易泄漏，会形成有爆炸危险的气体混合物，随着时间的增长，火灾危险性也越来越大。许多火灾事例说明，含易燃易爆类物质的空气再循环使用，不仅卫生上不许可，而且火灾危险性增大，因此含易燃易爆类物质生产区域和仓库应有良好的通风换气，室内空气应及时排至室外，不应循环使用。</w:t>
      </w:r>
    </w:p>
    <w:p w14:paraId="49D88FE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丙类厂房内的空气以及含有容易起火或有爆炸危险物质的粉尘、纤维的房间内的空气，应在通风机前设过滤器，对空气进行净化，使空气中的粉尘、纤维含量低于其爆炸下限的25％，不再有燃烧爆炸的危险并符合卫生条件时可循环使用，反之不能循环使用。 </w:t>
      </w:r>
    </w:p>
    <w:p w14:paraId="2F20DA0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根据现行国家标准《爆炸危险环境电力装置设计规范》GB 50058的规定，易燃气体物质可能出现的最高浓度不超过爆炸下限值的10％时，可划为非爆炸区域，此区域内的所有电气设备可采用非防爆型的，也就是说，当不再有燃烧爆炸危险时，空气可循环使用，反之不能循环使用。</w:t>
      </w:r>
    </w:p>
    <w:p w14:paraId="4F4E2C7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4 有的建筑物火灾危险性不是甲、乙类，但建筑物内有火灾危险性是甲、乙类的房间，对这些房间也不能使用循环空气。</w:t>
      </w:r>
    </w:p>
    <w:p w14:paraId="0C2F80A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8.2.1.3</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1 目的是防止易燃易爆物质进入其他车间或区域，防止火灾蔓延，以免造成更严重的后果。</w:t>
      </w:r>
    </w:p>
    <w:p w14:paraId="7CD1C8B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2 防止不同种类和性质的有害物质混合后引起燃烧或爆炸事故。如淬火油槽与高温盐浴炉产生的气体混合后有可能引起燃烧，盐浴炉散发的硝酸钾、硝酸钠气体与水蒸气混合时有可能引起爆炸。</w:t>
      </w:r>
    </w:p>
    <w:p w14:paraId="3F28DFD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 根据现行国家标准《建筑设计防火规范》GB 50016的规定，建筑中存在容易引起火灾或具有爆炸危险物质的房间(如漆料库和用甲类液体清洗零配件的房间)所设置的排风装置应是独立的系统，以免使其中容易引起火灾或爆炸的物质通过排风管道窜入其他房间，防止火灾蔓延，造成严重后果。</w:t>
      </w:r>
    </w:p>
    <w:p w14:paraId="7CB95FF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8.2.1.4 无论风机设置于何处，由于爆炸危险的气体气流会通过风机，因此风机必须防爆。为了防止风机与电机的连接处漏风引起的危险，风机配置的电机也应采用防爆电机。</w:t>
      </w:r>
    </w:p>
    <w:p w14:paraId="45C1E5D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8.2.1.5本条参考GB50019-2015第6.9.17条，爆炸危险性场所送风机房的设备由于设置有止回阀，一般采用非防爆设备，故要求送风机房通风良好，不能有爆炸危险气体或蒸气进入。而排风系统有可能在通风机房内泄漏，为安全起见，制订本条规定。</w:t>
      </w:r>
    </w:p>
    <w:p w14:paraId="5D87221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8.2.1.6本条参考GB50019-2015第6.9.20条， 目的是为了缩小发生事故影响的范围。</w:t>
      </w:r>
    </w:p>
    <w:p w14:paraId="5111724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8.2.1.7为防止外表面温度超过80℃的风管，由于辐射热及对流热的作用导致输送有燃烧或爆炸危险物质的风管及管道表面温度升高而发生事故，规定两者的外表面之间应保持一定的安全距离，或设置不燃材料隔热层；互为上下布置时，表面温度较高者应布置在上面。</w:t>
      </w:r>
    </w:p>
    <w:p w14:paraId="4165795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8.2.1.8可燃气体(天然气等)、可燃液体(甲、乙、丙类液体)和电缆等由于某种原因常引起火灾事故，为防止火势通过风管蔓延，因此规定：这类管线不得穿过风管的内腔，可燃气体或可燃液体管道不应穿过与其无关的通风机房。</w:t>
      </w:r>
    </w:p>
    <w:p w14:paraId="5A3661A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8.2.1.9为防止某些可燃物质同热表面接触引起自然起火及爆炸事故，因此规定，热媒温度高于110℃的供热管道不应穿过输送有燃烧或爆炸危险物质的风管，也不得沿其外壁敷设。有些物质自燃点较低，如二硼烷、磷化氢、二硫化碳和硝酸乙酯等，为安全起见，规定同这些物质的排风管交叉接触时，供热管道应采用不燃材料绝热。</w:t>
      </w:r>
    </w:p>
    <w:p w14:paraId="514141E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8.2.2放散有爆炸危险的可燃气体、蒸气或粉尘气溶胶等物质时，应采用防爆通风设备，也可采用诱导式事故排风系统。诱导式排风系统可采用一般的通风机等设备，具有自然通风的单层厂房，当所放散的可燃气体或蒸气密度小于室内空气密度时，宜设事故送风系统。而较轻的可燃气体、蒸气经天窗或排风帽排出室外。事故通风由经常使用的通风系统和事故通风系统共同保证，非常有利于提前预防。</w:t>
      </w:r>
    </w:p>
    <w:p w14:paraId="2CE3222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8.2.3.1</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1 空间的上、下部高度分界通常以地面以上2m进行划分。根据酒厂实际情况，酒气、粉尘等危险物质容易在下部集聚，事故通风设备在风量、风压满足设计要求的前提下，风机位于高处，房间低处危险物质仍存在集聚的现象。</w:t>
      </w:r>
    </w:p>
    <w:p w14:paraId="7DDCE47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 密度小于0.75的常见放散气体:天然气或管道煤气(厨房及以燃气为能源的设备</w:t>
      </w:r>
    </w:p>
    <w:p w14:paraId="5B7705B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机房)，氢气(铅酸蓄电池室)。</w:t>
      </w:r>
    </w:p>
    <w:p w14:paraId="66BA0A1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密度大于0.75的放散气体:气态制冷剂(制冷机房的制冷剂泄漏)、六氟化硫气体SF:(高</w:t>
      </w:r>
    </w:p>
    <w:p w14:paraId="5CC569A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低压变配电站，断路开关)、不同浓度的七氟丙HFC-227ea/FM200，不同浓度的IG541、</w:t>
      </w:r>
    </w:p>
    <w:p w14:paraId="5474359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热气溶胶(气体灭火剂)、酒精、粉尘。</w:t>
      </w:r>
    </w:p>
    <w:p w14:paraId="28AB44F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8.2.3.2本条参考GB50019-2015第6.4.5条，事故通风吸风口的位置应有利于有毒、有爆炸危险气体在扩散前排出，并避免形成通风死角。事故排风口的布置是从安全角度考虑的，为的是防止系统投入运行时排出的有毒及爆炸性气体危及人身安全和由于气流短路时进风空气质量造成影响。</w:t>
      </w:r>
    </w:p>
    <w:p w14:paraId="28AB2135">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8.2.4.1本条在参考GB50019-2015第6.4.3条基础上，设计风量按计算风量的1.2倍计算，根据实际情况，酒厂危险物质源大多为酒精、粉尘等，根据本规范8.2.3条，大多需要设置风管，考虑到风管的漏风率，设计风量在计算风量的基础上增加系数。</w:t>
      </w:r>
    </w:p>
    <w:p w14:paraId="59B3E608">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8.2.4.2所有通风系统均应考虑风量的平衡，有排风、有进风，才能保证气流通畅。</w:t>
      </w:r>
    </w:p>
    <w:p w14:paraId="72CC3E5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8.2.5</w:t>
      </w:r>
      <w:r>
        <w:rPr>
          <w:rFonts w:hint="eastAsia"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1、</w:t>
      </w:r>
      <w:r>
        <w:rPr>
          <w:rFonts w:hint="default" w:ascii="宋体" w:hAnsi="宋体" w:eastAsia="Arial" w:cs="宋体"/>
          <w:b w:val="0"/>
          <w:bCs/>
          <w:snapToGrid w:val="0"/>
          <w:color w:val="auto"/>
          <w:kern w:val="0"/>
          <w:sz w:val="24"/>
          <w:szCs w:val="24"/>
          <w:highlight w:val="none"/>
          <w:lang w:val="en-US" w:eastAsia="zh-CN" w:bidi="ar-SA"/>
        </w:rPr>
        <w:t>事故通风作为保证安全生产、人们生命安全的一项技术措施。由于服务房问的性质不同，放散物类型不同，因此应采用与其相适合的检测传感器，例如燃气、利昂、氨、六氟化硫等;因为各类放散物导致的结果不同，有的是有燃烧爆炸危险，有的是有毒有害或引起窒息危险等，因此控制系统预设定的报警下限也不同，不可通用。</w:t>
      </w:r>
    </w:p>
    <w:p w14:paraId="7EB99A90">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2、</w:t>
      </w:r>
      <w:r>
        <w:rPr>
          <w:rFonts w:hint="default" w:ascii="宋体" w:hAnsi="宋体" w:eastAsia="Arial" w:cs="宋体"/>
          <w:b w:val="0"/>
          <w:bCs/>
          <w:snapToGrid w:val="0"/>
          <w:color w:val="auto"/>
          <w:kern w:val="0"/>
          <w:sz w:val="24"/>
          <w:szCs w:val="24"/>
          <w:highlight w:val="none"/>
          <w:lang w:val="en-US" w:eastAsia="zh-CN" w:bidi="ar-SA"/>
        </w:rPr>
        <w:t>为保证检测的敏感度与有效性，检测位置应根据放散物种类不同而设置。</w:t>
      </w:r>
    </w:p>
    <w:p w14:paraId="3BEDB4F7">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3、随着技术的进步，事故通风系统的启动或停止不能仅依赖于人为发现、人为控制，条件具备时应当引入自动控制系统，以增加其可靠性。</w:t>
      </w:r>
    </w:p>
    <w:p w14:paraId="29699986">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8.2.6本条规定了事故通风设备电气开关设置的位置要求，事故排风系统(包括兼作事故排风用的基本排风系统)的通风机，其开关装置应装在室内外便于操作的地点，以便一旦发生紧急事故时，使其立即投入运行。事故排风系统的供电系统的可靠等级应由工艺设计确定，并应符合现行国家标准《供配电系统设计规范》GB 50052以及其他规范的要求。</w:t>
      </w:r>
    </w:p>
    <w:p w14:paraId="37D02BB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 xml:space="preserve">8.3.3  </w:t>
      </w:r>
      <w:r>
        <w:rPr>
          <w:rFonts w:hint="default" w:ascii="宋体" w:hAnsi="宋体" w:eastAsia="Arial" w:cs="宋体"/>
          <w:b w:val="0"/>
          <w:bCs/>
          <w:snapToGrid w:val="0"/>
          <w:color w:val="auto"/>
          <w:kern w:val="0"/>
          <w:sz w:val="24"/>
          <w:szCs w:val="24"/>
          <w:highlight w:val="none"/>
          <w:lang w:val="en-US" w:eastAsia="zh-CN" w:bidi="ar-SA"/>
        </w:rPr>
        <w:t>《建筑防烟排烟系统技术标准》GB51251-2017第4.3.4 条，厂房、仓库的自然排烟窗(口)设置在外墙时，应沿建筑物的两条对边均匀设置</w:t>
      </w:r>
      <w:r>
        <w:rPr>
          <w:rFonts w:hint="eastAsia" w:ascii="宋体" w:hAnsi="宋体" w:eastAsia="Arial" w:cs="宋体"/>
          <w:b w:val="0"/>
          <w:bCs/>
          <w:snapToGrid w:val="0"/>
          <w:color w:val="auto"/>
          <w:kern w:val="0"/>
          <w:sz w:val="24"/>
          <w:szCs w:val="24"/>
          <w:highlight w:val="none"/>
          <w:lang w:val="en-US" w:eastAsia="zh-CN" w:bidi="ar-SA"/>
        </w:rPr>
        <w:t>；</w:t>
      </w:r>
      <w:r>
        <w:rPr>
          <w:rFonts w:hint="default" w:ascii="宋体" w:hAnsi="宋体" w:eastAsia="Arial" w:cs="宋体"/>
          <w:b w:val="0"/>
          <w:bCs/>
          <w:snapToGrid w:val="0"/>
          <w:color w:val="auto"/>
          <w:kern w:val="0"/>
          <w:sz w:val="24"/>
          <w:szCs w:val="24"/>
          <w:highlight w:val="none"/>
          <w:lang w:val="en-US" w:eastAsia="zh-CN" w:bidi="ar-SA"/>
        </w:rPr>
        <w:t>两条对边自然排烟窗(口)需均匀设置是指每个防火分区</w:t>
      </w:r>
      <w:r>
        <w:rPr>
          <w:rFonts w:hint="eastAsia" w:ascii="宋体" w:hAnsi="宋体" w:eastAsia="Arial" w:cs="宋体"/>
          <w:b w:val="0"/>
          <w:bCs/>
          <w:snapToGrid w:val="0"/>
          <w:color w:val="auto"/>
          <w:kern w:val="0"/>
          <w:sz w:val="24"/>
          <w:szCs w:val="24"/>
          <w:highlight w:val="none"/>
          <w:lang w:val="en-US" w:eastAsia="zh-CN" w:bidi="ar-SA"/>
        </w:rPr>
        <w:t>。</w:t>
      </w:r>
    </w:p>
    <w:p w14:paraId="776509DD">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default" w:ascii="宋体" w:hAnsi="宋体" w:eastAsia="Arial" w:cs="宋体"/>
          <w:b w:val="0"/>
          <w:bCs/>
          <w:snapToGrid w:val="0"/>
          <w:color w:val="auto"/>
          <w:kern w:val="0"/>
          <w:sz w:val="24"/>
          <w:szCs w:val="24"/>
          <w:highlight w:val="none"/>
          <w:lang w:val="en-US" w:eastAsia="zh-CN" w:bidi="ar-SA"/>
        </w:rPr>
        <w:t>部分工业建筑两条对边均设有排烟窗，但因排烟口距离不满足GB51251-2017第4.3.2条要求，设计采用挡烟垂壁划分不同的防烟分区，但对于整个防火分区对流仍存在，对于靠窗的防烟分区只有一侧设有自然排烟口，</w:t>
      </w:r>
      <w:r>
        <w:rPr>
          <w:rFonts w:hint="eastAsia" w:ascii="宋体" w:hAnsi="宋体" w:eastAsia="Arial" w:cs="宋体"/>
          <w:b w:val="0"/>
          <w:bCs/>
          <w:snapToGrid w:val="0"/>
          <w:color w:val="auto"/>
          <w:kern w:val="0"/>
          <w:sz w:val="24"/>
          <w:szCs w:val="24"/>
          <w:highlight w:val="none"/>
          <w:lang w:val="en-US" w:eastAsia="zh-CN" w:bidi="ar-SA"/>
        </w:rPr>
        <w:t>此时防烟分区满足自然排烟条件时可以采用自然排烟。</w:t>
      </w:r>
    </w:p>
    <w:p w14:paraId="521E2AE3">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具备对流条件的防火分区应满足</w:t>
      </w:r>
      <w:r>
        <w:rPr>
          <w:rFonts w:hint="default" w:ascii="宋体" w:hAnsi="宋体" w:eastAsia="Arial" w:cs="宋体"/>
          <w:b w:val="0"/>
          <w:bCs/>
          <w:snapToGrid w:val="0"/>
          <w:color w:val="auto"/>
          <w:kern w:val="0"/>
          <w:sz w:val="24"/>
          <w:szCs w:val="24"/>
          <w:highlight w:val="none"/>
          <w:lang w:val="en-US" w:eastAsia="zh-CN" w:bidi="ar-SA"/>
        </w:rPr>
        <w:t>GB51251-2017第4.</w:t>
      </w:r>
      <w:r>
        <w:rPr>
          <w:rFonts w:hint="eastAsia" w:ascii="宋体" w:hAnsi="宋体" w:eastAsia="Arial" w:cs="宋体"/>
          <w:b w:val="0"/>
          <w:bCs/>
          <w:snapToGrid w:val="0"/>
          <w:color w:val="auto"/>
          <w:kern w:val="0"/>
          <w:sz w:val="24"/>
          <w:szCs w:val="24"/>
          <w:highlight w:val="none"/>
          <w:lang w:val="en-US" w:eastAsia="zh-CN" w:bidi="ar-SA"/>
        </w:rPr>
        <w:t>2</w:t>
      </w:r>
      <w:r>
        <w:rPr>
          <w:rFonts w:hint="default" w:ascii="宋体" w:hAnsi="宋体" w:eastAsia="Arial" w:cs="宋体"/>
          <w:b w:val="0"/>
          <w:bCs/>
          <w:snapToGrid w:val="0"/>
          <w:color w:val="auto"/>
          <w:kern w:val="0"/>
          <w:sz w:val="24"/>
          <w:szCs w:val="24"/>
          <w:highlight w:val="none"/>
          <w:lang w:val="en-US" w:eastAsia="zh-CN" w:bidi="ar-SA"/>
        </w:rPr>
        <w:t>.</w:t>
      </w:r>
      <w:r>
        <w:rPr>
          <w:rFonts w:hint="eastAsia" w:ascii="宋体" w:hAnsi="宋体" w:eastAsia="Arial" w:cs="宋体"/>
          <w:b w:val="0"/>
          <w:bCs/>
          <w:snapToGrid w:val="0"/>
          <w:color w:val="auto"/>
          <w:kern w:val="0"/>
          <w:sz w:val="24"/>
          <w:szCs w:val="24"/>
          <w:highlight w:val="none"/>
          <w:lang w:val="en-US" w:eastAsia="zh-CN" w:bidi="ar-SA"/>
        </w:rPr>
        <w:t>4</w:t>
      </w:r>
      <w:r>
        <w:rPr>
          <w:rFonts w:hint="default" w:ascii="宋体" w:hAnsi="宋体" w:eastAsia="Arial" w:cs="宋体"/>
          <w:b w:val="0"/>
          <w:bCs/>
          <w:snapToGrid w:val="0"/>
          <w:color w:val="auto"/>
          <w:kern w:val="0"/>
          <w:sz w:val="24"/>
          <w:szCs w:val="24"/>
          <w:highlight w:val="none"/>
          <w:lang w:val="en-US" w:eastAsia="zh-CN" w:bidi="ar-SA"/>
        </w:rPr>
        <w:t>条</w:t>
      </w:r>
      <w:r>
        <w:rPr>
          <w:rFonts w:hint="eastAsia" w:ascii="宋体" w:hAnsi="宋体" w:eastAsia="Arial" w:cs="宋体"/>
          <w:b w:val="0"/>
          <w:bCs/>
          <w:snapToGrid w:val="0"/>
          <w:color w:val="auto"/>
          <w:kern w:val="0"/>
          <w:sz w:val="24"/>
          <w:szCs w:val="24"/>
          <w:highlight w:val="none"/>
          <w:lang w:val="en-US" w:eastAsia="zh-CN" w:bidi="ar-SA"/>
        </w:rPr>
        <w:t>条文说明的具体要求。</w:t>
      </w:r>
    </w:p>
    <w:p w14:paraId="7ACDCA0A">
      <w:pPr>
        <w:jc w:val="center"/>
        <w:rPr>
          <w:rFonts w:hint="eastAsia" w:ascii="宋体" w:hAnsi="宋体" w:eastAsia="Arial" w:cs="宋体"/>
          <w:b/>
          <w:bCs w:val="0"/>
          <w:snapToGrid w:val="0"/>
          <w:color w:val="auto"/>
          <w:kern w:val="0"/>
          <w:sz w:val="24"/>
          <w:szCs w:val="24"/>
          <w:highlight w:val="none"/>
          <w:lang w:val="en-US" w:eastAsia="zh-CN" w:bidi="ar-SA"/>
        </w:rPr>
      </w:pPr>
    </w:p>
    <w:p w14:paraId="48DB4E7C">
      <w:pPr>
        <w:jc w:val="center"/>
        <w:rPr>
          <w:rFonts w:hint="eastAsia" w:ascii="宋体" w:hAnsi="宋体" w:eastAsia="Arial" w:cs="宋体"/>
          <w:b/>
          <w:bCs w:val="0"/>
          <w:snapToGrid w:val="0"/>
          <w:color w:val="auto"/>
          <w:kern w:val="0"/>
          <w:sz w:val="24"/>
          <w:szCs w:val="24"/>
          <w:highlight w:val="none"/>
          <w:lang w:val="en-US" w:eastAsia="zh-CN" w:bidi="ar-SA"/>
        </w:rPr>
      </w:pPr>
    </w:p>
    <w:p w14:paraId="2E8A0F36">
      <w:pPr>
        <w:jc w:val="center"/>
        <w:rPr>
          <w:rFonts w:hint="eastAsia" w:ascii="宋体" w:hAnsi="宋体" w:eastAsia="Arial" w:cs="宋体"/>
          <w:b/>
          <w:bCs w:val="0"/>
          <w:snapToGrid w:val="0"/>
          <w:color w:val="auto"/>
          <w:kern w:val="0"/>
          <w:sz w:val="24"/>
          <w:szCs w:val="24"/>
          <w:highlight w:val="none"/>
          <w:lang w:val="en-US" w:eastAsia="zh-CN" w:bidi="ar-SA"/>
        </w:rPr>
      </w:pPr>
    </w:p>
    <w:p w14:paraId="2ADE02E6">
      <w:pPr>
        <w:jc w:val="center"/>
        <w:rPr>
          <w:rFonts w:hint="eastAsia" w:ascii="宋体" w:hAnsi="宋体" w:eastAsia="Arial" w:cs="宋体"/>
          <w:b/>
          <w:bCs w:val="0"/>
          <w:snapToGrid w:val="0"/>
          <w:color w:val="auto"/>
          <w:kern w:val="0"/>
          <w:sz w:val="24"/>
          <w:szCs w:val="24"/>
          <w:highlight w:val="none"/>
          <w:lang w:val="en-US" w:eastAsia="zh-CN" w:bidi="ar-SA"/>
        </w:rPr>
      </w:pPr>
    </w:p>
    <w:p w14:paraId="00A96082">
      <w:pPr>
        <w:jc w:val="center"/>
        <w:rPr>
          <w:rFonts w:hint="eastAsia" w:ascii="宋体" w:hAnsi="宋体" w:eastAsia="Arial" w:cs="宋体"/>
          <w:b/>
          <w:bCs w:val="0"/>
          <w:snapToGrid w:val="0"/>
          <w:color w:val="auto"/>
          <w:kern w:val="0"/>
          <w:sz w:val="24"/>
          <w:szCs w:val="24"/>
          <w:highlight w:val="none"/>
          <w:lang w:val="en-US" w:eastAsia="zh-CN" w:bidi="ar-SA"/>
        </w:rPr>
      </w:pPr>
    </w:p>
    <w:p w14:paraId="79D3149D">
      <w:pPr>
        <w:jc w:val="center"/>
        <w:rPr>
          <w:rFonts w:hint="eastAsia" w:ascii="宋体" w:hAnsi="宋体" w:eastAsia="Arial" w:cs="宋体"/>
          <w:b/>
          <w:bCs w:val="0"/>
          <w:snapToGrid w:val="0"/>
          <w:color w:val="auto"/>
          <w:kern w:val="0"/>
          <w:sz w:val="24"/>
          <w:szCs w:val="24"/>
          <w:highlight w:val="none"/>
          <w:lang w:val="en-US" w:eastAsia="zh-CN" w:bidi="ar-SA"/>
        </w:rPr>
      </w:pPr>
    </w:p>
    <w:p w14:paraId="5B7217B6">
      <w:pPr>
        <w:jc w:val="center"/>
        <w:rPr>
          <w:rFonts w:hint="eastAsia" w:ascii="宋体" w:hAnsi="宋体" w:eastAsia="Arial" w:cs="宋体"/>
          <w:b/>
          <w:bCs w:val="0"/>
          <w:snapToGrid w:val="0"/>
          <w:color w:val="auto"/>
          <w:kern w:val="0"/>
          <w:sz w:val="24"/>
          <w:szCs w:val="24"/>
          <w:highlight w:val="none"/>
          <w:lang w:val="en-US" w:eastAsia="zh-CN" w:bidi="ar-SA"/>
        </w:rPr>
      </w:pPr>
    </w:p>
    <w:p w14:paraId="694E637E">
      <w:pPr>
        <w:jc w:val="center"/>
        <w:rPr>
          <w:rFonts w:hint="eastAsia" w:ascii="宋体" w:hAnsi="宋体" w:eastAsia="Arial" w:cs="宋体"/>
          <w:b/>
          <w:bCs w:val="0"/>
          <w:snapToGrid w:val="0"/>
          <w:color w:val="auto"/>
          <w:kern w:val="0"/>
          <w:sz w:val="24"/>
          <w:szCs w:val="24"/>
          <w:highlight w:val="none"/>
          <w:lang w:val="en-US" w:eastAsia="zh-CN" w:bidi="ar-SA"/>
        </w:rPr>
      </w:pPr>
    </w:p>
    <w:p w14:paraId="1639B18E">
      <w:pPr>
        <w:jc w:val="center"/>
        <w:rPr>
          <w:rFonts w:hint="eastAsia" w:ascii="宋体" w:hAnsi="宋体" w:eastAsia="Arial" w:cs="宋体"/>
          <w:b/>
          <w:bCs w:val="0"/>
          <w:snapToGrid w:val="0"/>
          <w:color w:val="auto"/>
          <w:kern w:val="0"/>
          <w:sz w:val="24"/>
          <w:szCs w:val="24"/>
          <w:highlight w:val="none"/>
          <w:lang w:val="en-US" w:eastAsia="zh-CN" w:bidi="ar-SA"/>
        </w:rPr>
      </w:pPr>
    </w:p>
    <w:p w14:paraId="1695AD9A">
      <w:pPr>
        <w:jc w:val="center"/>
        <w:rPr>
          <w:rFonts w:hint="eastAsia" w:ascii="宋体" w:hAnsi="宋体" w:eastAsia="Arial" w:cs="宋体"/>
          <w:b/>
          <w:bCs w:val="0"/>
          <w:snapToGrid w:val="0"/>
          <w:color w:val="auto"/>
          <w:kern w:val="0"/>
          <w:sz w:val="24"/>
          <w:szCs w:val="24"/>
          <w:highlight w:val="none"/>
          <w:lang w:val="en-US" w:eastAsia="zh-CN" w:bidi="ar-SA"/>
        </w:rPr>
      </w:pPr>
    </w:p>
    <w:p w14:paraId="25CE0D8F">
      <w:pPr>
        <w:jc w:val="center"/>
        <w:rPr>
          <w:rFonts w:hint="eastAsia" w:ascii="宋体" w:hAnsi="宋体" w:eastAsia="Arial" w:cs="宋体"/>
          <w:b/>
          <w:bCs w:val="0"/>
          <w:snapToGrid w:val="0"/>
          <w:color w:val="auto"/>
          <w:kern w:val="0"/>
          <w:sz w:val="24"/>
          <w:szCs w:val="24"/>
          <w:highlight w:val="none"/>
          <w:lang w:val="en-US" w:eastAsia="zh-CN" w:bidi="ar-SA"/>
        </w:rPr>
      </w:pPr>
    </w:p>
    <w:p w14:paraId="35397D6E">
      <w:pPr>
        <w:jc w:val="center"/>
        <w:rPr>
          <w:rFonts w:hint="eastAsia" w:ascii="宋体" w:hAnsi="宋体" w:eastAsia="Arial" w:cs="宋体"/>
          <w:b/>
          <w:bCs w:val="0"/>
          <w:snapToGrid w:val="0"/>
          <w:color w:val="auto"/>
          <w:kern w:val="0"/>
          <w:sz w:val="24"/>
          <w:szCs w:val="24"/>
          <w:highlight w:val="none"/>
          <w:lang w:val="en-US" w:eastAsia="zh-CN" w:bidi="ar-SA"/>
        </w:rPr>
      </w:pPr>
    </w:p>
    <w:p w14:paraId="4C50CA6D">
      <w:pPr>
        <w:jc w:val="center"/>
        <w:rPr>
          <w:rFonts w:hint="eastAsia" w:ascii="宋体" w:hAnsi="宋体" w:eastAsia="Arial" w:cs="宋体"/>
          <w:b/>
          <w:bCs w:val="0"/>
          <w:snapToGrid w:val="0"/>
          <w:color w:val="auto"/>
          <w:kern w:val="0"/>
          <w:sz w:val="24"/>
          <w:szCs w:val="24"/>
          <w:highlight w:val="none"/>
          <w:lang w:val="en-US" w:eastAsia="zh-CN" w:bidi="ar-SA"/>
        </w:rPr>
      </w:pPr>
    </w:p>
    <w:p w14:paraId="51B22096">
      <w:pPr>
        <w:jc w:val="center"/>
        <w:rPr>
          <w:rFonts w:hint="eastAsia" w:ascii="宋体" w:hAnsi="宋体" w:eastAsia="Arial" w:cs="宋体"/>
          <w:b/>
          <w:bCs w:val="0"/>
          <w:snapToGrid w:val="0"/>
          <w:color w:val="auto"/>
          <w:kern w:val="0"/>
          <w:sz w:val="24"/>
          <w:szCs w:val="24"/>
          <w:highlight w:val="none"/>
          <w:lang w:val="en-US" w:eastAsia="zh-CN" w:bidi="ar-SA"/>
        </w:rPr>
      </w:pPr>
    </w:p>
    <w:p w14:paraId="25BAFB7D">
      <w:pPr>
        <w:jc w:val="center"/>
        <w:rPr>
          <w:rFonts w:hint="eastAsia" w:ascii="宋体" w:hAnsi="宋体" w:eastAsia="Arial" w:cs="宋体"/>
          <w:b/>
          <w:bCs w:val="0"/>
          <w:snapToGrid w:val="0"/>
          <w:color w:val="auto"/>
          <w:kern w:val="0"/>
          <w:sz w:val="24"/>
          <w:szCs w:val="24"/>
          <w:highlight w:val="none"/>
          <w:lang w:val="en-US" w:eastAsia="zh-CN" w:bidi="ar-SA"/>
        </w:rPr>
      </w:pPr>
    </w:p>
    <w:p w14:paraId="41C5AD60">
      <w:pPr>
        <w:jc w:val="center"/>
        <w:rPr>
          <w:rFonts w:hint="eastAsia" w:ascii="宋体" w:hAnsi="宋体" w:eastAsia="Arial" w:cs="宋体"/>
          <w:b/>
          <w:bCs w:val="0"/>
          <w:snapToGrid w:val="0"/>
          <w:color w:val="auto"/>
          <w:kern w:val="0"/>
          <w:sz w:val="24"/>
          <w:szCs w:val="24"/>
          <w:highlight w:val="none"/>
          <w:lang w:val="en-US" w:eastAsia="zh-CN" w:bidi="ar-SA"/>
        </w:rPr>
      </w:pPr>
    </w:p>
    <w:p w14:paraId="69C26DA6">
      <w:pPr>
        <w:jc w:val="center"/>
        <w:rPr>
          <w:rFonts w:hint="eastAsia" w:ascii="宋体" w:hAnsi="宋体" w:eastAsia="Arial" w:cs="宋体"/>
          <w:b/>
          <w:bCs w:val="0"/>
          <w:snapToGrid w:val="0"/>
          <w:color w:val="auto"/>
          <w:kern w:val="0"/>
          <w:sz w:val="24"/>
          <w:szCs w:val="24"/>
          <w:highlight w:val="none"/>
          <w:lang w:val="en-US" w:eastAsia="zh-CN" w:bidi="ar-SA"/>
        </w:rPr>
      </w:pPr>
    </w:p>
    <w:p w14:paraId="3C7C7369">
      <w:pPr>
        <w:jc w:val="center"/>
        <w:rPr>
          <w:rFonts w:hint="eastAsia" w:ascii="宋体" w:hAnsi="宋体" w:eastAsia="Arial" w:cs="宋体"/>
          <w:b/>
          <w:bCs w:val="0"/>
          <w:snapToGrid w:val="0"/>
          <w:color w:val="auto"/>
          <w:kern w:val="0"/>
          <w:sz w:val="24"/>
          <w:szCs w:val="24"/>
          <w:highlight w:val="none"/>
          <w:lang w:val="en-US" w:eastAsia="zh-CN" w:bidi="ar-SA"/>
        </w:rPr>
      </w:pPr>
    </w:p>
    <w:p w14:paraId="50229CE2">
      <w:pPr>
        <w:jc w:val="center"/>
        <w:rPr>
          <w:rFonts w:hint="eastAsia" w:ascii="宋体" w:hAnsi="宋体" w:eastAsia="Arial" w:cs="宋体"/>
          <w:b/>
          <w:bCs w:val="0"/>
          <w:snapToGrid w:val="0"/>
          <w:color w:val="auto"/>
          <w:kern w:val="0"/>
          <w:sz w:val="24"/>
          <w:szCs w:val="24"/>
          <w:highlight w:val="none"/>
          <w:lang w:val="en-US" w:eastAsia="zh-CN" w:bidi="ar-SA"/>
        </w:rPr>
      </w:pPr>
    </w:p>
    <w:p w14:paraId="37587EF9">
      <w:pPr>
        <w:jc w:val="center"/>
        <w:rPr>
          <w:rFonts w:hint="eastAsia" w:ascii="宋体" w:hAnsi="宋体" w:eastAsia="Arial" w:cs="宋体"/>
          <w:b/>
          <w:bCs w:val="0"/>
          <w:snapToGrid w:val="0"/>
          <w:color w:val="auto"/>
          <w:kern w:val="0"/>
          <w:sz w:val="24"/>
          <w:szCs w:val="24"/>
          <w:highlight w:val="none"/>
          <w:lang w:val="en-US" w:eastAsia="zh-CN" w:bidi="ar-SA"/>
        </w:rPr>
      </w:pPr>
    </w:p>
    <w:p w14:paraId="36D6730D">
      <w:pPr>
        <w:jc w:val="center"/>
        <w:rPr>
          <w:rFonts w:hint="eastAsia" w:ascii="宋体" w:hAnsi="宋体" w:eastAsia="Arial" w:cs="宋体"/>
          <w:b/>
          <w:bCs w:val="0"/>
          <w:snapToGrid w:val="0"/>
          <w:color w:val="auto"/>
          <w:kern w:val="0"/>
          <w:sz w:val="24"/>
          <w:szCs w:val="24"/>
          <w:highlight w:val="none"/>
          <w:lang w:val="en-US" w:eastAsia="zh-CN" w:bidi="ar-SA"/>
        </w:rPr>
      </w:pPr>
    </w:p>
    <w:p w14:paraId="4B7A9B33">
      <w:pPr>
        <w:jc w:val="center"/>
        <w:rPr>
          <w:rFonts w:hint="eastAsia" w:ascii="宋体" w:hAnsi="宋体" w:eastAsia="Arial" w:cs="宋体"/>
          <w:b/>
          <w:bCs w:val="0"/>
          <w:snapToGrid w:val="0"/>
          <w:color w:val="auto"/>
          <w:kern w:val="0"/>
          <w:sz w:val="24"/>
          <w:szCs w:val="24"/>
          <w:highlight w:val="none"/>
          <w:lang w:val="en-US" w:eastAsia="zh-CN" w:bidi="ar-SA"/>
        </w:rPr>
      </w:pPr>
    </w:p>
    <w:p w14:paraId="44B45BC2">
      <w:pPr>
        <w:jc w:val="center"/>
        <w:rPr>
          <w:rFonts w:hint="eastAsia" w:ascii="宋体" w:hAnsi="宋体" w:eastAsia="Arial" w:cs="宋体"/>
          <w:b/>
          <w:bCs w:val="0"/>
          <w:snapToGrid w:val="0"/>
          <w:color w:val="auto"/>
          <w:kern w:val="0"/>
          <w:sz w:val="24"/>
          <w:szCs w:val="24"/>
          <w:highlight w:val="none"/>
          <w:lang w:val="en-US" w:eastAsia="zh-CN" w:bidi="ar-SA"/>
        </w:rPr>
      </w:pPr>
    </w:p>
    <w:p w14:paraId="0F61E35A">
      <w:pPr>
        <w:jc w:val="center"/>
        <w:rPr>
          <w:rFonts w:hint="eastAsia" w:ascii="宋体" w:hAnsi="宋体" w:eastAsia="Arial" w:cs="宋体"/>
          <w:b/>
          <w:bCs w:val="0"/>
          <w:snapToGrid w:val="0"/>
          <w:color w:val="auto"/>
          <w:kern w:val="0"/>
          <w:sz w:val="24"/>
          <w:szCs w:val="24"/>
          <w:highlight w:val="none"/>
          <w:lang w:val="en-US" w:eastAsia="zh-CN" w:bidi="ar-SA"/>
        </w:rPr>
      </w:pPr>
    </w:p>
    <w:p w14:paraId="4D13C9F1">
      <w:pPr>
        <w:jc w:val="center"/>
        <w:rPr>
          <w:rFonts w:hint="eastAsia" w:ascii="宋体" w:hAnsi="宋体" w:eastAsia="Arial" w:cs="宋体"/>
          <w:b/>
          <w:bCs w:val="0"/>
          <w:snapToGrid w:val="0"/>
          <w:color w:val="auto"/>
          <w:kern w:val="0"/>
          <w:sz w:val="24"/>
          <w:szCs w:val="24"/>
          <w:highlight w:val="none"/>
          <w:lang w:val="en-US" w:eastAsia="zh-CN" w:bidi="ar-SA"/>
        </w:rPr>
      </w:pPr>
    </w:p>
    <w:p w14:paraId="5956A722">
      <w:pPr>
        <w:jc w:val="center"/>
        <w:rPr>
          <w:rFonts w:hint="eastAsia" w:ascii="宋体" w:hAnsi="宋体" w:eastAsia="Arial" w:cs="宋体"/>
          <w:b/>
          <w:bCs w:val="0"/>
          <w:snapToGrid w:val="0"/>
          <w:color w:val="auto"/>
          <w:kern w:val="0"/>
          <w:sz w:val="24"/>
          <w:szCs w:val="24"/>
          <w:highlight w:val="none"/>
          <w:lang w:val="en-US" w:eastAsia="zh-CN" w:bidi="ar-SA"/>
        </w:rPr>
      </w:pPr>
    </w:p>
    <w:p w14:paraId="10E7B8D7">
      <w:pPr>
        <w:jc w:val="center"/>
        <w:rPr>
          <w:rFonts w:hint="eastAsia" w:ascii="宋体" w:hAnsi="宋体" w:eastAsia="Arial" w:cs="宋体"/>
          <w:b/>
          <w:bCs w:val="0"/>
          <w:snapToGrid w:val="0"/>
          <w:color w:val="auto"/>
          <w:kern w:val="0"/>
          <w:sz w:val="24"/>
          <w:szCs w:val="24"/>
          <w:highlight w:val="none"/>
          <w:lang w:val="en-US" w:eastAsia="zh-CN" w:bidi="ar-SA"/>
        </w:rPr>
      </w:pPr>
    </w:p>
    <w:p w14:paraId="48739BCE">
      <w:pPr>
        <w:jc w:val="center"/>
        <w:rPr>
          <w:rFonts w:hint="eastAsia" w:ascii="宋体" w:hAnsi="宋体" w:eastAsia="Arial" w:cs="宋体"/>
          <w:b/>
          <w:bCs w:val="0"/>
          <w:snapToGrid w:val="0"/>
          <w:color w:val="auto"/>
          <w:kern w:val="0"/>
          <w:sz w:val="24"/>
          <w:szCs w:val="24"/>
          <w:highlight w:val="none"/>
          <w:lang w:val="en-US" w:eastAsia="zh-CN" w:bidi="ar-SA"/>
        </w:rPr>
      </w:pPr>
    </w:p>
    <w:p w14:paraId="73C042B4">
      <w:pPr>
        <w:jc w:val="center"/>
        <w:rPr>
          <w:rFonts w:hint="eastAsia" w:ascii="宋体" w:hAnsi="宋体" w:eastAsia="Arial" w:cs="宋体"/>
          <w:b/>
          <w:bCs w:val="0"/>
          <w:snapToGrid w:val="0"/>
          <w:color w:val="auto"/>
          <w:kern w:val="0"/>
          <w:sz w:val="24"/>
          <w:szCs w:val="24"/>
          <w:highlight w:val="none"/>
          <w:lang w:val="en-US" w:eastAsia="zh-CN" w:bidi="ar-SA"/>
        </w:rPr>
      </w:pPr>
    </w:p>
    <w:p w14:paraId="517AEB74">
      <w:pPr>
        <w:jc w:val="center"/>
        <w:rPr>
          <w:rFonts w:hint="eastAsia" w:ascii="宋体" w:hAnsi="宋体" w:eastAsia="Arial" w:cs="宋体"/>
          <w:b/>
          <w:bCs w:val="0"/>
          <w:snapToGrid w:val="0"/>
          <w:color w:val="auto"/>
          <w:kern w:val="0"/>
          <w:sz w:val="24"/>
          <w:szCs w:val="24"/>
          <w:highlight w:val="none"/>
          <w:lang w:val="en-US" w:eastAsia="zh-CN" w:bidi="ar-SA"/>
        </w:rPr>
      </w:pPr>
    </w:p>
    <w:p w14:paraId="2785BC6D">
      <w:pPr>
        <w:jc w:val="center"/>
        <w:rPr>
          <w:rFonts w:hint="eastAsia" w:ascii="宋体" w:hAnsi="宋体" w:eastAsia="Arial" w:cs="宋体"/>
          <w:b/>
          <w:bCs w:val="0"/>
          <w:snapToGrid w:val="0"/>
          <w:color w:val="auto"/>
          <w:kern w:val="0"/>
          <w:sz w:val="24"/>
          <w:szCs w:val="24"/>
          <w:highlight w:val="none"/>
          <w:lang w:val="en-US" w:eastAsia="zh-CN" w:bidi="ar-SA"/>
        </w:rPr>
      </w:pPr>
    </w:p>
    <w:p w14:paraId="66824FFA">
      <w:pPr>
        <w:jc w:val="center"/>
        <w:rPr>
          <w:rFonts w:hint="eastAsia" w:ascii="宋体" w:hAnsi="宋体" w:eastAsia="Arial" w:cs="宋体"/>
          <w:b/>
          <w:bCs w:val="0"/>
          <w:snapToGrid w:val="0"/>
          <w:color w:val="auto"/>
          <w:kern w:val="0"/>
          <w:sz w:val="24"/>
          <w:szCs w:val="24"/>
          <w:highlight w:val="none"/>
          <w:lang w:val="en-US" w:eastAsia="zh-CN" w:bidi="ar-SA"/>
        </w:rPr>
      </w:pPr>
    </w:p>
    <w:p w14:paraId="6A32D77A">
      <w:pPr>
        <w:jc w:val="center"/>
        <w:rPr>
          <w:rFonts w:hint="eastAsia" w:ascii="宋体" w:hAnsi="宋体" w:eastAsia="Arial" w:cs="宋体"/>
          <w:b/>
          <w:bCs w:val="0"/>
          <w:snapToGrid w:val="0"/>
          <w:color w:val="auto"/>
          <w:kern w:val="0"/>
          <w:sz w:val="24"/>
          <w:szCs w:val="24"/>
          <w:highlight w:val="none"/>
          <w:lang w:val="en-US" w:eastAsia="zh-CN" w:bidi="ar-SA"/>
        </w:rPr>
      </w:pPr>
    </w:p>
    <w:p w14:paraId="45AFBD00">
      <w:pPr>
        <w:jc w:val="center"/>
        <w:rPr>
          <w:rFonts w:hint="eastAsia" w:ascii="宋体" w:hAnsi="宋体" w:eastAsia="Arial" w:cs="宋体"/>
          <w:b/>
          <w:bCs w:val="0"/>
          <w:snapToGrid w:val="0"/>
          <w:color w:val="auto"/>
          <w:kern w:val="0"/>
          <w:sz w:val="24"/>
          <w:szCs w:val="24"/>
          <w:highlight w:val="none"/>
          <w:lang w:val="en-US" w:eastAsia="zh-CN" w:bidi="ar-SA"/>
        </w:rPr>
      </w:pPr>
    </w:p>
    <w:p w14:paraId="0DF94B13">
      <w:pPr>
        <w:jc w:val="center"/>
        <w:rPr>
          <w:rFonts w:hint="eastAsia" w:ascii="宋体" w:hAnsi="宋体" w:eastAsia="Arial" w:cs="宋体"/>
          <w:b/>
          <w:bCs w:val="0"/>
          <w:snapToGrid w:val="0"/>
          <w:color w:val="auto"/>
          <w:kern w:val="0"/>
          <w:sz w:val="24"/>
          <w:szCs w:val="24"/>
          <w:highlight w:val="none"/>
          <w:lang w:val="en-US" w:eastAsia="zh-CN" w:bidi="ar-SA"/>
        </w:rPr>
      </w:pPr>
    </w:p>
    <w:p w14:paraId="74240B24">
      <w:pPr>
        <w:jc w:val="center"/>
        <w:rPr>
          <w:rFonts w:hint="eastAsia" w:ascii="宋体" w:hAnsi="宋体" w:eastAsia="Arial" w:cs="宋体"/>
          <w:b/>
          <w:bCs w:val="0"/>
          <w:snapToGrid w:val="0"/>
          <w:color w:val="auto"/>
          <w:kern w:val="0"/>
          <w:sz w:val="24"/>
          <w:szCs w:val="24"/>
          <w:highlight w:val="none"/>
          <w:lang w:val="en-US" w:eastAsia="zh-CN" w:bidi="ar-SA"/>
        </w:rPr>
      </w:pPr>
    </w:p>
    <w:p w14:paraId="4B49C015">
      <w:pPr>
        <w:jc w:val="both"/>
        <w:rPr>
          <w:rFonts w:hint="eastAsia" w:ascii="宋体" w:hAnsi="宋体" w:eastAsia="Arial" w:cs="宋体"/>
          <w:b/>
          <w:bCs w:val="0"/>
          <w:snapToGrid w:val="0"/>
          <w:color w:val="auto"/>
          <w:kern w:val="0"/>
          <w:sz w:val="24"/>
          <w:szCs w:val="24"/>
          <w:highlight w:val="none"/>
          <w:lang w:val="en-US" w:eastAsia="zh-CN" w:bidi="ar-SA"/>
        </w:rPr>
      </w:pPr>
    </w:p>
    <w:p w14:paraId="15E72F72">
      <w:pPr>
        <w:jc w:val="center"/>
        <w:rPr>
          <w:rFonts w:hint="eastAsia" w:ascii="宋体" w:hAnsi="宋体" w:eastAsia="Arial" w:cs="宋体"/>
          <w:b/>
          <w:bCs w:val="0"/>
          <w:snapToGrid w:val="0"/>
          <w:color w:val="auto"/>
          <w:kern w:val="0"/>
          <w:sz w:val="24"/>
          <w:szCs w:val="24"/>
          <w:highlight w:val="none"/>
          <w:lang w:val="en-US" w:eastAsia="zh-CN" w:bidi="ar-SA"/>
        </w:rPr>
      </w:pPr>
    </w:p>
    <w:p w14:paraId="2B8C592B">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9 电气</w:t>
      </w:r>
    </w:p>
    <w:p w14:paraId="0C1FB4F4">
      <w:pPr>
        <w:jc w:val="center"/>
        <w:rPr>
          <w:rFonts w:hint="eastAsia" w:ascii="宋体" w:hAnsi="宋体" w:eastAsia="Arial" w:cs="宋体"/>
          <w:b/>
          <w:bCs w:val="0"/>
          <w:snapToGrid w:val="0"/>
          <w:color w:val="auto"/>
          <w:kern w:val="0"/>
          <w:sz w:val="24"/>
          <w:szCs w:val="24"/>
          <w:highlight w:val="none"/>
          <w:lang w:val="en-US" w:eastAsia="zh-CN" w:bidi="ar-SA"/>
        </w:rPr>
      </w:pPr>
    </w:p>
    <w:p w14:paraId="164F35F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9.1.1酒厂的丙、丁、戊类生产、储存场和配套的辅助性建筑物的消防用电负荷等级依据室外消防用水量和其火灾危害性综合考虑。对于常储量大于或等于1000m3（体量是否修改，现在酒厂常规储量都比较大）的酒厂，当有条件时，消防用电负荷等级尽可能采用一级负荷。</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9.1.2 本条是根据爆炸和火灾危险场所供电可靠性要求所做的规定。</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事故状态下，若因过载停止事故排风机运行，会使事故进一步扩大，因此当排风机过载时，应仅发出报警信号提醒值班人员注意，过载保护不应直接停排风机。</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9.1.3本条规定的供电回路，是指从低压总配电室或分配电室至消防设备或消防设备室（如消防水泵房、消防控制室、消防电梯机房等）最末级配电箱的配电线路。根据实战需要，消防人员到达火场进行灭火时，要切断电源，避免触电事故、防止火势沿配电线路蔓延扩大。如果混合敷设配电线路，不易分清哪些是消防用电设备的配电线路，消防人员不得不全部切断电源，致使消防用电设备不能正常运行。因此，应将消防用电设备的配电线路与其他动力、照明配电线路分开敷设。同时，为避免误操作、便于灭火战斗，应设置方便在紧急情况下操作的明显标识，如清晰、简捷易读的说明、指示等。</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9.1.5本条根据现行国家标准《建筑设计防火规范》GB 50016及其他相关规范而制定，主要是考虑架空电力线倒杆断线时的危害性。</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9.1.6 电缆直埋深度不应小于0.7m，在岩石地段不应小于0.5m，电缆直埋敷设于冻土地区时，应埋入冻土层以下。</w:t>
      </w:r>
    </w:p>
    <w:p w14:paraId="233FB319">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9.1.8为保障生产操作人员和参观人员的安全疏散，本条规定了应设置消防应急照明的部位和疏散应急照明的地面水平照度要求。同时，需结合实际生产情况和建筑的火灾危险性，综合考虑防应急照明和疏散应急照明的设置。设在现场的集中电源配电箱应满足该建筑的设计火灾延续时间火灾发生期间最小持续工作时间要求，不满足时应设在相应防火分区配电间或竖井内。</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9.1.11 爆炸性环境的电力装置设计宜将设备和线路，特别是正常运行时能发生火花的设备布置在爆炸性环境以外。当需设在爆炸性环境内时，应布置在爆炸危险性较小的地点。在满足工艺生产及安全的前提下，应减少防爆电气设备的数量。</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9.2.2</w:t>
      </w:r>
      <w:r>
        <w:rPr>
          <w:rFonts w:hint="eastAsia" w:hAnsi="宋体" w:eastAsia="Arial" w:cs="宋体"/>
          <w:b w:val="0"/>
          <w:bCs/>
          <w:snapToGrid w:val="0"/>
          <w:color w:val="auto"/>
          <w:kern w:val="0"/>
          <w:sz w:val="24"/>
          <w:szCs w:val="24"/>
          <w:highlight w:val="none"/>
          <w:lang w:val="en-US" w:eastAsia="zh-CN" w:bidi="ar-SA"/>
        </w:rPr>
        <w:t>本规范</w:t>
      </w:r>
      <w:r>
        <w:rPr>
          <w:rFonts w:hint="eastAsia" w:ascii="宋体" w:hAnsi="宋体" w:eastAsia="Arial" w:cs="宋体"/>
          <w:b w:val="0"/>
          <w:bCs/>
          <w:snapToGrid w:val="0"/>
          <w:color w:val="auto"/>
          <w:kern w:val="0"/>
          <w:sz w:val="24"/>
          <w:szCs w:val="24"/>
          <w:highlight w:val="none"/>
          <w:lang w:val="en-US" w:eastAsia="zh-CN" w:bidi="ar-SA"/>
        </w:rPr>
        <w:t>9.2.1、9.2.2 规定了酒厂的防雷设计原则。界定了应按第二类防雷建筑物进行防雷设计的场所。防护标准和现行国家标准《建筑物防雷设计规范》GB 50057基本一致。</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9.2.3 在金属储罐的防雷措施中，储罐的良好接地非常重要，它可以降低雷击点的电位、反击电位和跨步电压。规定接地点不少于2处，是为了提高其接地的可靠性。规定防雷接地装置冲击接地电阻值的要求，是根据现行国家标准《建筑物防雷设计规范》GB 50057的规定。据调查，20多年来这样的接地电阻在石油化工企业中运行情况良好。</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9.2.4 本条根据现行国家标准《建筑物防雷设计规范》GB 50057及其他相关规范而制定。</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 xml:space="preserve">    装有阻火器的固定顶金属储罐，当罐顶钢板厚度大于或等于4mm时，对雷电有自身保护能力，不需要装设避雷针（线）保护；当钢板厚度小于4mm时，其闪击通道接触处有可能由于熔化而烧穿，因此需要装设避雷针（线）保护整个储罐。</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9.2.5 本条规定是采用等电位连接的方法，防止信息系统被雷电过电压坏，避免雷电波沿配线电缆传输到控制室。</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9.2.6 输送白酒、食用酒精时，液体与输酒管道、过滤器等的摩擦会产生大量静电荷，若不通过接地装置把电荷导走，就可能聚集形成高电位放电引起爆炸火灾事故。静电的电位虽高，但电流却较小，因此其接地电阻一般不大于100Ω即可。</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9.2.7本条规定可防止静电积聚，并保证防静电接地装置的接地电阻不超过安全值。</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9.2.8因防静电接地装置允许的接地电阻值较大，当金属储罐的防雷接地装置兼作防静电接地装置时，其接地电阻值完全可以满足防静电要求，因此不需要再设专用的防静电接地装置。当输酒管道的防静电接地装置与防感应雷接地装置合用时，其接地电阻值是根据防感应雷接地装置的要求确定，确定接地点主要是为了防止机械或外力对接地装置的损害。</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9.2.9 共用接地系统是由接地装置和等电位连接网络组成。采用共用接地系统的目的是达到均压、等电位以减小各种设备间、不同系统之间的电位差。其接地电阻因采取了等电位连接措施，因此按接入设备中要求的最小值确定。为防止防雷装置与邻近的金属物体之间出现高电位反击，除了将金属物体做好等电位连接外，应将各种接地共用一组接地装置，各种接地的接地线可与环形接地体相连形成等电位连接，但防雷接地在环形接地体上的接地点与其他几种接地的接地点之间的距离不宜小于10m。</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9.3.2条文规定的设置范围和火灾探测器选型，总结了酒厂安装火灾自动报警系统的实践经验，适当考虑了今后的发展和实际使用情况，根据保护对象的火灾特性和联动控制功能要求确定。对于其他厂房、仓库可根据实际情况确定是否设置火突自动报警系统。试验表明，紫红外复合感光探测器、分布式光纤温度探测器、图像型火灾探测器或其组合对酒类火灾的探测及时有效，而且误报率较低。同时，图像型探测器在布置时，要考虑其经济性和合理性。</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9.3.3 本条规定目的在于当发现异常情况时，可以通过电话联络报警，也可作为巡检、维护工作的联络工具。设置室外手动报警设施可迅速报警，减少火灾损失。</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9.3.4酒厂内乙醇气体检测装置的监测点主要集中在易于泄漏乙醇气体的部位，主要包括酒罐、酒泵、输酒管线的连接处、酒罐的检修孔、采样口等。对于生产设施，主要包括白酒收酒间（区）、酒泵房、勾兑车间、灌装车间等白酒周转快的生产工段或建筑；对于储运设施，主要包括陶坛库、储罐库、储罐区等储存区域、建筑和通过汽车装卸的区域。</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9.3.5 在总结酒类行业以往成功做法的基础上，参照现行国家标准《石油化工企业可燃气体和有毒气体检测报警设计规范》 GB 50493和《火灾自动报警系统设计规范》GB 50116的有关要求对乙醇蒸气浓度检测报警装置的设置作了规定。乙醇蒸气密度为1.59，易向低洼处流动和积聚，本条据此规定了乙醇蒸气浓度检测器的安装位置。</w:t>
      </w:r>
    </w:p>
    <w:p w14:paraId="6E9D19FA">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说明：在总结酒类行业以往成功做法的基础上，参照现行国家标准《石油化工企业可燃气体和有毒气体检测报警设计规范》 GB 50493和《火灾自动报警系统设计规范》GB 50116的有关要求对乙醇蒸气浓度检测报警装置的设置作了规定。乙醇蒸气密度为1.59，易向低洼处流动和积聚，本条据此规定了乙醇蒸气浓度检测器的安装位置。</w:t>
      </w:r>
      <w:r>
        <w:rPr>
          <w:rFonts w:hint="eastAsia" w:ascii="宋体" w:hAnsi="宋体" w:eastAsia="Arial" w:cs="宋体"/>
          <w:b w:val="0"/>
          <w:bCs/>
          <w:snapToGrid w:val="0"/>
          <w:color w:val="auto"/>
          <w:kern w:val="0"/>
          <w:sz w:val="24"/>
          <w:szCs w:val="24"/>
          <w:highlight w:val="none"/>
          <w:lang w:val="en-US" w:eastAsia="zh-CN" w:bidi="ar-SA"/>
        </w:rPr>
        <w:br w:type="textWrapping"/>
      </w:r>
      <w:r>
        <w:rPr>
          <w:rFonts w:hint="eastAsia" w:ascii="宋体" w:hAnsi="宋体" w:eastAsia="Arial" w:cs="宋体"/>
          <w:b w:val="0"/>
          <w:bCs/>
          <w:snapToGrid w:val="0"/>
          <w:color w:val="auto"/>
          <w:kern w:val="0"/>
          <w:sz w:val="24"/>
          <w:szCs w:val="24"/>
          <w:highlight w:val="none"/>
          <w:lang w:val="en-US" w:eastAsia="zh-CN" w:bidi="ar-SA"/>
        </w:rPr>
        <w:t>9.3.7考虑到许多新建、改建、扩建工程不能设专人管理的消防控制室，根据近年来企业的成功做法，消防控制室可与生产主控制室或中央控制室等合并建设。但要求消防控制室应满足现行国家标准《建筑设计防火规范》GB 50016的有关规定。</w:t>
      </w:r>
    </w:p>
    <w:p w14:paraId="00E456F4">
      <w:pPr>
        <w:jc w:val="center"/>
        <w:rPr>
          <w:rFonts w:hint="eastAsia" w:ascii="宋体" w:hAnsi="宋体" w:eastAsia="Arial" w:cs="宋体"/>
          <w:b/>
          <w:bCs w:val="0"/>
          <w:snapToGrid w:val="0"/>
          <w:color w:val="auto"/>
          <w:kern w:val="0"/>
          <w:sz w:val="24"/>
          <w:szCs w:val="24"/>
          <w:highlight w:val="none"/>
          <w:lang w:val="en-US" w:eastAsia="zh-CN" w:bidi="ar-SA"/>
        </w:rPr>
      </w:pPr>
    </w:p>
    <w:p w14:paraId="321DAE60">
      <w:pPr>
        <w:jc w:val="center"/>
        <w:rPr>
          <w:rFonts w:hint="eastAsia" w:ascii="宋体" w:hAnsi="宋体" w:eastAsia="Arial" w:cs="宋体"/>
          <w:b/>
          <w:bCs w:val="0"/>
          <w:snapToGrid w:val="0"/>
          <w:color w:val="auto"/>
          <w:kern w:val="0"/>
          <w:sz w:val="24"/>
          <w:szCs w:val="24"/>
          <w:highlight w:val="none"/>
          <w:lang w:val="en-US" w:eastAsia="zh-CN" w:bidi="ar-SA"/>
        </w:rPr>
      </w:pPr>
    </w:p>
    <w:p w14:paraId="3B40B882">
      <w:pPr>
        <w:jc w:val="center"/>
        <w:rPr>
          <w:rFonts w:hint="eastAsia" w:ascii="宋体" w:hAnsi="宋体" w:eastAsia="Arial" w:cs="宋体"/>
          <w:b/>
          <w:bCs w:val="0"/>
          <w:snapToGrid w:val="0"/>
          <w:color w:val="auto"/>
          <w:kern w:val="0"/>
          <w:sz w:val="24"/>
          <w:szCs w:val="24"/>
          <w:highlight w:val="none"/>
          <w:lang w:val="en-US" w:eastAsia="zh-CN" w:bidi="ar-SA"/>
        </w:rPr>
      </w:pPr>
    </w:p>
    <w:p w14:paraId="365048B6">
      <w:pPr>
        <w:jc w:val="center"/>
        <w:rPr>
          <w:rFonts w:hint="eastAsia" w:ascii="宋体" w:hAnsi="宋体" w:eastAsia="Arial" w:cs="宋体"/>
          <w:b/>
          <w:bCs w:val="0"/>
          <w:snapToGrid w:val="0"/>
          <w:color w:val="auto"/>
          <w:kern w:val="0"/>
          <w:sz w:val="24"/>
          <w:szCs w:val="24"/>
          <w:highlight w:val="none"/>
          <w:lang w:val="en-US" w:eastAsia="zh-CN" w:bidi="ar-SA"/>
        </w:rPr>
      </w:pPr>
    </w:p>
    <w:p w14:paraId="3892A700">
      <w:pPr>
        <w:jc w:val="center"/>
        <w:rPr>
          <w:rFonts w:hint="eastAsia" w:ascii="宋体" w:hAnsi="宋体" w:eastAsia="Arial" w:cs="宋体"/>
          <w:b/>
          <w:bCs w:val="0"/>
          <w:snapToGrid w:val="0"/>
          <w:color w:val="auto"/>
          <w:kern w:val="0"/>
          <w:sz w:val="24"/>
          <w:szCs w:val="24"/>
          <w:highlight w:val="none"/>
          <w:lang w:val="en-US" w:eastAsia="zh-CN" w:bidi="ar-SA"/>
        </w:rPr>
      </w:pPr>
    </w:p>
    <w:p w14:paraId="36DF0E40">
      <w:pPr>
        <w:jc w:val="center"/>
        <w:rPr>
          <w:rFonts w:hint="eastAsia" w:ascii="宋体" w:hAnsi="宋体" w:eastAsia="Arial" w:cs="宋体"/>
          <w:b/>
          <w:bCs w:val="0"/>
          <w:snapToGrid w:val="0"/>
          <w:color w:val="auto"/>
          <w:kern w:val="0"/>
          <w:sz w:val="24"/>
          <w:szCs w:val="24"/>
          <w:highlight w:val="none"/>
          <w:lang w:val="en-US" w:eastAsia="zh-CN" w:bidi="ar-SA"/>
        </w:rPr>
      </w:pPr>
    </w:p>
    <w:p w14:paraId="6AC1E84E">
      <w:pPr>
        <w:jc w:val="center"/>
        <w:rPr>
          <w:rFonts w:hint="eastAsia" w:ascii="宋体" w:hAnsi="宋体" w:eastAsia="Arial" w:cs="宋体"/>
          <w:b/>
          <w:bCs w:val="0"/>
          <w:snapToGrid w:val="0"/>
          <w:color w:val="auto"/>
          <w:kern w:val="0"/>
          <w:sz w:val="24"/>
          <w:szCs w:val="24"/>
          <w:highlight w:val="none"/>
          <w:lang w:val="en-US" w:eastAsia="zh-CN" w:bidi="ar-SA"/>
        </w:rPr>
      </w:pPr>
    </w:p>
    <w:p w14:paraId="6CD722F4">
      <w:pPr>
        <w:jc w:val="center"/>
        <w:rPr>
          <w:rFonts w:hint="eastAsia" w:ascii="宋体" w:hAnsi="宋体" w:eastAsia="Arial" w:cs="宋体"/>
          <w:b/>
          <w:bCs w:val="0"/>
          <w:snapToGrid w:val="0"/>
          <w:color w:val="auto"/>
          <w:kern w:val="0"/>
          <w:sz w:val="24"/>
          <w:szCs w:val="24"/>
          <w:highlight w:val="none"/>
          <w:lang w:val="en-US" w:eastAsia="zh-CN" w:bidi="ar-SA"/>
        </w:rPr>
      </w:pPr>
    </w:p>
    <w:p w14:paraId="5A05E0C6">
      <w:pPr>
        <w:jc w:val="center"/>
        <w:rPr>
          <w:rFonts w:hint="eastAsia" w:ascii="宋体" w:hAnsi="宋体" w:eastAsia="Arial" w:cs="宋体"/>
          <w:b/>
          <w:bCs w:val="0"/>
          <w:snapToGrid w:val="0"/>
          <w:color w:val="auto"/>
          <w:kern w:val="0"/>
          <w:sz w:val="24"/>
          <w:szCs w:val="24"/>
          <w:highlight w:val="none"/>
          <w:lang w:val="en-US" w:eastAsia="zh-CN" w:bidi="ar-SA"/>
        </w:rPr>
      </w:pPr>
    </w:p>
    <w:p w14:paraId="6697AEAD">
      <w:pPr>
        <w:jc w:val="center"/>
        <w:rPr>
          <w:rFonts w:hint="eastAsia" w:ascii="宋体" w:hAnsi="宋体" w:eastAsia="Arial" w:cs="宋体"/>
          <w:b/>
          <w:bCs w:val="0"/>
          <w:snapToGrid w:val="0"/>
          <w:color w:val="auto"/>
          <w:kern w:val="0"/>
          <w:sz w:val="24"/>
          <w:szCs w:val="24"/>
          <w:highlight w:val="none"/>
          <w:lang w:val="en-US" w:eastAsia="zh-CN" w:bidi="ar-SA"/>
        </w:rPr>
      </w:pPr>
    </w:p>
    <w:p w14:paraId="65AE6C22">
      <w:pPr>
        <w:jc w:val="center"/>
        <w:rPr>
          <w:rFonts w:hint="eastAsia" w:ascii="宋体" w:hAnsi="宋体" w:eastAsia="Arial" w:cs="宋体"/>
          <w:b/>
          <w:bCs w:val="0"/>
          <w:snapToGrid w:val="0"/>
          <w:color w:val="auto"/>
          <w:kern w:val="0"/>
          <w:sz w:val="24"/>
          <w:szCs w:val="24"/>
          <w:highlight w:val="none"/>
          <w:lang w:val="en-US" w:eastAsia="zh-CN" w:bidi="ar-SA"/>
        </w:rPr>
      </w:pPr>
    </w:p>
    <w:p w14:paraId="4BC44C13">
      <w:pPr>
        <w:jc w:val="center"/>
        <w:rPr>
          <w:rFonts w:hint="eastAsia" w:ascii="宋体" w:hAnsi="宋体" w:eastAsia="Arial" w:cs="宋体"/>
          <w:b/>
          <w:bCs w:val="0"/>
          <w:snapToGrid w:val="0"/>
          <w:color w:val="auto"/>
          <w:kern w:val="0"/>
          <w:sz w:val="24"/>
          <w:szCs w:val="24"/>
          <w:highlight w:val="none"/>
          <w:lang w:val="en-US" w:eastAsia="zh-CN" w:bidi="ar-SA"/>
        </w:rPr>
      </w:pPr>
    </w:p>
    <w:p w14:paraId="15E9C2EA">
      <w:pPr>
        <w:jc w:val="center"/>
        <w:rPr>
          <w:rFonts w:hint="eastAsia" w:ascii="宋体" w:hAnsi="宋体" w:eastAsia="Arial" w:cs="宋体"/>
          <w:b/>
          <w:bCs w:val="0"/>
          <w:snapToGrid w:val="0"/>
          <w:color w:val="auto"/>
          <w:kern w:val="0"/>
          <w:sz w:val="24"/>
          <w:szCs w:val="24"/>
          <w:highlight w:val="none"/>
          <w:lang w:val="en-US" w:eastAsia="zh-CN" w:bidi="ar-SA"/>
        </w:rPr>
      </w:pPr>
    </w:p>
    <w:p w14:paraId="0C09D88B">
      <w:pPr>
        <w:jc w:val="center"/>
        <w:rPr>
          <w:rFonts w:hint="eastAsia" w:ascii="宋体" w:hAnsi="宋体" w:eastAsia="Arial" w:cs="宋体"/>
          <w:b/>
          <w:bCs w:val="0"/>
          <w:snapToGrid w:val="0"/>
          <w:color w:val="auto"/>
          <w:kern w:val="0"/>
          <w:sz w:val="24"/>
          <w:szCs w:val="24"/>
          <w:highlight w:val="none"/>
          <w:lang w:val="en-US" w:eastAsia="zh-CN" w:bidi="ar-SA"/>
        </w:rPr>
      </w:pPr>
    </w:p>
    <w:p w14:paraId="36B39578">
      <w:pPr>
        <w:jc w:val="center"/>
        <w:rPr>
          <w:rFonts w:hint="eastAsia" w:ascii="宋体" w:hAnsi="宋体" w:eastAsia="Arial" w:cs="宋体"/>
          <w:b/>
          <w:bCs w:val="0"/>
          <w:snapToGrid w:val="0"/>
          <w:color w:val="auto"/>
          <w:kern w:val="0"/>
          <w:sz w:val="24"/>
          <w:szCs w:val="24"/>
          <w:highlight w:val="none"/>
          <w:lang w:val="en-US" w:eastAsia="zh-CN" w:bidi="ar-SA"/>
        </w:rPr>
      </w:pPr>
      <w:r>
        <w:rPr>
          <w:rFonts w:hint="eastAsia" w:ascii="宋体" w:hAnsi="宋体" w:eastAsia="Arial" w:cs="宋体"/>
          <w:b/>
          <w:bCs w:val="0"/>
          <w:snapToGrid w:val="0"/>
          <w:color w:val="auto"/>
          <w:kern w:val="0"/>
          <w:sz w:val="24"/>
          <w:szCs w:val="24"/>
          <w:highlight w:val="none"/>
          <w:lang w:val="en-US" w:eastAsia="zh-CN" w:bidi="ar-SA"/>
        </w:rPr>
        <w:t>10  清香型白酒企业既有建筑改造</w:t>
      </w:r>
    </w:p>
    <w:p w14:paraId="584DBC5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10.1.1</w:t>
      </w:r>
      <w:r>
        <w:rPr>
          <w:rFonts w:hint="default" w:ascii="宋体" w:hAnsi="宋体" w:eastAsia="Arial" w:cs="宋体"/>
          <w:b w:val="0"/>
          <w:bCs/>
          <w:snapToGrid w:val="0"/>
          <w:color w:val="auto"/>
          <w:kern w:val="0"/>
          <w:sz w:val="24"/>
          <w:szCs w:val="24"/>
          <w:highlight w:val="none"/>
          <w:lang w:val="en-US" w:eastAsia="zh-CN" w:bidi="ar-SA"/>
        </w:rPr>
        <w:t xml:space="preserve"> </w:t>
      </w:r>
      <w:r>
        <w:rPr>
          <w:rFonts w:hint="eastAsia" w:ascii="宋体" w:hAnsi="宋体" w:eastAsia="Arial" w:cs="宋体"/>
          <w:b w:val="0"/>
          <w:bCs/>
          <w:snapToGrid w:val="0"/>
          <w:color w:val="auto"/>
          <w:kern w:val="0"/>
          <w:sz w:val="24"/>
          <w:szCs w:val="24"/>
          <w:highlight w:val="none"/>
          <w:lang w:val="en-US" w:eastAsia="zh-CN" w:bidi="ar-SA"/>
        </w:rPr>
        <w:t>本条旨在对既有建筑改造规模和类别进行划分。</w:t>
      </w:r>
    </w:p>
    <w:p w14:paraId="75F8469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10.1.2清香型白酒厂改变建筑物使用功能的工程主要包括民用改工业、工业改民用、工业改工业（改变仓库及厂房使用功能或用途）等。</w:t>
      </w:r>
    </w:p>
    <w:p w14:paraId="10EAE361">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10.2.2上述既有建筑改造均为建筑物使用功能的改变，改造前后所执行的规范标准要求不同，改造时应根据使用需求整体改造并执行现行</w:t>
      </w:r>
      <w:r>
        <w:rPr>
          <w:rFonts w:hint="default" w:ascii="宋体" w:hAnsi="宋体" w:eastAsia="Arial" w:cs="宋体"/>
          <w:b w:val="0"/>
          <w:bCs/>
          <w:snapToGrid w:val="0"/>
          <w:color w:val="auto"/>
          <w:kern w:val="0"/>
          <w:sz w:val="24"/>
          <w:szCs w:val="24"/>
          <w:highlight w:val="none"/>
          <w:lang w:val="en-US" w:eastAsia="zh-CN" w:bidi="ar-SA"/>
        </w:rPr>
        <w:t>工程建设</w:t>
      </w:r>
      <w:r>
        <w:rPr>
          <w:rFonts w:hint="eastAsia" w:ascii="宋体" w:hAnsi="宋体" w:eastAsia="Arial" w:cs="宋体"/>
          <w:b w:val="0"/>
          <w:bCs/>
          <w:snapToGrid w:val="0"/>
          <w:color w:val="auto"/>
          <w:kern w:val="0"/>
          <w:sz w:val="24"/>
          <w:szCs w:val="24"/>
          <w:highlight w:val="none"/>
          <w:lang w:val="en-US" w:eastAsia="zh-CN" w:bidi="ar-SA"/>
        </w:rPr>
        <w:t>消防</w:t>
      </w:r>
      <w:r>
        <w:rPr>
          <w:rFonts w:hint="default" w:ascii="宋体" w:hAnsi="宋体" w:eastAsia="Arial" w:cs="宋体"/>
          <w:b w:val="0"/>
          <w:bCs/>
          <w:snapToGrid w:val="0"/>
          <w:color w:val="auto"/>
          <w:kern w:val="0"/>
          <w:sz w:val="24"/>
          <w:szCs w:val="24"/>
          <w:highlight w:val="none"/>
          <w:lang w:val="en-US" w:eastAsia="zh-CN" w:bidi="ar-SA"/>
        </w:rPr>
        <w:t>技术标准</w:t>
      </w:r>
      <w:r>
        <w:rPr>
          <w:rFonts w:hint="eastAsia" w:ascii="宋体" w:hAnsi="宋体" w:eastAsia="Arial" w:cs="宋体"/>
          <w:b w:val="0"/>
          <w:bCs/>
          <w:snapToGrid w:val="0"/>
          <w:color w:val="auto"/>
          <w:kern w:val="0"/>
          <w:sz w:val="24"/>
          <w:szCs w:val="24"/>
          <w:highlight w:val="none"/>
          <w:lang w:val="en-US" w:eastAsia="zh-CN" w:bidi="ar-SA"/>
        </w:rPr>
        <w:t>。</w:t>
      </w:r>
    </w:p>
    <w:p w14:paraId="1539559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10.2.3原建造时期的标准指既有建筑建造时所依据的国家、行业及地方工程建设技术标准、或既有建筑最后一次改造时设计文件所依据的国家、行业及地方工程建设技术标准。</w:t>
      </w:r>
    </w:p>
    <w:p w14:paraId="506A650E">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10.2.4清香型白酒企业既有工业建筑整体及局部改造包括：厂房仓库自身改造，或厂房改仓库、仓库改厂房。当厂房及仓库互改时会造成改造前后所执行的规范标准要求变化，改造时应执行现行</w:t>
      </w:r>
      <w:r>
        <w:rPr>
          <w:rFonts w:hint="default" w:ascii="宋体" w:hAnsi="宋体" w:eastAsia="Arial" w:cs="宋体"/>
          <w:b w:val="0"/>
          <w:bCs/>
          <w:snapToGrid w:val="0"/>
          <w:color w:val="auto"/>
          <w:kern w:val="0"/>
          <w:sz w:val="24"/>
          <w:szCs w:val="24"/>
          <w:highlight w:val="none"/>
          <w:lang w:val="en-US" w:eastAsia="zh-CN" w:bidi="ar-SA"/>
        </w:rPr>
        <w:t>工程建设</w:t>
      </w:r>
      <w:r>
        <w:rPr>
          <w:rFonts w:hint="eastAsia" w:ascii="宋体" w:hAnsi="宋体" w:eastAsia="Arial" w:cs="宋体"/>
          <w:b w:val="0"/>
          <w:bCs/>
          <w:snapToGrid w:val="0"/>
          <w:color w:val="auto"/>
          <w:kern w:val="0"/>
          <w:sz w:val="24"/>
          <w:szCs w:val="24"/>
          <w:highlight w:val="none"/>
          <w:lang w:val="en-US" w:eastAsia="zh-CN" w:bidi="ar-SA"/>
        </w:rPr>
        <w:t>消防</w:t>
      </w:r>
      <w:r>
        <w:rPr>
          <w:rFonts w:hint="default" w:ascii="宋体" w:hAnsi="宋体" w:eastAsia="Arial" w:cs="宋体"/>
          <w:b w:val="0"/>
          <w:bCs/>
          <w:snapToGrid w:val="0"/>
          <w:color w:val="auto"/>
          <w:kern w:val="0"/>
          <w:sz w:val="24"/>
          <w:szCs w:val="24"/>
          <w:highlight w:val="none"/>
          <w:lang w:val="en-US" w:eastAsia="zh-CN" w:bidi="ar-SA"/>
        </w:rPr>
        <w:t>技术标准</w:t>
      </w:r>
      <w:r>
        <w:rPr>
          <w:rFonts w:hint="eastAsia" w:ascii="宋体" w:hAnsi="宋体" w:eastAsia="Arial" w:cs="宋体"/>
          <w:b w:val="0"/>
          <w:bCs/>
          <w:snapToGrid w:val="0"/>
          <w:color w:val="auto"/>
          <w:kern w:val="0"/>
          <w:sz w:val="24"/>
          <w:szCs w:val="24"/>
          <w:highlight w:val="none"/>
          <w:lang w:val="en-US" w:eastAsia="zh-CN" w:bidi="ar-SA"/>
        </w:rPr>
        <w:t>。</w:t>
      </w:r>
    </w:p>
    <w:p w14:paraId="2D0980BB">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10.2.6根据《电气设计专业委员会技术指导意见》EEC--004-2024：石油化工企业区，建筑物不宜设置屋顶光伏发电设施。厂前区部分非生产建筑物可根据实际需求设置。</w:t>
      </w:r>
    </w:p>
    <w:p w14:paraId="0C2674C4">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10.2.8既有建筑改造在设计文件中应明确改造后的使用功能和后续设计工作年限。如改造后任意改变其使用功能、使用条件或使用环境将显著影响结构的安全性和耐久性，改造前应先进行检测鉴定或设计许可。</w:t>
      </w:r>
    </w:p>
    <w:p w14:paraId="641DE0D2">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eastAsia"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10.3.2需改造的既有建筑若功能发生调整，需根据相应规范对其防火安全状况进行评价，并形成评价报告，本条对评价报告的主要内容进行了概述。</w:t>
      </w:r>
    </w:p>
    <w:p w14:paraId="7B1CB2BF">
      <w:pPr>
        <w:pStyle w:val="3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firstLine="0" w:firstLineChars="0"/>
        <w:jc w:val="both"/>
        <w:textAlignment w:val="auto"/>
        <w:rPr>
          <w:rFonts w:hint="default" w:ascii="宋体" w:hAnsi="宋体" w:eastAsia="Arial" w:cs="宋体"/>
          <w:b w:val="0"/>
          <w:bCs/>
          <w:snapToGrid w:val="0"/>
          <w:color w:val="auto"/>
          <w:kern w:val="0"/>
          <w:sz w:val="24"/>
          <w:szCs w:val="24"/>
          <w:highlight w:val="none"/>
          <w:lang w:val="en-US" w:eastAsia="zh-CN" w:bidi="ar-SA"/>
        </w:rPr>
      </w:pPr>
      <w:r>
        <w:rPr>
          <w:rFonts w:hint="eastAsia" w:ascii="宋体" w:hAnsi="宋体" w:eastAsia="Arial" w:cs="宋体"/>
          <w:b w:val="0"/>
          <w:bCs/>
          <w:snapToGrid w:val="0"/>
          <w:color w:val="auto"/>
          <w:kern w:val="0"/>
          <w:sz w:val="24"/>
          <w:szCs w:val="24"/>
          <w:highlight w:val="none"/>
          <w:lang w:val="en-US" w:eastAsia="zh-CN" w:bidi="ar-SA"/>
        </w:rPr>
        <w:t>10.4.3白酒生产企业的消防安全需要企业各级生产管理人员熟悉相关法规制度的要求，熟悉应急处置方式，及时发现问题隐患并进行处置，因此应明确各级人员消防安全职责，通过培训、检查、考核机制，确保制度执行到位，避免因责任不清导致的安全隐患。</w:t>
      </w:r>
    </w:p>
    <w:p w14:paraId="508391A3">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p w14:paraId="7EBDA724">
      <w:pPr>
        <w:jc w:val="center"/>
        <w:rPr>
          <w:rFonts w:hint="eastAsia" w:ascii="宋体" w:hAnsi="宋体" w:eastAsia="Arial" w:cs="宋体"/>
          <w:b/>
          <w:bCs w:val="0"/>
          <w:snapToGrid w:val="0"/>
          <w:color w:val="auto"/>
          <w:kern w:val="0"/>
          <w:sz w:val="24"/>
          <w:szCs w:val="24"/>
          <w:highlight w:val="none"/>
          <w:lang w:val="en-US" w:eastAsia="zh-CN" w:bidi="ar-SA"/>
        </w:rPr>
      </w:pPr>
    </w:p>
    <w:p w14:paraId="41CB0751">
      <w:pPr>
        <w:jc w:val="center"/>
        <w:rPr>
          <w:rFonts w:hint="eastAsia" w:ascii="宋体" w:hAnsi="宋体" w:eastAsia="Arial" w:cs="宋体"/>
          <w:b/>
          <w:bCs w:val="0"/>
          <w:snapToGrid w:val="0"/>
          <w:color w:val="auto"/>
          <w:kern w:val="0"/>
          <w:sz w:val="24"/>
          <w:szCs w:val="24"/>
          <w:highlight w:val="none"/>
          <w:lang w:val="en-US" w:eastAsia="zh-CN" w:bidi="ar-SA"/>
        </w:rPr>
      </w:pPr>
    </w:p>
    <w:p w14:paraId="346204C9">
      <w:pPr>
        <w:jc w:val="center"/>
        <w:rPr>
          <w:rFonts w:hint="eastAsia" w:ascii="宋体" w:hAnsi="宋体" w:eastAsia="Arial" w:cs="宋体"/>
          <w:b/>
          <w:bCs w:val="0"/>
          <w:snapToGrid w:val="0"/>
          <w:color w:val="auto"/>
          <w:kern w:val="0"/>
          <w:sz w:val="24"/>
          <w:szCs w:val="24"/>
          <w:highlight w:val="none"/>
          <w:lang w:val="en-US" w:eastAsia="zh-CN" w:bidi="ar-SA"/>
        </w:rPr>
      </w:pPr>
    </w:p>
    <w:p w14:paraId="5B2C79F7">
      <w:pPr>
        <w:jc w:val="center"/>
        <w:rPr>
          <w:rFonts w:hint="eastAsia" w:ascii="宋体" w:hAnsi="宋体" w:eastAsia="Arial" w:cs="宋体"/>
          <w:b/>
          <w:bCs w:val="0"/>
          <w:snapToGrid w:val="0"/>
          <w:color w:val="auto"/>
          <w:kern w:val="0"/>
          <w:sz w:val="24"/>
          <w:szCs w:val="24"/>
          <w:highlight w:val="none"/>
          <w:lang w:val="en-US" w:eastAsia="zh-CN" w:bidi="ar-SA"/>
        </w:rPr>
      </w:pPr>
    </w:p>
    <w:p w14:paraId="4C46A926">
      <w:pPr>
        <w:jc w:val="center"/>
        <w:rPr>
          <w:rFonts w:hint="eastAsia" w:ascii="宋体" w:hAnsi="宋体" w:eastAsia="Arial" w:cs="宋体"/>
          <w:b/>
          <w:bCs w:val="0"/>
          <w:snapToGrid w:val="0"/>
          <w:color w:val="auto"/>
          <w:kern w:val="0"/>
          <w:sz w:val="24"/>
          <w:szCs w:val="24"/>
          <w:highlight w:val="none"/>
          <w:lang w:val="en-US" w:eastAsia="zh-CN" w:bidi="ar-SA"/>
        </w:rPr>
      </w:pPr>
    </w:p>
    <w:p w14:paraId="2A7477F4">
      <w:pPr>
        <w:jc w:val="center"/>
        <w:rPr>
          <w:rFonts w:hint="eastAsia" w:ascii="宋体" w:hAnsi="宋体" w:eastAsia="Arial" w:cs="宋体"/>
          <w:b/>
          <w:bCs w:val="0"/>
          <w:snapToGrid w:val="0"/>
          <w:color w:val="auto"/>
          <w:kern w:val="0"/>
          <w:sz w:val="24"/>
          <w:szCs w:val="24"/>
          <w:highlight w:val="none"/>
          <w:lang w:val="en-US" w:eastAsia="zh-CN" w:bidi="ar-SA"/>
        </w:rPr>
      </w:pPr>
    </w:p>
    <w:p w14:paraId="1F42019C">
      <w:pPr>
        <w:jc w:val="center"/>
        <w:rPr>
          <w:rFonts w:hint="eastAsia" w:ascii="宋体" w:hAnsi="宋体" w:eastAsia="Arial" w:cs="宋体"/>
          <w:b/>
          <w:bCs w:val="0"/>
          <w:snapToGrid w:val="0"/>
          <w:color w:val="auto"/>
          <w:kern w:val="0"/>
          <w:sz w:val="24"/>
          <w:szCs w:val="24"/>
          <w:highlight w:val="none"/>
          <w:lang w:val="en-US" w:eastAsia="zh-CN" w:bidi="ar-SA"/>
        </w:rPr>
      </w:pPr>
    </w:p>
    <w:p w14:paraId="30CD3C61">
      <w:pPr>
        <w:jc w:val="center"/>
        <w:rPr>
          <w:rFonts w:hint="eastAsia" w:ascii="宋体" w:hAnsi="宋体" w:eastAsia="Arial" w:cs="宋体"/>
          <w:b/>
          <w:bCs w:val="0"/>
          <w:snapToGrid w:val="0"/>
          <w:color w:val="auto"/>
          <w:kern w:val="0"/>
          <w:sz w:val="24"/>
          <w:szCs w:val="24"/>
          <w:highlight w:val="none"/>
          <w:lang w:val="en-US" w:eastAsia="zh-CN" w:bidi="ar-SA"/>
        </w:rPr>
      </w:pPr>
    </w:p>
    <w:p w14:paraId="3BD3F706">
      <w:pPr>
        <w:jc w:val="center"/>
        <w:rPr>
          <w:rFonts w:hint="eastAsia" w:ascii="宋体" w:hAnsi="宋体" w:eastAsia="Arial" w:cs="宋体"/>
          <w:b/>
          <w:bCs w:val="0"/>
          <w:snapToGrid w:val="0"/>
          <w:color w:val="auto"/>
          <w:kern w:val="0"/>
          <w:sz w:val="24"/>
          <w:szCs w:val="24"/>
          <w:highlight w:val="none"/>
          <w:lang w:val="en-US" w:eastAsia="zh-CN" w:bidi="ar-SA"/>
        </w:rPr>
      </w:pPr>
    </w:p>
    <w:p w14:paraId="6E7577ED">
      <w:pPr>
        <w:jc w:val="center"/>
        <w:rPr>
          <w:rFonts w:hint="eastAsia" w:ascii="宋体" w:hAnsi="宋体" w:eastAsia="Arial" w:cs="宋体"/>
          <w:b/>
          <w:bCs w:val="0"/>
          <w:snapToGrid w:val="0"/>
          <w:color w:val="auto"/>
          <w:kern w:val="0"/>
          <w:sz w:val="24"/>
          <w:szCs w:val="24"/>
          <w:highlight w:val="none"/>
          <w:lang w:val="en-US" w:eastAsia="zh-CN" w:bidi="ar-SA"/>
        </w:rPr>
      </w:pPr>
    </w:p>
    <w:p w14:paraId="56499EF1">
      <w:pPr>
        <w:spacing w:before="156" w:line="360" w:lineRule="auto"/>
        <w:rPr>
          <w:rFonts w:hint="eastAsia" w:ascii="宋体" w:hAnsi="宋体" w:eastAsia="宋体" w:cs="宋体"/>
          <w:b/>
          <w:bCs w:val="0"/>
          <w:snapToGrid w:val="0"/>
          <w:color w:val="auto"/>
          <w:kern w:val="0"/>
          <w:sz w:val="21"/>
          <w:szCs w:val="21"/>
          <w:highlight w:val="none"/>
          <w:lang w:val="en-US" w:eastAsia="zh-CN" w:bidi="ar-SA"/>
        </w:rPr>
      </w:pPr>
    </w:p>
    <w:sectPr>
      <w:footerReference r:id="rId6"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Segoe UI">
    <w:panose1 w:val="020B0502040204020203"/>
    <w:charset w:val="00"/>
    <w:family w:val="auto"/>
    <w:pitch w:val="default"/>
    <w:sig w:usb0="E4002EFF" w:usb1="C000E47F"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B05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9C476">
                          <w:pPr>
                            <w:pStyle w:val="10"/>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1D09C476">
                    <w:pPr>
                      <w:pStyle w:val="10"/>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B5E47">
    <w:pPr>
      <w:pStyle w:val="10"/>
      <w:spacing w:beforeLines="0" w:afterLines="0"/>
      <w:jc w:val="center"/>
      <w:rPr>
        <w:rFonts w:hint="default"/>
        <w:sz w:val="18"/>
        <w:szCs w:val="24"/>
      </w:rPr>
    </w:pPr>
  </w:p>
  <w:p w14:paraId="7ED13E20">
    <w:pPr>
      <w:pStyle w:val="10"/>
      <w:spacing w:beforeLines="0" w:afterLines="0"/>
      <w:rPr>
        <w:rFonts w:hint="default"/>
        <w:sz w:val="18"/>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7102D">
    <w:pPr>
      <w:pStyle w:val="10"/>
      <w:jc w:val="center"/>
    </w:pPr>
    <w:r>
      <w:fldChar w:fldCharType="begin"/>
    </w:r>
    <w:r>
      <w:instrText xml:space="preserve">PAGE   \* MERGEFORMAT</w:instrText>
    </w:r>
    <w:r>
      <w:fldChar w:fldCharType="separate"/>
    </w:r>
    <w:r>
      <w:rPr>
        <w:lang w:val="zh-CN"/>
      </w:rPr>
      <w:t>2</w:t>
    </w:r>
    <w:r>
      <w:fldChar w:fldCharType="end"/>
    </w:r>
  </w:p>
  <w:p w14:paraId="204C387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6643B">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C449D8">
                          <w:pPr>
                            <w:pStyle w:val="1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7FC449D8">
                    <w:pPr>
                      <w:pStyle w:val="1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7101A6C5">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2B4BF"/>
    <w:multiLevelType w:val="singleLevel"/>
    <w:tmpl w:val="2772B4B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
  <w:bordersDoNotSurroundHeader w:val="0"/>
  <w:bordersDoNotSurroundFooter w:val="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MmZlZTU4ZjliMGNiNTlmYjgwOWQzOTQ2MTgzMGQifQ=="/>
  </w:docVars>
  <w:rsids>
    <w:rsidRoot w:val="00172A27"/>
    <w:rsid w:val="000133A2"/>
    <w:rsid w:val="00047599"/>
    <w:rsid w:val="00063A1E"/>
    <w:rsid w:val="00072EA3"/>
    <w:rsid w:val="00081227"/>
    <w:rsid w:val="000858B9"/>
    <w:rsid w:val="000864D8"/>
    <w:rsid w:val="000A0EDE"/>
    <w:rsid w:val="000A680F"/>
    <w:rsid w:val="000B1B99"/>
    <w:rsid w:val="000C5E27"/>
    <w:rsid w:val="000D48B7"/>
    <w:rsid w:val="000E7B1F"/>
    <w:rsid w:val="000F3080"/>
    <w:rsid w:val="000F4A3C"/>
    <w:rsid w:val="00107164"/>
    <w:rsid w:val="001742A3"/>
    <w:rsid w:val="00190CF3"/>
    <w:rsid w:val="00192D34"/>
    <w:rsid w:val="00195143"/>
    <w:rsid w:val="001C0832"/>
    <w:rsid w:val="001C5264"/>
    <w:rsid w:val="001E0CBD"/>
    <w:rsid w:val="001E4FE3"/>
    <w:rsid w:val="001F4A97"/>
    <w:rsid w:val="00202A23"/>
    <w:rsid w:val="00235C60"/>
    <w:rsid w:val="00237930"/>
    <w:rsid w:val="002455B4"/>
    <w:rsid w:val="002548B1"/>
    <w:rsid w:val="00260F1A"/>
    <w:rsid w:val="002706E4"/>
    <w:rsid w:val="002B7D9D"/>
    <w:rsid w:val="002C7883"/>
    <w:rsid w:val="002D0A39"/>
    <w:rsid w:val="002F0CC5"/>
    <w:rsid w:val="00303392"/>
    <w:rsid w:val="00313FD2"/>
    <w:rsid w:val="00341FC0"/>
    <w:rsid w:val="0034519F"/>
    <w:rsid w:val="00345600"/>
    <w:rsid w:val="00353A9D"/>
    <w:rsid w:val="00381CD9"/>
    <w:rsid w:val="00382AC5"/>
    <w:rsid w:val="00382DBA"/>
    <w:rsid w:val="003A2C2F"/>
    <w:rsid w:val="003A6E7E"/>
    <w:rsid w:val="003E2E83"/>
    <w:rsid w:val="003F1C70"/>
    <w:rsid w:val="0041684C"/>
    <w:rsid w:val="00421A17"/>
    <w:rsid w:val="0044205D"/>
    <w:rsid w:val="004729C3"/>
    <w:rsid w:val="00496116"/>
    <w:rsid w:val="004A1958"/>
    <w:rsid w:val="004C0CAA"/>
    <w:rsid w:val="004C6B88"/>
    <w:rsid w:val="004D64FB"/>
    <w:rsid w:val="004E2324"/>
    <w:rsid w:val="004E3F42"/>
    <w:rsid w:val="004E4AD7"/>
    <w:rsid w:val="004E6E34"/>
    <w:rsid w:val="004E78C9"/>
    <w:rsid w:val="00543169"/>
    <w:rsid w:val="00545F95"/>
    <w:rsid w:val="00557725"/>
    <w:rsid w:val="00563274"/>
    <w:rsid w:val="00566748"/>
    <w:rsid w:val="00582300"/>
    <w:rsid w:val="00586476"/>
    <w:rsid w:val="00591E6F"/>
    <w:rsid w:val="005C5C5F"/>
    <w:rsid w:val="005E17C8"/>
    <w:rsid w:val="005E555D"/>
    <w:rsid w:val="006203CF"/>
    <w:rsid w:val="00630D7D"/>
    <w:rsid w:val="00642468"/>
    <w:rsid w:val="00647DA4"/>
    <w:rsid w:val="006553F2"/>
    <w:rsid w:val="00657C04"/>
    <w:rsid w:val="0066235E"/>
    <w:rsid w:val="0066727C"/>
    <w:rsid w:val="00686D05"/>
    <w:rsid w:val="00695CCF"/>
    <w:rsid w:val="006B056F"/>
    <w:rsid w:val="006B5A20"/>
    <w:rsid w:val="006C6B75"/>
    <w:rsid w:val="006C74FD"/>
    <w:rsid w:val="006D102C"/>
    <w:rsid w:val="006E3083"/>
    <w:rsid w:val="00703317"/>
    <w:rsid w:val="007306F7"/>
    <w:rsid w:val="007623C4"/>
    <w:rsid w:val="00763500"/>
    <w:rsid w:val="00774219"/>
    <w:rsid w:val="0078272F"/>
    <w:rsid w:val="007A19BC"/>
    <w:rsid w:val="007A7C2B"/>
    <w:rsid w:val="007B5B20"/>
    <w:rsid w:val="007F4F6C"/>
    <w:rsid w:val="00801AA6"/>
    <w:rsid w:val="0083378F"/>
    <w:rsid w:val="008351AC"/>
    <w:rsid w:val="0084088E"/>
    <w:rsid w:val="008526BB"/>
    <w:rsid w:val="00860FDC"/>
    <w:rsid w:val="00873071"/>
    <w:rsid w:val="008908F6"/>
    <w:rsid w:val="0089175F"/>
    <w:rsid w:val="008B6DF8"/>
    <w:rsid w:val="008E2B78"/>
    <w:rsid w:val="008E3E6A"/>
    <w:rsid w:val="00902F55"/>
    <w:rsid w:val="00913F32"/>
    <w:rsid w:val="00944535"/>
    <w:rsid w:val="0094572B"/>
    <w:rsid w:val="00967D73"/>
    <w:rsid w:val="009841DA"/>
    <w:rsid w:val="0099292D"/>
    <w:rsid w:val="009E7109"/>
    <w:rsid w:val="00A01407"/>
    <w:rsid w:val="00A04A8A"/>
    <w:rsid w:val="00A062DF"/>
    <w:rsid w:val="00A21163"/>
    <w:rsid w:val="00A24912"/>
    <w:rsid w:val="00A251A5"/>
    <w:rsid w:val="00A31953"/>
    <w:rsid w:val="00A418BA"/>
    <w:rsid w:val="00A56758"/>
    <w:rsid w:val="00A6104D"/>
    <w:rsid w:val="00AA77F9"/>
    <w:rsid w:val="00AC413C"/>
    <w:rsid w:val="00AD3D11"/>
    <w:rsid w:val="00AD539C"/>
    <w:rsid w:val="00B016AB"/>
    <w:rsid w:val="00B31491"/>
    <w:rsid w:val="00B337B2"/>
    <w:rsid w:val="00B405FC"/>
    <w:rsid w:val="00B42E37"/>
    <w:rsid w:val="00B90060"/>
    <w:rsid w:val="00BA461C"/>
    <w:rsid w:val="00BA5ED5"/>
    <w:rsid w:val="00BF7ABB"/>
    <w:rsid w:val="00C36B53"/>
    <w:rsid w:val="00C500CE"/>
    <w:rsid w:val="00C67663"/>
    <w:rsid w:val="00C74C78"/>
    <w:rsid w:val="00C753F9"/>
    <w:rsid w:val="00CA5861"/>
    <w:rsid w:val="00CB055A"/>
    <w:rsid w:val="00CD31BF"/>
    <w:rsid w:val="00CE4CAA"/>
    <w:rsid w:val="00CF64A2"/>
    <w:rsid w:val="00DE73AC"/>
    <w:rsid w:val="00DE7E1C"/>
    <w:rsid w:val="00E272F5"/>
    <w:rsid w:val="00E34CEA"/>
    <w:rsid w:val="00E37297"/>
    <w:rsid w:val="00E72CF2"/>
    <w:rsid w:val="00E7599B"/>
    <w:rsid w:val="00E77597"/>
    <w:rsid w:val="00E81007"/>
    <w:rsid w:val="00E92C56"/>
    <w:rsid w:val="00EB712E"/>
    <w:rsid w:val="00EC38B2"/>
    <w:rsid w:val="00F01F86"/>
    <w:rsid w:val="00F034AC"/>
    <w:rsid w:val="00F05C61"/>
    <w:rsid w:val="00F15FBE"/>
    <w:rsid w:val="00F26DAC"/>
    <w:rsid w:val="00F46EC0"/>
    <w:rsid w:val="00F70D07"/>
    <w:rsid w:val="00F76066"/>
    <w:rsid w:val="00F77A98"/>
    <w:rsid w:val="00F85C4B"/>
    <w:rsid w:val="00F86E1A"/>
    <w:rsid w:val="00F879E9"/>
    <w:rsid w:val="00FA06DB"/>
    <w:rsid w:val="00FA2B0E"/>
    <w:rsid w:val="00FB0ADF"/>
    <w:rsid w:val="00FF3781"/>
    <w:rsid w:val="01021AAE"/>
    <w:rsid w:val="01635C49"/>
    <w:rsid w:val="01702357"/>
    <w:rsid w:val="01736DBA"/>
    <w:rsid w:val="01916C5A"/>
    <w:rsid w:val="01941722"/>
    <w:rsid w:val="01D5709B"/>
    <w:rsid w:val="01D5778A"/>
    <w:rsid w:val="01D81097"/>
    <w:rsid w:val="01E23011"/>
    <w:rsid w:val="022E26FA"/>
    <w:rsid w:val="02463C8F"/>
    <w:rsid w:val="02B72AFA"/>
    <w:rsid w:val="02B7624C"/>
    <w:rsid w:val="02E42418"/>
    <w:rsid w:val="02ED7EC0"/>
    <w:rsid w:val="031A4A2D"/>
    <w:rsid w:val="032D650E"/>
    <w:rsid w:val="033558A2"/>
    <w:rsid w:val="033D352C"/>
    <w:rsid w:val="035A658A"/>
    <w:rsid w:val="0385459C"/>
    <w:rsid w:val="040C6A6B"/>
    <w:rsid w:val="040E19D2"/>
    <w:rsid w:val="04227512"/>
    <w:rsid w:val="043A59EC"/>
    <w:rsid w:val="049453A2"/>
    <w:rsid w:val="0497653B"/>
    <w:rsid w:val="04C95300"/>
    <w:rsid w:val="04CC5E7E"/>
    <w:rsid w:val="04FF5665"/>
    <w:rsid w:val="053F5E42"/>
    <w:rsid w:val="054135B7"/>
    <w:rsid w:val="055204AE"/>
    <w:rsid w:val="056742BC"/>
    <w:rsid w:val="056F6A99"/>
    <w:rsid w:val="058F525E"/>
    <w:rsid w:val="05A00C7D"/>
    <w:rsid w:val="05AA10F4"/>
    <w:rsid w:val="05C01482"/>
    <w:rsid w:val="05D709B3"/>
    <w:rsid w:val="05FD666C"/>
    <w:rsid w:val="060C2D53"/>
    <w:rsid w:val="0619351D"/>
    <w:rsid w:val="06244D8C"/>
    <w:rsid w:val="0653265B"/>
    <w:rsid w:val="06565D7C"/>
    <w:rsid w:val="06654211"/>
    <w:rsid w:val="06A87DE3"/>
    <w:rsid w:val="06A90ACD"/>
    <w:rsid w:val="06BA7D75"/>
    <w:rsid w:val="06BD2A2B"/>
    <w:rsid w:val="06C66BA2"/>
    <w:rsid w:val="06F04422"/>
    <w:rsid w:val="073C31C4"/>
    <w:rsid w:val="07513902"/>
    <w:rsid w:val="07621BE9"/>
    <w:rsid w:val="077F1101"/>
    <w:rsid w:val="07823BE8"/>
    <w:rsid w:val="07A17E6D"/>
    <w:rsid w:val="07BE007D"/>
    <w:rsid w:val="07CE2E09"/>
    <w:rsid w:val="07F7533D"/>
    <w:rsid w:val="07F91433"/>
    <w:rsid w:val="084762C4"/>
    <w:rsid w:val="084F5179"/>
    <w:rsid w:val="08A74FB5"/>
    <w:rsid w:val="08AB66CA"/>
    <w:rsid w:val="091B2E00"/>
    <w:rsid w:val="091F0FEF"/>
    <w:rsid w:val="092C7268"/>
    <w:rsid w:val="093F51ED"/>
    <w:rsid w:val="0949172A"/>
    <w:rsid w:val="09694018"/>
    <w:rsid w:val="09734E97"/>
    <w:rsid w:val="099B4C93"/>
    <w:rsid w:val="09B6498C"/>
    <w:rsid w:val="09C556F2"/>
    <w:rsid w:val="09C808B3"/>
    <w:rsid w:val="09D420A8"/>
    <w:rsid w:val="09E52572"/>
    <w:rsid w:val="09EB0ED1"/>
    <w:rsid w:val="09F44EA4"/>
    <w:rsid w:val="0A1B528B"/>
    <w:rsid w:val="0A334D52"/>
    <w:rsid w:val="0A60541B"/>
    <w:rsid w:val="0A6749FB"/>
    <w:rsid w:val="0A967536"/>
    <w:rsid w:val="0ABD283B"/>
    <w:rsid w:val="0AD63CBD"/>
    <w:rsid w:val="0AE44605"/>
    <w:rsid w:val="0AEF167C"/>
    <w:rsid w:val="0AFD5451"/>
    <w:rsid w:val="0B116715"/>
    <w:rsid w:val="0B1306DF"/>
    <w:rsid w:val="0B2D79F3"/>
    <w:rsid w:val="0B8278DD"/>
    <w:rsid w:val="0B9C2483"/>
    <w:rsid w:val="0BBD062E"/>
    <w:rsid w:val="0BD936D7"/>
    <w:rsid w:val="0BE65DF4"/>
    <w:rsid w:val="0BF978D5"/>
    <w:rsid w:val="0C457155"/>
    <w:rsid w:val="0C7A3B38"/>
    <w:rsid w:val="0C943A22"/>
    <w:rsid w:val="0D183D8B"/>
    <w:rsid w:val="0D1F5436"/>
    <w:rsid w:val="0D6C18FD"/>
    <w:rsid w:val="0D7820D6"/>
    <w:rsid w:val="0D921A3F"/>
    <w:rsid w:val="0D933D2A"/>
    <w:rsid w:val="0DA431BA"/>
    <w:rsid w:val="0DA43871"/>
    <w:rsid w:val="0DAD430C"/>
    <w:rsid w:val="0DAF4909"/>
    <w:rsid w:val="0DC52981"/>
    <w:rsid w:val="0DE6498E"/>
    <w:rsid w:val="0E9812D5"/>
    <w:rsid w:val="0EA53D44"/>
    <w:rsid w:val="0ED40FE7"/>
    <w:rsid w:val="0EF600FC"/>
    <w:rsid w:val="0F121D06"/>
    <w:rsid w:val="0F2E3D3A"/>
    <w:rsid w:val="0F53554E"/>
    <w:rsid w:val="0F6574BF"/>
    <w:rsid w:val="0F716E95"/>
    <w:rsid w:val="0F7554C5"/>
    <w:rsid w:val="0F76123D"/>
    <w:rsid w:val="0F961F0A"/>
    <w:rsid w:val="0FA4116A"/>
    <w:rsid w:val="0FB947EA"/>
    <w:rsid w:val="0FCE72CB"/>
    <w:rsid w:val="0FDD12BC"/>
    <w:rsid w:val="109E6C9D"/>
    <w:rsid w:val="10AA5642"/>
    <w:rsid w:val="10C34956"/>
    <w:rsid w:val="10CE2A98"/>
    <w:rsid w:val="112F5204"/>
    <w:rsid w:val="11361987"/>
    <w:rsid w:val="114333A1"/>
    <w:rsid w:val="114E06C3"/>
    <w:rsid w:val="11896B16"/>
    <w:rsid w:val="11AF42F6"/>
    <w:rsid w:val="11B30526"/>
    <w:rsid w:val="11B93EA2"/>
    <w:rsid w:val="11DD49A6"/>
    <w:rsid w:val="120B3E8B"/>
    <w:rsid w:val="120E7B7F"/>
    <w:rsid w:val="124D44D7"/>
    <w:rsid w:val="125D0492"/>
    <w:rsid w:val="12751AD7"/>
    <w:rsid w:val="12880F10"/>
    <w:rsid w:val="128819B3"/>
    <w:rsid w:val="129F13F2"/>
    <w:rsid w:val="12BF689D"/>
    <w:rsid w:val="12CF461A"/>
    <w:rsid w:val="12F4756B"/>
    <w:rsid w:val="12FF06F4"/>
    <w:rsid w:val="130D54A5"/>
    <w:rsid w:val="132A7F13"/>
    <w:rsid w:val="133F61FB"/>
    <w:rsid w:val="1358624D"/>
    <w:rsid w:val="136E0BA9"/>
    <w:rsid w:val="13AD666E"/>
    <w:rsid w:val="13E23F7B"/>
    <w:rsid w:val="13EC7D20"/>
    <w:rsid w:val="13FD3CDB"/>
    <w:rsid w:val="14221993"/>
    <w:rsid w:val="14465682"/>
    <w:rsid w:val="148166BA"/>
    <w:rsid w:val="14902DA1"/>
    <w:rsid w:val="149F2FE4"/>
    <w:rsid w:val="14E908F8"/>
    <w:rsid w:val="150D473B"/>
    <w:rsid w:val="151D2DC0"/>
    <w:rsid w:val="151E65FF"/>
    <w:rsid w:val="153A44BE"/>
    <w:rsid w:val="155E2E9F"/>
    <w:rsid w:val="15673B02"/>
    <w:rsid w:val="157C272D"/>
    <w:rsid w:val="15865E17"/>
    <w:rsid w:val="15990A35"/>
    <w:rsid w:val="15A05265"/>
    <w:rsid w:val="15AF7257"/>
    <w:rsid w:val="15C15E13"/>
    <w:rsid w:val="15DE51A0"/>
    <w:rsid w:val="1608570D"/>
    <w:rsid w:val="16314739"/>
    <w:rsid w:val="165E0201"/>
    <w:rsid w:val="165F2A2B"/>
    <w:rsid w:val="166E2C6E"/>
    <w:rsid w:val="16B45675"/>
    <w:rsid w:val="16E23BBC"/>
    <w:rsid w:val="17081314"/>
    <w:rsid w:val="1722416E"/>
    <w:rsid w:val="17365A5C"/>
    <w:rsid w:val="175C6F6A"/>
    <w:rsid w:val="177F19BA"/>
    <w:rsid w:val="17D6560B"/>
    <w:rsid w:val="17DE3E23"/>
    <w:rsid w:val="18105B0F"/>
    <w:rsid w:val="18932E60"/>
    <w:rsid w:val="189C1D14"/>
    <w:rsid w:val="18A46EE3"/>
    <w:rsid w:val="18AE7C99"/>
    <w:rsid w:val="191E4CF6"/>
    <w:rsid w:val="19274EBF"/>
    <w:rsid w:val="19322678"/>
    <w:rsid w:val="19474662"/>
    <w:rsid w:val="194F4FD8"/>
    <w:rsid w:val="194F78CE"/>
    <w:rsid w:val="196B22E9"/>
    <w:rsid w:val="196D3B89"/>
    <w:rsid w:val="198F7ACB"/>
    <w:rsid w:val="19AA66B3"/>
    <w:rsid w:val="19B63581"/>
    <w:rsid w:val="19BA1EFA"/>
    <w:rsid w:val="19EF056A"/>
    <w:rsid w:val="19FF69FF"/>
    <w:rsid w:val="1A097261"/>
    <w:rsid w:val="1A0C4B7C"/>
    <w:rsid w:val="1A4A40AC"/>
    <w:rsid w:val="1AB01F69"/>
    <w:rsid w:val="1AC4489D"/>
    <w:rsid w:val="1ACD2676"/>
    <w:rsid w:val="1B1738D4"/>
    <w:rsid w:val="1B282917"/>
    <w:rsid w:val="1B3C795F"/>
    <w:rsid w:val="1B5152E2"/>
    <w:rsid w:val="1B5E7755"/>
    <w:rsid w:val="1B955DCD"/>
    <w:rsid w:val="1BA45562"/>
    <w:rsid w:val="1BA55726"/>
    <w:rsid w:val="1BA65613"/>
    <w:rsid w:val="1BFF5420"/>
    <w:rsid w:val="1C201C29"/>
    <w:rsid w:val="1C257718"/>
    <w:rsid w:val="1C2A10E9"/>
    <w:rsid w:val="1C501FE9"/>
    <w:rsid w:val="1CB25A72"/>
    <w:rsid w:val="1CDD45FF"/>
    <w:rsid w:val="1CF853C2"/>
    <w:rsid w:val="1D0B0394"/>
    <w:rsid w:val="1D243840"/>
    <w:rsid w:val="1D2624F4"/>
    <w:rsid w:val="1D3A646D"/>
    <w:rsid w:val="1D8B2357"/>
    <w:rsid w:val="1D920DA1"/>
    <w:rsid w:val="1D943481"/>
    <w:rsid w:val="1DA24483"/>
    <w:rsid w:val="1DAC4338"/>
    <w:rsid w:val="1DB7314C"/>
    <w:rsid w:val="1DC6372D"/>
    <w:rsid w:val="1DC932FC"/>
    <w:rsid w:val="1DDE2DCF"/>
    <w:rsid w:val="1DF83E91"/>
    <w:rsid w:val="1E30365A"/>
    <w:rsid w:val="1E3D5D47"/>
    <w:rsid w:val="1E555782"/>
    <w:rsid w:val="1E6B4C55"/>
    <w:rsid w:val="1E732AFF"/>
    <w:rsid w:val="1E7A5DB1"/>
    <w:rsid w:val="1E8E2586"/>
    <w:rsid w:val="1E9666A2"/>
    <w:rsid w:val="1EAC2D23"/>
    <w:rsid w:val="1ED32B20"/>
    <w:rsid w:val="1EE415EC"/>
    <w:rsid w:val="1EF3348E"/>
    <w:rsid w:val="1F1761F1"/>
    <w:rsid w:val="1F1A7A1E"/>
    <w:rsid w:val="1F422EEA"/>
    <w:rsid w:val="1F50090C"/>
    <w:rsid w:val="1F605846"/>
    <w:rsid w:val="1F8955F5"/>
    <w:rsid w:val="1F9C5E77"/>
    <w:rsid w:val="1FCD6991"/>
    <w:rsid w:val="1FE3647B"/>
    <w:rsid w:val="1FFB1A16"/>
    <w:rsid w:val="20012DA5"/>
    <w:rsid w:val="20225822"/>
    <w:rsid w:val="20450046"/>
    <w:rsid w:val="20656FA0"/>
    <w:rsid w:val="20983709"/>
    <w:rsid w:val="20E75AB9"/>
    <w:rsid w:val="20EB2EE1"/>
    <w:rsid w:val="20FA3541"/>
    <w:rsid w:val="21022930"/>
    <w:rsid w:val="210D7877"/>
    <w:rsid w:val="21A53453"/>
    <w:rsid w:val="21C72F1A"/>
    <w:rsid w:val="21E64000"/>
    <w:rsid w:val="21ED7728"/>
    <w:rsid w:val="21F42BC1"/>
    <w:rsid w:val="2210107D"/>
    <w:rsid w:val="226F4CA1"/>
    <w:rsid w:val="229A016C"/>
    <w:rsid w:val="22A46395"/>
    <w:rsid w:val="22B42350"/>
    <w:rsid w:val="22CC7C80"/>
    <w:rsid w:val="22E36792"/>
    <w:rsid w:val="2302130E"/>
    <w:rsid w:val="234E78B1"/>
    <w:rsid w:val="235C0A1E"/>
    <w:rsid w:val="23A12276"/>
    <w:rsid w:val="23D22A8E"/>
    <w:rsid w:val="242149C0"/>
    <w:rsid w:val="244A4D1A"/>
    <w:rsid w:val="246922E5"/>
    <w:rsid w:val="24836054"/>
    <w:rsid w:val="249E5A10"/>
    <w:rsid w:val="24A140F3"/>
    <w:rsid w:val="24C83E91"/>
    <w:rsid w:val="24D27727"/>
    <w:rsid w:val="24DE66BC"/>
    <w:rsid w:val="24E76A0D"/>
    <w:rsid w:val="24F353B2"/>
    <w:rsid w:val="24FD784D"/>
    <w:rsid w:val="2503311B"/>
    <w:rsid w:val="2507306C"/>
    <w:rsid w:val="2518177B"/>
    <w:rsid w:val="25205A7B"/>
    <w:rsid w:val="254641DB"/>
    <w:rsid w:val="259B403D"/>
    <w:rsid w:val="260722AF"/>
    <w:rsid w:val="265D4B34"/>
    <w:rsid w:val="2666570F"/>
    <w:rsid w:val="266B71CA"/>
    <w:rsid w:val="26D31039"/>
    <w:rsid w:val="26FC4A18"/>
    <w:rsid w:val="27196A5B"/>
    <w:rsid w:val="272D68CE"/>
    <w:rsid w:val="273F4E2D"/>
    <w:rsid w:val="275037AF"/>
    <w:rsid w:val="27637EA1"/>
    <w:rsid w:val="27797B83"/>
    <w:rsid w:val="278E4F1E"/>
    <w:rsid w:val="279F35CF"/>
    <w:rsid w:val="27A74232"/>
    <w:rsid w:val="27C449A6"/>
    <w:rsid w:val="27E014F2"/>
    <w:rsid w:val="281318C7"/>
    <w:rsid w:val="28616AD6"/>
    <w:rsid w:val="28773C04"/>
    <w:rsid w:val="28D835E8"/>
    <w:rsid w:val="290A4A78"/>
    <w:rsid w:val="291D61F5"/>
    <w:rsid w:val="292517F9"/>
    <w:rsid w:val="29453D02"/>
    <w:rsid w:val="295A45F4"/>
    <w:rsid w:val="29606395"/>
    <w:rsid w:val="297445E7"/>
    <w:rsid w:val="298E32BC"/>
    <w:rsid w:val="29F85218"/>
    <w:rsid w:val="29F91A1B"/>
    <w:rsid w:val="2A07545B"/>
    <w:rsid w:val="2A6B59EA"/>
    <w:rsid w:val="2A6D4DC3"/>
    <w:rsid w:val="2AB63060"/>
    <w:rsid w:val="2AC31D70"/>
    <w:rsid w:val="2B4D161C"/>
    <w:rsid w:val="2B9F687E"/>
    <w:rsid w:val="2BA7612C"/>
    <w:rsid w:val="2BAE3DE1"/>
    <w:rsid w:val="2C1017B6"/>
    <w:rsid w:val="2C5E3210"/>
    <w:rsid w:val="2C934364"/>
    <w:rsid w:val="2C974875"/>
    <w:rsid w:val="2CBE44F7"/>
    <w:rsid w:val="2CC70A1B"/>
    <w:rsid w:val="2CDF446E"/>
    <w:rsid w:val="2D054106"/>
    <w:rsid w:val="2D2E3343"/>
    <w:rsid w:val="2D55609D"/>
    <w:rsid w:val="2D9E6B48"/>
    <w:rsid w:val="2DF66ED3"/>
    <w:rsid w:val="2DFE0923"/>
    <w:rsid w:val="2E0A551A"/>
    <w:rsid w:val="2E150F8B"/>
    <w:rsid w:val="2E195575"/>
    <w:rsid w:val="2E1D1396"/>
    <w:rsid w:val="2E4401EC"/>
    <w:rsid w:val="2E580034"/>
    <w:rsid w:val="2E5F5866"/>
    <w:rsid w:val="2E9372BE"/>
    <w:rsid w:val="2E9C1603"/>
    <w:rsid w:val="2EA25753"/>
    <w:rsid w:val="2EC12034"/>
    <w:rsid w:val="2EC27F38"/>
    <w:rsid w:val="2EC62DA2"/>
    <w:rsid w:val="2EC96C83"/>
    <w:rsid w:val="2EED449D"/>
    <w:rsid w:val="2F4A21BD"/>
    <w:rsid w:val="2F4C745A"/>
    <w:rsid w:val="2F5A67EE"/>
    <w:rsid w:val="2FA15A0A"/>
    <w:rsid w:val="2FB63264"/>
    <w:rsid w:val="2FCC6F2B"/>
    <w:rsid w:val="2FCE157A"/>
    <w:rsid w:val="302169BE"/>
    <w:rsid w:val="305B4516"/>
    <w:rsid w:val="30656A38"/>
    <w:rsid w:val="307F0FFD"/>
    <w:rsid w:val="30A64AB1"/>
    <w:rsid w:val="30EE62EE"/>
    <w:rsid w:val="31154DC3"/>
    <w:rsid w:val="31432586"/>
    <w:rsid w:val="317F1D7B"/>
    <w:rsid w:val="318D7622"/>
    <w:rsid w:val="31A05BB5"/>
    <w:rsid w:val="31AD0696"/>
    <w:rsid w:val="31E16592"/>
    <w:rsid w:val="32650F71"/>
    <w:rsid w:val="327B15CA"/>
    <w:rsid w:val="32CC7242"/>
    <w:rsid w:val="32DA761D"/>
    <w:rsid w:val="32FF1B7E"/>
    <w:rsid w:val="3301707F"/>
    <w:rsid w:val="33423060"/>
    <w:rsid w:val="334B0167"/>
    <w:rsid w:val="3354340B"/>
    <w:rsid w:val="33806EE3"/>
    <w:rsid w:val="33884F17"/>
    <w:rsid w:val="3398638D"/>
    <w:rsid w:val="33BA2F9F"/>
    <w:rsid w:val="34016A3F"/>
    <w:rsid w:val="34264D7C"/>
    <w:rsid w:val="3431735D"/>
    <w:rsid w:val="34322C25"/>
    <w:rsid w:val="344A6670"/>
    <w:rsid w:val="3456680A"/>
    <w:rsid w:val="34596CFC"/>
    <w:rsid w:val="346938B5"/>
    <w:rsid w:val="34F73307"/>
    <w:rsid w:val="350659C4"/>
    <w:rsid w:val="35103416"/>
    <w:rsid w:val="351A6043"/>
    <w:rsid w:val="35325A82"/>
    <w:rsid w:val="354943E4"/>
    <w:rsid w:val="354C791E"/>
    <w:rsid w:val="3574661F"/>
    <w:rsid w:val="3578160E"/>
    <w:rsid w:val="35B338D9"/>
    <w:rsid w:val="35C146AD"/>
    <w:rsid w:val="35C366DA"/>
    <w:rsid w:val="35E0728C"/>
    <w:rsid w:val="360C20B8"/>
    <w:rsid w:val="361B39BB"/>
    <w:rsid w:val="3630022F"/>
    <w:rsid w:val="364A5E03"/>
    <w:rsid w:val="365E7618"/>
    <w:rsid w:val="36B07F6D"/>
    <w:rsid w:val="36B349A1"/>
    <w:rsid w:val="36C344B8"/>
    <w:rsid w:val="372E04CB"/>
    <w:rsid w:val="373B04F2"/>
    <w:rsid w:val="37503F9E"/>
    <w:rsid w:val="375D490D"/>
    <w:rsid w:val="37647A49"/>
    <w:rsid w:val="37B97343"/>
    <w:rsid w:val="37EF6128"/>
    <w:rsid w:val="38A26A7B"/>
    <w:rsid w:val="38A55350"/>
    <w:rsid w:val="38B60778"/>
    <w:rsid w:val="392A4E38"/>
    <w:rsid w:val="394B7113"/>
    <w:rsid w:val="39D8305E"/>
    <w:rsid w:val="39DE1D35"/>
    <w:rsid w:val="39F27F9B"/>
    <w:rsid w:val="3A272AAF"/>
    <w:rsid w:val="3A445910"/>
    <w:rsid w:val="3A476419"/>
    <w:rsid w:val="3A4D01D4"/>
    <w:rsid w:val="3A4D3806"/>
    <w:rsid w:val="3A726921"/>
    <w:rsid w:val="3A7D77A0"/>
    <w:rsid w:val="3A883F09"/>
    <w:rsid w:val="3AB44377"/>
    <w:rsid w:val="3AB46F3A"/>
    <w:rsid w:val="3ABD088A"/>
    <w:rsid w:val="3ACB6304"/>
    <w:rsid w:val="3ADE4288"/>
    <w:rsid w:val="3AEB3C92"/>
    <w:rsid w:val="3B232740"/>
    <w:rsid w:val="3B337E5E"/>
    <w:rsid w:val="3B4D3ED2"/>
    <w:rsid w:val="3B890298"/>
    <w:rsid w:val="3BB4717C"/>
    <w:rsid w:val="3BC94414"/>
    <w:rsid w:val="3BD038FF"/>
    <w:rsid w:val="3C1E41B5"/>
    <w:rsid w:val="3C334F54"/>
    <w:rsid w:val="3C341D44"/>
    <w:rsid w:val="3C5610D9"/>
    <w:rsid w:val="3C65673D"/>
    <w:rsid w:val="3C783077"/>
    <w:rsid w:val="3CDE2DEC"/>
    <w:rsid w:val="3CF74AE3"/>
    <w:rsid w:val="3D0752FB"/>
    <w:rsid w:val="3D0C4E0B"/>
    <w:rsid w:val="3D2739F3"/>
    <w:rsid w:val="3D3B124C"/>
    <w:rsid w:val="3D426B87"/>
    <w:rsid w:val="3D4650D6"/>
    <w:rsid w:val="3D580050"/>
    <w:rsid w:val="3D5A473A"/>
    <w:rsid w:val="3D8A3F82"/>
    <w:rsid w:val="3E4B1963"/>
    <w:rsid w:val="3E66054B"/>
    <w:rsid w:val="3E741F12"/>
    <w:rsid w:val="3EA572C5"/>
    <w:rsid w:val="3EB05C6A"/>
    <w:rsid w:val="3EB8136B"/>
    <w:rsid w:val="3EC124E0"/>
    <w:rsid w:val="3EF9575B"/>
    <w:rsid w:val="3F045CD3"/>
    <w:rsid w:val="3F45159B"/>
    <w:rsid w:val="3F4F7231"/>
    <w:rsid w:val="3F5163FD"/>
    <w:rsid w:val="3F6A5E19"/>
    <w:rsid w:val="3F923317"/>
    <w:rsid w:val="3FAF4B16"/>
    <w:rsid w:val="402E32EA"/>
    <w:rsid w:val="40322DDA"/>
    <w:rsid w:val="408F46CF"/>
    <w:rsid w:val="40943034"/>
    <w:rsid w:val="40AD1383"/>
    <w:rsid w:val="40B63C67"/>
    <w:rsid w:val="40B84750"/>
    <w:rsid w:val="40BD7C79"/>
    <w:rsid w:val="40C1415E"/>
    <w:rsid w:val="40CE25A4"/>
    <w:rsid w:val="40DE6ABE"/>
    <w:rsid w:val="40E47ED6"/>
    <w:rsid w:val="40EB11DB"/>
    <w:rsid w:val="41452699"/>
    <w:rsid w:val="41A978D3"/>
    <w:rsid w:val="41DB1C5C"/>
    <w:rsid w:val="41FD11C6"/>
    <w:rsid w:val="42004FF4"/>
    <w:rsid w:val="421A2C99"/>
    <w:rsid w:val="425F7096"/>
    <w:rsid w:val="42862F6A"/>
    <w:rsid w:val="429E4757"/>
    <w:rsid w:val="42B46DB1"/>
    <w:rsid w:val="42FA298D"/>
    <w:rsid w:val="43016A94"/>
    <w:rsid w:val="4333182C"/>
    <w:rsid w:val="43911BC6"/>
    <w:rsid w:val="4392593E"/>
    <w:rsid w:val="43927C0F"/>
    <w:rsid w:val="43963680"/>
    <w:rsid w:val="43B47482"/>
    <w:rsid w:val="43BD12C3"/>
    <w:rsid w:val="43C6476C"/>
    <w:rsid w:val="44626AE9"/>
    <w:rsid w:val="448C6C9E"/>
    <w:rsid w:val="44957494"/>
    <w:rsid w:val="44B91B26"/>
    <w:rsid w:val="44BA6EFA"/>
    <w:rsid w:val="44DE2C0B"/>
    <w:rsid w:val="44F01750"/>
    <w:rsid w:val="452C7A87"/>
    <w:rsid w:val="452F78E8"/>
    <w:rsid w:val="453E18DA"/>
    <w:rsid w:val="454254A7"/>
    <w:rsid w:val="45723C79"/>
    <w:rsid w:val="45B043FA"/>
    <w:rsid w:val="45C32AB8"/>
    <w:rsid w:val="45EB79E8"/>
    <w:rsid w:val="463351B6"/>
    <w:rsid w:val="4665733A"/>
    <w:rsid w:val="466B7DE0"/>
    <w:rsid w:val="467E38D8"/>
    <w:rsid w:val="46D045E9"/>
    <w:rsid w:val="46DF70EC"/>
    <w:rsid w:val="46EC35B7"/>
    <w:rsid w:val="471C0A79"/>
    <w:rsid w:val="474E3416"/>
    <w:rsid w:val="475353E4"/>
    <w:rsid w:val="47D24199"/>
    <w:rsid w:val="480D7C89"/>
    <w:rsid w:val="482C6CE7"/>
    <w:rsid w:val="482E20D9"/>
    <w:rsid w:val="4837354E"/>
    <w:rsid w:val="483B47F6"/>
    <w:rsid w:val="4869657B"/>
    <w:rsid w:val="486B3601"/>
    <w:rsid w:val="487C24EF"/>
    <w:rsid w:val="48A312DD"/>
    <w:rsid w:val="491A05A9"/>
    <w:rsid w:val="49295A3D"/>
    <w:rsid w:val="49441489"/>
    <w:rsid w:val="49804BB7"/>
    <w:rsid w:val="49891591"/>
    <w:rsid w:val="49CC7DFC"/>
    <w:rsid w:val="4A192B91"/>
    <w:rsid w:val="4A3D2AA8"/>
    <w:rsid w:val="4A946440"/>
    <w:rsid w:val="4A9748C8"/>
    <w:rsid w:val="4AE456C2"/>
    <w:rsid w:val="4AEC627C"/>
    <w:rsid w:val="4AF07A27"/>
    <w:rsid w:val="4AF25AC5"/>
    <w:rsid w:val="4AFE3E0E"/>
    <w:rsid w:val="4B090BDC"/>
    <w:rsid w:val="4B2B1B55"/>
    <w:rsid w:val="4B427C4A"/>
    <w:rsid w:val="4B4B0AD1"/>
    <w:rsid w:val="4B5A5635"/>
    <w:rsid w:val="4B6820CE"/>
    <w:rsid w:val="4B6C4D31"/>
    <w:rsid w:val="4B7C315C"/>
    <w:rsid w:val="4B7C7600"/>
    <w:rsid w:val="4BA623C3"/>
    <w:rsid w:val="4BBF129A"/>
    <w:rsid w:val="4BE40D01"/>
    <w:rsid w:val="4C172E84"/>
    <w:rsid w:val="4C261319"/>
    <w:rsid w:val="4C63273B"/>
    <w:rsid w:val="4C856040"/>
    <w:rsid w:val="4CCC0113"/>
    <w:rsid w:val="4CDF10CE"/>
    <w:rsid w:val="4CE21A79"/>
    <w:rsid w:val="4CE4647E"/>
    <w:rsid w:val="4CEF16C3"/>
    <w:rsid w:val="4CF73AE1"/>
    <w:rsid w:val="4D123EA4"/>
    <w:rsid w:val="4D18445A"/>
    <w:rsid w:val="4D4D1254"/>
    <w:rsid w:val="4D6B4B8A"/>
    <w:rsid w:val="4D6C0FAE"/>
    <w:rsid w:val="4D720CBA"/>
    <w:rsid w:val="4D93478D"/>
    <w:rsid w:val="4D937D8D"/>
    <w:rsid w:val="4DB25B52"/>
    <w:rsid w:val="4DF1670D"/>
    <w:rsid w:val="4DFE254E"/>
    <w:rsid w:val="4E080ABC"/>
    <w:rsid w:val="4E2B140D"/>
    <w:rsid w:val="4E4D2A0C"/>
    <w:rsid w:val="4E7566EE"/>
    <w:rsid w:val="4EAC01FC"/>
    <w:rsid w:val="4ECC7156"/>
    <w:rsid w:val="4F24559A"/>
    <w:rsid w:val="4F310701"/>
    <w:rsid w:val="4F372EEE"/>
    <w:rsid w:val="4F64349C"/>
    <w:rsid w:val="4F754A92"/>
    <w:rsid w:val="4F9842DC"/>
    <w:rsid w:val="4FAB04B3"/>
    <w:rsid w:val="4FB00FBE"/>
    <w:rsid w:val="4FDF38FC"/>
    <w:rsid w:val="50291142"/>
    <w:rsid w:val="50463D38"/>
    <w:rsid w:val="504723CB"/>
    <w:rsid w:val="506D7517"/>
    <w:rsid w:val="50903205"/>
    <w:rsid w:val="50E359B4"/>
    <w:rsid w:val="511A7870"/>
    <w:rsid w:val="514C268C"/>
    <w:rsid w:val="514E2974"/>
    <w:rsid w:val="514F2129"/>
    <w:rsid w:val="51621046"/>
    <w:rsid w:val="51646B6C"/>
    <w:rsid w:val="51736DAF"/>
    <w:rsid w:val="517D38BF"/>
    <w:rsid w:val="51904FD5"/>
    <w:rsid w:val="51C42973"/>
    <w:rsid w:val="51F018FA"/>
    <w:rsid w:val="51F06651"/>
    <w:rsid w:val="51FB0B52"/>
    <w:rsid w:val="522462FB"/>
    <w:rsid w:val="52397FF8"/>
    <w:rsid w:val="52587040"/>
    <w:rsid w:val="525E180D"/>
    <w:rsid w:val="528F0779"/>
    <w:rsid w:val="52AB4326"/>
    <w:rsid w:val="52BF457A"/>
    <w:rsid w:val="53422EDD"/>
    <w:rsid w:val="5355258A"/>
    <w:rsid w:val="538434F5"/>
    <w:rsid w:val="538A51D5"/>
    <w:rsid w:val="53E759E3"/>
    <w:rsid w:val="53FF0DCE"/>
    <w:rsid w:val="54392D4C"/>
    <w:rsid w:val="5449029B"/>
    <w:rsid w:val="544D38E7"/>
    <w:rsid w:val="54677463"/>
    <w:rsid w:val="546D206F"/>
    <w:rsid w:val="547F70F6"/>
    <w:rsid w:val="5486329D"/>
    <w:rsid w:val="54C90E22"/>
    <w:rsid w:val="54D74947"/>
    <w:rsid w:val="54F41FB5"/>
    <w:rsid w:val="55182ABF"/>
    <w:rsid w:val="55635983"/>
    <w:rsid w:val="556F5ADF"/>
    <w:rsid w:val="5596730D"/>
    <w:rsid w:val="56064695"/>
    <w:rsid w:val="563D798B"/>
    <w:rsid w:val="56725FF0"/>
    <w:rsid w:val="569864A3"/>
    <w:rsid w:val="56B62AA1"/>
    <w:rsid w:val="56EB388B"/>
    <w:rsid w:val="57412944"/>
    <w:rsid w:val="576A1E8D"/>
    <w:rsid w:val="57A23F4A"/>
    <w:rsid w:val="57C106E5"/>
    <w:rsid w:val="57C87729"/>
    <w:rsid w:val="57CD7644"/>
    <w:rsid w:val="57E36310"/>
    <w:rsid w:val="57F56770"/>
    <w:rsid w:val="586B1440"/>
    <w:rsid w:val="58DF11CE"/>
    <w:rsid w:val="58ED38EB"/>
    <w:rsid w:val="58FF7E97"/>
    <w:rsid w:val="59061971"/>
    <w:rsid w:val="59A10231"/>
    <w:rsid w:val="59D16D68"/>
    <w:rsid w:val="59D6612D"/>
    <w:rsid w:val="5A1743E0"/>
    <w:rsid w:val="5A1924BD"/>
    <w:rsid w:val="5A403EEE"/>
    <w:rsid w:val="5AA31AD3"/>
    <w:rsid w:val="5AC44FB4"/>
    <w:rsid w:val="5B2E56C1"/>
    <w:rsid w:val="5B7D1859"/>
    <w:rsid w:val="5B8728D5"/>
    <w:rsid w:val="5B9C33A6"/>
    <w:rsid w:val="5BA74225"/>
    <w:rsid w:val="5BDE0E07"/>
    <w:rsid w:val="5BFB1E7B"/>
    <w:rsid w:val="5C02145B"/>
    <w:rsid w:val="5C352B59"/>
    <w:rsid w:val="5C657042"/>
    <w:rsid w:val="5C6A0DAE"/>
    <w:rsid w:val="5C7D4F86"/>
    <w:rsid w:val="5D296EBB"/>
    <w:rsid w:val="5D52255C"/>
    <w:rsid w:val="5D577585"/>
    <w:rsid w:val="5D59154F"/>
    <w:rsid w:val="5D734C22"/>
    <w:rsid w:val="5D8827E5"/>
    <w:rsid w:val="5D9D70DD"/>
    <w:rsid w:val="5DA327CA"/>
    <w:rsid w:val="5DB50C89"/>
    <w:rsid w:val="5DB76645"/>
    <w:rsid w:val="5E5B6AE1"/>
    <w:rsid w:val="5E87563B"/>
    <w:rsid w:val="5E9A1E1F"/>
    <w:rsid w:val="5E9F11E3"/>
    <w:rsid w:val="5EA26F25"/>
    <w:rsid w:val="5EBD78BB"/>
    <w:rsid w:val="5EF51EFA"/>
    <w:rsid w:val="5F074FDA"/>
    <w:rsid w:val="5F144E28"/>
    <w:rsid w:val="5F1A2F60"/>
    <w:rsid w:val="5F2E2567"/>
    <w:rsid w:val="5F5C7F98"/>
    <w:rsid w:val="5F694FFF"/>
    <w:rsid w:val="5F83179E"/>
    <w:rsid w:val="5FCF3D4A"/>
    <w:rsid w:val="60326087"/>
    <w:rsid w:val="604F09E7"/>
    <w:rsid w:val="60675D31"/>
    <w:rsid w:val="606D4747"/>
    <w:rsid w:val="607246D5"/>
    <w:rsid w:val="607A4234"/>
    <w:rsid w:val="60867AAC"/>
    <w:rsid w:val="609D79A4"/>
    <w:rsid w:val="60B87F19"/>
    <w:rsid w:val="60D96503"/>
    <w:rsid w:val="60E26AAE"/>
    <w:rsid w:val="60EB4BB4"/>
    <w:rsid w:val="6121732C"/>
    <w:rsid w:val="61224752"/>
    <w:rsid w:val="61320455"/>
    <w:rsid w:val="613E7694"/>
    <w:rsid w:val="61734BA9"/>
    <w:rsid w:val="61A0744B"/>
    <w:rsid w:val="61A66D2D"/>
    <w:rsid w:val="61BB4AC5"/>
    <w:rsid w:val="61CB57E6"/>
    <w:rsid w:val="620677CB"/>
    <w:rsid w:val="621C6FEF"/>
    <w:rsid w:val="627222EF"/>
    <w:rsid w:val="629B43B7"/>
    <w:rsid w:val="62A04690"/>
    <w:rsid w:val="62A261F3"/>
    <w:rsid w:val="630C319F"/>
    <w:rsid w:val="634429DE"/>
    <w:rsid w:val="634B193A"/>
    <w:rsid w:val="637F3391"/>
    <w:rsid w:val="639C210A"/>
    <w:rsid w:val="63C34331"/>
    <w:rsid w:val="63E47698"/>
    <w:rsid w:val="63FB4653"/>
    <w:rsid w:val="641F4B74"/>
    <w:rsid w:val="644D348F"/>
    <w:rsid w:val="64581E80"/>
    <w:rsid w:val="64BC6D09"/>
    <w:rsid w:val="64D56359"/>
    <w:rsid w:val="64EE3BDA"/>
    <w:rsid w:val="65036333"/>
    <w:rsid w:val="651955FA"/>
    <w:rsid w:val="653E7FCF"/>
    <w:rsid w:val="65416F15"/>
    <w:rsid w:val="65495DCC"/>
    <w:rsid w:val="655C3587"/>
    <w:rsid w:val="65B14B42"/>
    <w:rsid w:val="65E41BD1"/>
    <w:rsid w:val="66052F3E"/>
    <w:rsid w:val="6629165A"/>
    <w:rsid w:val="662D5327"/>
    <w:rsid w:val="6686630A"/>
    <w:rsid w:val="66BA2932"/>
    <w:rsid w:val="66D04A61"/>
    <w:rsid w:val="66D87988"/>
    <w:rsid w:val="66E75E1D"/>
    <w:rsid w:val="66F82F1B"/>
    <w:rsid w:val="67444040"/>
    <w:rsid w:val="6759214B"/>
    <w:rsid w:val="6760797E"/>
    <w:rsid w:val="67B04461"/>
    <w:rsid w:val="67C7608E"/>
    <w:rsid w:val="67CC0B6F"/>
    <w:rsid w:val="67EC7864"/>
    <w:rsid w:val="682041BC"/>
    <w:rsid w:val="684826AE"/>
    <w:rsid w:val="688E354B"/>
    <w:rsid w:val="689535AF"/>
    <w:rsid w:val="68A13881"/>
    <w:rsid w:val="68A30659"/>
    <w:rsid w:val="68A80D8F"/>
    <w:rsid w:val="68B3488C"/>
    <w:rsid w:val="68C04642"/>
    <w:rsid w:val="68C301C4"/>
    <w:rsid w:val="690031C6"/>
    <w:rsid w:val="693A24B2"/>
    <w:rsid w:val="693D5ABE"/>
    <w:rsid w:val="6945732C"/>
    <w:rsid w:val="699A6FB6"/>
    <w:rsid w:val="699D65EC"/>
    <w:rsid w:val="69AA5856"/>
    <w:rsid w:val="69BA15C7"/>
    <w:rsid w:val="69BD35CA"/>
    <w:rsid w:val="69D361E5"/>
    <w:rsid w:val="6A12059F"/>
    <w:rsid w:val="6A635D6D"/>
    <w:rsid w:val="6A7F45BF"/>
    <w:rsid w:val="6A8E035E"/>
    <w:rsid w:val="6AB2229E"/>
    <w:rsid w:val="6AE61F48"/>
    <w:rsid w:val="6AEB755E"/>
    <w:rsid w:val="6AF15F5D"/>
    <w:rsid w:val="6B040620"/>
    <w:rsid w:val="6B0723EE"/>
    <w:rsid w:val="6B0C1925"/>
    <w:rsid w:val="6B127D86"/>
    <w:rsid w:val="6B1D34A7"/>
    <w:rsid w:val="6B280F4A"/>
    <w:rsid w:val="6B655563"/>
    <w:rsid w:val="6B7134A6"/>
    <w:rsid w:val="6B784AFD"/>
    <w:rsid w:val="6BBF4BCD"/>
    <w:rsid w:val="6C0134DD"/>
    <w:rsid w:val="6C136D6D"/>
    <w:rsid w:val="6C57189D"/>
    <w:rsid w:val="6C6121CE"/>
    <w:rsid w:val="6CA0324F"/>
    <w:rsid w:val="6CEB7CE9"/>
    <w:rsid w:val="6D022778"/>
    <w:rsid w:val="6D2C27DC"/>
    <w:rsid w:val="6D521B17"/>
    <w:rsid w:val="6D53554E"/>
    <w:rsid w:val="6D8679DC"/>
    <w:rsid w:val="6DB523BB"/>
    <w:rsid w:val="6DB77BCC"/>
    <w:rsid w:val="6DCF13B9"/>
    <w:rsid w:val="6E3E578E"/>
    <w:rsid w:val="6EA14B04"/>
    <w:rsid w:val="6ECC5709"/>
    <w:rsid w:val="6EFC4F57"/>
    <w:rsid w:val="6F12155D"/>
    <w:rsid w:val="6F190B3E"/>
    <w:rsid w:val="6F4E211B"/>
    <w:rsid w:val="6F596B1D"/>
    <w:rsid w:val="6FD33C04"/>
    <w:rsid w:val="6FD43509"/>
    <w:rsid w:val="6FDB2297"/>
    <w:rsid w:val="6FF15617"/>
    <w:rsid w:val="700C13AE"/>
    <w:rsid w:val="70326194"/>
    <w:rsid w:val="706C1141"/>
    <w:rsid w:val="706F478E"/>
    <w:rsid w:val="707C1A7D"/>
    <w:rsid w:val="70AC0354"/>
    <w:rsid w:val="70E92792"/>
    <w:rsid w:val="710B095A"/>
    <w:rsid w:val="711F4406"/>
    <w:rsid w:val="71357785"/>
    <w:rsid w:val="713C324F"/>
    <w:rsid w:val="71A02943"/>
    <w:rsid w:val="71B47D1E"/>
    <w:rsid w:val="71C834FC"/>
    <w:rsid w:val="71D376CA"/>
    <w:rsid w:val="71EF5B86"/>
    <w:rsid w:val="720A3230"/>
    <w:rsid w:val="722C4FDE"/>
    <w:rsid w:val="72473C14"/>
    <w:rsid w:val="725620A9"/>
    <w:rsid w:val="727918F3"/>
    <w:rsid w:val="72D07765"/>
    <w:rsid w:val="73013DC3"/>
    <w:rsid w:val="732B4922"/>
    <w:rsid w:val="733B7906"/>
    <w:rsid w:val="73691968"/>
    <w:rsid w:val="73886292"/>
    <w:rsid w:val="738D5656"/>
    <w:rsid w:val="73A62BBC"/>
    <w:rsid w:val="73B3703B"/>
    <w:rsid w:val="73BE7F06"/>
    <w:rsid w:val="73E86D31"/>
    <w:rsid w:val="73FF62E7"/>
    <w:rsid w:val="743703C2"/>
    <w:rsid w:val="745254E7"/>
    <w:rsid w:val="74726203"/>
    <w:rsid w:val="747F0F1E"/>
    <w:rsid w:val="748B2A70"/>
    <w:rsid w:val="74E36983"/>
    <w:rsid w:val="74EC45FF"/>
    <w:rsid w:val="75120A8D"/>
    <w:rsid w:val="75136EC5"/>
    <w:rsid w:val="75DC4673"/>
    <w:rsid w:val="75E72626"/>
    <w:rsid w:val="75F220E9"/>
    <w:rsid w:val="75F419BD"/>
    <w:rsid w:val="760D7758"/>
    <w:rsid w:val="76564134"/>
    <w:rsid w:val="7678122F"/>
    <w:rsid w:val="76B1412B"/>
    <w:rsid w:val="76BA5CC7"/>
    <w:rsid w:val="76DC6D57"/>
    <w:rsid w:val="76E30CED"/>
    <w:rsid w:val="772938E8"/>
    <w:rsid w:val="778C46A2"/>
    <w:rsid w:val="77975012"/>
    <w:rsid w:val="77AB2F32"/>
    <w:rsid w:val="77C83101"/>
    <w:rsid w:val="77FF6D30"/>
    <w:rsid w:val="7843135C"/>
    <w:rsid w:val="78CF59C7"/>
    <w:rsid w:val="790E7239"/>
    <w:rsid w:val="79545639"/>
    <w:rsid w:val="79AB4A88"/>
    <w:rsid w:val="79F71A7C"/>
    <w:rsid w:val="7A27322F"/>
    <w:rsid w:val="7A444DBC"/>
    <w:rsid w:val="7A4A24F3"/>
    <w:rsid w:val="7A5A5248"/>
    <w:rsid w:val="7A6E784A"/>
    <w:rsid w:val="7A971F69"/>
    <w:rsid w:val="7AAA11E4"/>
    <w:rsid w:val="7AEC35AA"/>
    <w:rsid w:val="7B3B2796"/>
    <w:rsid w:val="7B3E7E8B"/>
    <w:rsid w:val="7B876E2F"/>
    <w:rsid w:val="7BA370D2"/>
    <w:rsid w:val="7BC82A1B"/>
    <w:rsid w:val="7BCC6F38"/>
    <w:rsid w:val="7BDF5353"/>
    <w:rsid w:val="7BE129F0"/>
    <w:rsid w:val="7C334EE7"/>
    <w:rsid w:val="7C605FFE"/>
    <w:rsid w:val="7C9427CB"/>
    <w:rsid w:val="7C9C690A"/>
    <w:rsid w:val="7CE04A49"/>
    <w:rsid w:val="7CF6426C"/>
    <w:rsid w:val="7D2C43ED"/>
    <w:rsid w:val="7D3664A9"/>
    <w:rsid w:val="7D405FAF"/>
    <w:rsid w:val="7D4274B2"/>
    <w:rsid w:val="7D4F0A19"/>
    <w:rsid w:val="7DA138D1"/>
    <w:rsid w:val="7DAC0DCF"/>
    <w:rsid w:val="7DC45742"/>
    <w:rsid w:val="7DFD20AA"/>
    <w:rsid w:val="7E762D0E"/>
    <w:rsid w:val="7E8E6A20"/>
    <w:rsid w:val="7ECA59B1"/>
    <w:rsid w:val="7ED6300D"/>
    <w:rsid w:val="7EDC1B88"/>
    <w:rsid w:val="7EE43979"/>
    <w:rsid w:val="7EE92DC9"/>
    <w:rsid w:val="7F056629"/>
    <w:rsid w:val="7F2F161C"/>
    <w:rsid w:val="7F473A58"/>
    <w:rsid w:val="7F5E434B"/>
    <w:rsid w:val="7F606315"/>
    <w:rsid w:val="7F9F6E3D"/>
    <w:rsid w:val="7FC55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link w:val="22"/>
    <w:qFormat/>
    <w:uiPriority w:val="0"/>
    <w:pPr>
      <w:keepNext/>
      <w:keepLines/>
      <w:spacing w:before="360" w:after="120" w:line="360" w:lineRule="auto"/>
      <w:jc w:val="center"/>
      <w:outlineLvl w:val="0"/>
    </w:pPr>
    <w:rPr>
      <w:rFonts w:ascii="Times New Roman" w:hAnsi="Times New Roman"/>
      <w:b/>
      <w:color w:val="000000"/>
      <w:kern w:val="44"/>
      <w:szCs w:val="44"/>
    </w:rPr>
  </w:style>
  <w:style w:type="paragraph" w:styleId="3">
    <w:name w:val="heading 2"/>
    <w:basedOn w:val="1"/>
    <w:next w:val="1"/>
    <w:link w:val="23"/>
    <w:unhideWhenUsed/>
    <w:qFormat/>
    <w:uiPriority w:val="0"/>
    <w:pPr>
      <w:keepNext/>
      <w:keepLines/>
      <w:spacing w:before="260" w:after="260" w:line="413" w:lineRule="auto"/>
      <w:jc w:val="center"/>
      <w:outlineLvl w:val="1"/>
    </w:pPr>
    <w:rPr>
      <w:rFonts w:ascii="Arial" w:hAnsi="Arial" w:eastAsia="黑体"/>
      <w:b/>
    </w:rPr>
  </w:style>
  <w:style w:type="paragraph" w:styleId="4">
    <w:name w:val="heading 3"/>
    <w:basedOn w:val="1"/>
    <w:next w:val="1"/>
    <w:link w:val="24"/>
    <w:unhideWhenUsed/>
    <w:qFormat/>
    <w:uiPriority w:val="0"/>
    <w:pPr>
      <w:keepNext/>
      <w:keepLines/>
      <w:spacing w:before="260" w:after="260" w:line="413" w:lineRule="auto"/>
      <w:jc w:val="left"/>
      <w:outlineLvl w:val="2"/>
    </w:pPr>
    <w:rPr>
      <w:rFonts w:ascii="Times New Roman" w:hAnsi="Times New Roman"/>
      <w:b/>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index 5"/>
    <w:basedOn w:val="1"/>
    <w:next w:val="1"/>
    <w:unhideWhenUsed/>
    <w:qFormat/>
    <w:uiPriority w:val="99"/>
    <w:pPr>
      <w:ind w:left="800" w:leftChars="800"/>
    </w:pPr>
  </w:style>
  <w:style w:type="paragraph" w:styleId="6">
    <w:name w:val="annotation text"/>
    <w:basedOn w:val="1"/>
    <w:qFormat/>
    <w:uiPriority w:val="0"/>
    <w:pPr>
      <w:jc w:val="left"/>
    </w:pPr>
  </w:style>
  <w:style w:type="paragraph" w:styleId="7">
    <w:name w:val="Body Text"/>
    <w:basedOn w:val="1"/>
    <w:qFormat/>
    <w:uiPriority w:val="0"/>
    <w:pPr>
      <w:spacing w:line="400" w:lineRule="exact"/>
    </w:pPr>
    <w:rPr>
      <w:rFonts w:ascii="仿宋_GB2312" w:hAnsi="Calibri" w:eastAsia="宋体" w:cs="Times New Roman"/>
      <w:b/>
      <w:sz w:val="24"/>
    </w:rPr>
  </w:style>
  <w:style w:type="paragraph" w:styleId="8">
    <w:name w:val="toc 3"/>
    <w:basedOn w:val="1"/>
    <w:next w:val="1"/>
    <w:qFormat/>
    <w:uiPriority w:val="39"/>
    <w:pPr>
      <w:ind w:left="840" w:leftChars="400"/>
    </w:pPr>
  </w:style>
  <w:style w:type="paragraph" w:styleId="9">
    <w:name w:val="Plain Text"/>
    <w:basedOn w:val="1"/>
    <w:link w:val="25"/>
    <w:qFormat/>
    <w:uiPriority w:val="0"/>
    <w:rPr>
      <w:rFonts w:ascii="宋体" w:hAnsi="Courier New" w:eastAsia="宋体" w:cs="Courier New"/>
    </w:rPr>
  </w:style>
  <w:style w:type="paragraph" w:styleId="10">
    <w:name w:val="footer"/>
    <w:basedOn w:val="1"/>
    <w:link w:val="26"/>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line="330" w:lineRule="atLeast"/>
      <w:ind w:left="0" w:right="0"/>
      <w:jc w:val="left"/>
    </w:pPr>
    <w:rPr>
      <w:rFonts w:ascii="宋体" w:hAnsi="宋体" w:cs="宋体"/>
      <w:kern w:val="0"/>
      <w:sz w:val="22"/>
      <w:szCs w:val="22"/>
      <w:lang w:val="en-US" w:eastAsia="zh-CN" w:bidi="ar"/>
    </w:rPr>
  </w:style>
  <w:style w:type="paragraph" w:styleId="15">
    <w:name w:val="Body Text First Indent"/>
    <w:basedOn w:val="7"/>
    <w:qFormat/>
    <w:uiPriority w:val="0"/>
    <w:pPr>
      <w:ind w:firstLine="498"/>
    </w:pPr>
    <w:rPr>
      <w:bCs/>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0000CC"/>
      <w:sz w:val="22"/>
      <w:szCs w:val="22"/>
      <w:u w:val="single"/>
    </w:rPr>
  </w:style>
  <w:style w:type="character" w:styleId="21">
    <w:name w:val="Hyperlink"/>
    <w:basedOn w:val="18"/>
    <w:unhideWhenUsed/>
    <w:qFormat/>
    <w:uiPriority w:val="99"/>
    <w:rPr>
      <w:color w:val="0563C1"/>
      <w:u w:val="single"/>
    </w:rPr>
  </w:style>
  <w:style w:type="character" w:customStyle="1" w:styleId="22">
    <w:name w:val="标题 1 字符"/>
    <w:basedOn w:val="18"/>
    <w:link w:val="2"/>
    <w:qFormat/>
    <w:uiPriority w:val="0"/>
    <w:rPr>
      <w:rFonts w:cs="Times New Roman"/>
      <w:b/>
      <w:color w:val="000000"/>
      <w:kern w:val="44"/>
      <w:sz w:val="32"/>
      <w:szCs w:val="44"/>
    </w:rPr>
  </w:style>
  <w:style w:type="character" w:customStyle="1" w:styleId="23">
    <w:name w:val="标题 2 字符"/>
    <w:link w:val="3"/>
    <w:qFormat/>
    <w:uiPriority w:val="0"/>
    <w:rPr>
      <w:rFonts w:ascii="Arial" w:hAnsi="Arial" w:eastAsia="黑体"/>
      <w:b/>
      <w:sz w:val="32"/>
    </w:rPr>
  </w:style>
  <w:style w:type="character" w:customStyle="1" w:styleId="24">
    <w:name w:val="标题 3 字符"/>
    <w:link w:val="4"/>
    <w:qFormat/>
    <w:uiPriority w:val="0"/>
    <w:rPr>
      <w:rFonts w:ascii="Times New Roman" w:hAnsi="Times New Roman" w:eastAsia="宋体"/>
      <w:b/>
      <w:sz w:val="32"/>
    </w:rPr>
  </w:style>
  <w:style w:type="character" w:customStyle="1" w:styleId="25">
    <w:name w:val="纯文本 字符"/>
    <w:basedOn w:val="18"/>
    <w:link w:val="9"/>
    <w:qFormat/>
    <w:uiPriority w:val="0"/>
    <w:rPr>
      <w:rFonts w:ascii="宋体" w:hAnsi="Courier New" w:eastAsia="宋体" w:cs="Courier New"/>
      <w:kern w:val="2"/>
      <w:sz w:val="32"/>
      <w:szCs w:val="24"/>
    </w:rPr>
  </w:style>
  <w:style w:type="character" w:customStyle="1" w:styleId="26">
    <w:name w:val="页脚 字符"/>
    <w:basedOn w:val="18"/>
    <w:link w:val="10"/>
    <w:qFormat/>
    <w:uiPriority w:val="99"/>
    <w:rPr>
      <w:rFonts w:ascii="Calibri" w:hAnsi="Calibri" w:eastAsia="宋体" w:cs="Times New Roman"/>
      <w:kern w:val="2"/>
      <w:sz w:val="18"/>
      <w:szCs w:val="24"/>
    </w:rPr>
  </w:style>
  <w:style w:type="paragraph" w:customStyle="1" w:styleId="27">
    <w:name w:val="TOC 标题1"/>
    <w:basedOn w:val="2"/>
    <w:next w:val="1"/>
    <w:unhideWhenUsed/>
    <w:qFormat/>
    <w:uiPriority w:val="39"/>
    <w:pPr>
      <w:widowControl/>
      <w:spacing w:before="240" w:after="0" w:line="259" w:lineRule="auto"/>
      <w:outlineLvl w:val="9"/>
    </w:pPr>
    <w:rPr>
      <w:rFonts w:ascii="Calibri Light" w:hAnsi="Calibri Light" w:eastAsia="宋体" w:cs="Times New Roman"/>
      <w:color w:val="2E75B5"/>
      <w:kern w:val="0"/>
      <w:szCs w:val="32"/>
    </w:rPr>
  </w:style>
  <w:style w:type="paragraph" w:customStyle="1" w:styleId="28">
    <w:name w:val="正文1"/>
    <w:basedOn w:val="1"/>
    <w:link w:val="29"/>
    <w:qFormat/>
    <w:uiPriority w:val="0"/>
    <w:pPr>
      <w:spacing w:before="156" w:beforeLines="50" w:line="360" w:lineRule="auto"/>
      <w:ind w:firstLine="600" w:firstLineChars="200"/>
    </w:pPr>
    <w:rPr>
      <w:rFonts w:eastAsia="仿宋" w:cs="Times New Roman"/>
      <w:color w:val="000000"/>
      <w:sz w:val="30"/>
      <w:szCs w:val="30"/>
    </w:rPr>
  </w:style>
  <w:style w:type="character" w:customStyle="1" w:styleId="29">
    <w:name w:val="正文1 字符"/>
    <w:basedOn w:val="18"/>
    <w:link w:val="28"/>
    <w:qFormat/>
    <w:uiPriority w:val="0"/>
    <w:rPr>
      <w:rFonts w:ascii="Calibri" w:hAnsi="Calibri" w:eastAsia="仿宋"/>
      <w:color w:val="000000"/>
      <w:kern w:val="2"/>
      <w:sz w:val="30"/>
      <w:szCs w:val="30"/>
    </w:rPr>
  </w:style>
  <w:style w:type="paragraph" w:customStyle="1" w:styleId="30">
    <w:name w:val="Other|1"/>
    <w:basedOn w:val="1"/>
    <w:qFormat/>
    <w:uiPriority w:val="0"/>
    <w:pPr>
      <w:widowControl w:val="0"/>
      <w:shd w:val="clear" w:color="auto" w:fill="auto"/>
      <w:spacing w:line="331" w:lineRule="auto"/>
      <w:jc w:val="center"/>
    </w:pPr>
    <w:rPr>
      <w:sz w:val="18"/>
      <w:szCs w:val="18"/>
      <w:u w:val="none"/>
      <w:shd w:val="clear" w:color="auto" w:fill="auto"/>
      <w:lang w:val="zh-TW" w:eastAsia="zh-TW" w:bidi="zh-TW"/>
    </w:rPr>
  </w:style>
  <w:style w:type="paragraph" w:styleId="31">
    <w:name w:val="List Paragraph"/>
    <w:basedOn w:val="1"/>
    <w:qFormat/>
    <w:uiPriority w:val="1"/>
    <w:pPr>
      <w:ind w:left="140"/>
    </w:pPr>
  </w:style>
  <w:style w:type="paragraph" w:customStyle="1" w:styleId="32">
    <w:name w:val="一级无标题条"/>
    <w:basedOn w:val="33"/>
    <w:qFormat/>
    <w:uiPriority w:val="0"/>
    <w:pPr>
      <w:spacing w:before="0" w:beforeLines="0" w:after="0" w:afterLines="0"/>
      <w:outlineLvl w:val="9"/>
    </w:pPr>
    <w:rPr>
      <w:rFonts w:ascii="宋体" w:eastAsia="宋体"/>
    </w:rPr>
  </w:style>
  <w:style w:type="paragraph" w:customStyle="1" w:styleId="33">
    <w:name w:val="一级条标题"/>
    <w:next w:val="1"/>
    <w:qFormat/>
    <w:uiPriority w:val="0"/>
    <w:pPr>
      <w:spacing w:before="156" w:beforeLines="50" w:after="156" w:afterLines="50"/>
    </w:pPr>
    <w:rPr>
      <w:rFonts w:ascii="黑体" w:hAnsi="Times New Roman" w:eastAsia="黑体" w:cs="Times New Roman"/>
      <w:sz w:val="21"/>
      <w:szCs w:val="21"/>
      <w:lang w:val="en-US" w:eastAsia="zh-CN" w:bidi="ar-SA"/>
    </w:rPr>
  </w:style>
  <w:style w:type="paragraph" w:customStyle="1" w:styleId="3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16341</Words>
  <Characters>17902</Characters>
  <Lines>1</Lines>
  <Paragraphs>1</Paragraphs>
  <TotalTime>52</TotalTime>
  <ScaleCrop>false</ScaleCrop>
  <LinksUpToDate>false</LinksUpToDate>
  <CharactersWithSpaces>18343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2021-04-27T04:22:00Z</dcterms:created>
  <dc:creator>Dragon Zhao</dc:creator>
  <cp:lastModifiedBy>小游</cp:lastModifiedBy>
  <cp:lastPrinted>2025-08-22T01:37:19Z</cp:lastPrinted>
  <dcterms:modified xsi:type="dcterms:W3CDTF">2025-08-22T03:00:36Z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DA3DBA7FB92442009FDEB6546915299F_13</vt:lpwstr>
  </property>
  <property fmtid="{D5CDD505-2E9C-101B-9397-08002B2CF9AE}" pid="4" name="KSOTemplateDocerSaveRecord">
    <vt:lpwstr>eyJoZGlkIjoiODUzMmZlZTU4ZjliMGNiNTlmYjgwOWQzOTQ2MTgzMGQiLCJ1c2VySWQiOiIyOTk5OTI4MTcifQ==</vt:lpwstr>
  </property>
</Properties>
</file>