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楷体" w:eastAsia="仿宋_GB2312" w:cs="宋体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Style w:val="13"/>
          <w:rFonts w:hint="eastAsia" w:ascii="黑体" w:hAnsi="黑体" w:eastAsia="黑体" w:cs="黑体"/>
          <w:b w:val="0"/>
          <w:bCs w:val="0"/>
          <w:spacing w:val="8"/>
          <w:sz w:val="32"/>
          <w:szCs w:val="32"/>
          <w:highlight w:val="none"/>
          <w:shd w:val="clear" w:color="auto" w:fill="FFFFFF"/>
        </w:rPr>
        <w:t>附件2：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441" w:beforeLines="100" w:beforeAutospacing="0" w:after="660" w:afterLines="150" w:afterAutospacing="0" w:line="660" w:lineRule="exact"/>
        <w:jc w:val="center"/>
        <w:textAlignment w:val="auto"/>
        <w:rPr>
          <w:rStyle w:val="13"/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Style w:val="13"/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  <w:highlight w:val="none"/>
        </w:rPr>
        <w:t>超过一定规模的危险性较大的</w:t>
      </w:r>
      <w:r>
        <w:rPr>
          <w:rStyle w:val="13"/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  <w:highlight w:val="none"/>
        </w:rPr>
        <w:br w:type="textWrapping"/>
      </w:r>
      <w:r>
        <w:rPr>
          <w:rStyle w:val="13"/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  <w:highlight w:val="none"/>
        </w:rPr>
        <w:t>分部分项工程范围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4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宋体"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宋体"/>
          <w:bCs/>
          <w:sz w:val="32"/>
          <w:szCs w:val="32"/>
          <w:highlight w:val="none"/>
          <w:shd w:val="clear" w:color="auto" w:fill="FFFFFF"/>
        </w:rPr>
        <w:t>一、深基坑</w:t>
      </w:r>
      <w:r>
        <w:rPr>
          <w:rFonts w:hint="eastAsia" w:ascii="黑体" w:hAnsi="黑体" w:eastAsia="黑体" w:cs="宋体"/>
          <w:bCs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宋体"/>
          <w:bCs/>
          <w:sz w:val="32"/>
          <w:szCs w:val="32"/>
          <w:highlight w:val="none"/>
          <w:shd w:val="clear" w:color="auto" w:fill="FFFFFF"/>
          <w:lang w:val="en-US" w:eastAsia="zh-CN"/>
        </w:rPr>
        <w:t>边坡</w:t>
      </w:r>
      <w:r>
        <w:rPr>
          <w:rFonts w:hint="eastAsia" w:ascii="黑体" w:hAnsi="黑体" w:eastAsia="黑体" w:cs="宋体"/>
          <w:bCs/>
          <w:sz w:val="32"/>
          <w:szCs w:val="32"/>
          <w:highlight w:val="none"/>
          <w:shd w:val="clear" w:color="auto" w:fill="FFFFFF"/>
        </w:rPr>
        <w:t>工程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4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（一）开挖深度超过5m（含5m）的基坑（槽）的土方开挖、支护、降水工程。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4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val="en-US" w:eastAsia="zh-CN"/>
        </w:rPr>
        <w:t>（二）基坑安全等级为一、二级的基坑工程。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4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val="en-US" w:eastAsia="zh-CN"/>
        </w:rPr>
        <w:t>（三）边坡安全等级为一、二级的边坡工程；边坡高度大于30m的岩石边坡；边坡高度大于15m的土质边坡。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4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宋体"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宋体"/>
          <w:bCs/>
          <w:sz w:val="32"/>
          <w:szCs w:val="32"/>
          <w:highlight w:val="none"/>
          <w:shd w:val="clear" w:color="auto" w:fill="FFFFFF"/>
        </w:rPr>
        <w:t>二、模板工程及支撑体系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4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eastAsia="zh-CN"/>
        </w:rPr>
        <w:t>四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）各类工具式模板工程：包括滑模、爬模、飞模、隧道模等工程。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4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eastAsia="zh-CN"/>
        </w:rPr>
        <w:t>五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）混凝土模板支撑工程：搭设高度8m及以上，或搭设跨度18m及以上，或施工总荷载（设计值）15kN/m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vertAlign w:val="superscript"/>
        </w:rPr>
        <w:t>2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及以上，或集中线荷载（设计值）20kN/m及以上。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4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eastAsia="zh-CN"/>
        </w:rPr>
        <w:t>六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）承重支撑体系：用于钢结构安装等满堂支撑体系，承受单点集中荷载7kN及以上。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4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宋体"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宋体"/>
          <w:bCs/>
          <w:sz w:val="32"/>
          <w:szCs w:val="32"/>
          <w:highlight w:val="none"/>
          <w:shd w:val="clear" w:color="auto" w:fill="FFFFFF"/>
        </w:rPr>
        <w:t>三、起重吊装及起重机械安装拆卸工程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4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eastAsia="zh-CN"/>
        </w:rPr>
        <w:t>七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）采用非常规起重设备、方法，且单件起吊重量在100kN及以上的起重吊装工程。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eastAsia="zh-CN"/>
        </w:rPr>
        <w:t>八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）起重量300kN及以上，或搭设总高度200m及以上，或搭设基础标高在200m及以上的起重机械安装和拆卸工程。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b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val="en-US" w:eastAsia="zh-CN"/>
        </w:rPr>
        <w:t>（九）采用非常规方式进行的起重机械安装和拆卸工程。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楷体" w:eastAsia="仿宋_GB2312" w:cs="宋体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（十）施工现场4台及以上（含相邻标段、相邻项目）起重机械存在相互干扰的多台多机种作业工程。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宋体"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宋体"/>
          <w:bCs/>
          <w:sz w:val="32"/>
          <w:szCs w:val="32"/>
          <w:highlight w:val="none"/>
          <w:shd w:val="clear" w:color="auto" w:fill="FFFFFF"/>
        </w:rPr>
        <w:t>四、脚手架工程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eastAsia="zh-CN"/>
        </w:rPr>
        <w:t>十一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）搭设高度50m及以上的落地式钢管脚手架工程。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eastAsia="zh-CN"/>
        </w:rPr>
        <w:t>十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二）提升高度在1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0m及以上的附着式升降脚手架工程或附着式升降操作平台工程、架体构造（基本型式、架体高度等）与产品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val="en-US" w:eastAsia="zh-CN"/>
        </w:rPr>
        <w:t>检验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报告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val="en-US" w:eastAsia="zh-CN"/>
        </w:rPr>
        <w:t>参数不一致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的附着式升降脚手架工程。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eastAsia="zh-CN"/>
        </w:rPr>
        <w:t>十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三）分段架体搭设高度20m及以上的悬挑式脚手架工程。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eastAsia="zh-CN"/>
        </w:rPr>
        <w:t>十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四）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val="en-US" w:eastAsia="zh-CN"/>
        </w:rPr>
        <w:t>无法按照产品说明书要求安装的高处作业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吊篮工程。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宋体"/>
          <w:bCs/>
          <w:sz w:val="32"/>
          <w:szCs w:val="32"/>
          <w:highlight w:val="none"/>
          <w:shd w:val="clear" w:color="auto" w:fill="FFFFFF"/>
        </w:rPr>
        <w:t xml:space="preserve">五、拆除工程 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 xml:space="preserve"> 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eastAsia="zh-CN"/>
        </w:rPr>
        <w:t>十五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）码头、桥梁、高架、烟囱、水塔或拆除中容易引起有毒有害气（液）体或粉尘扩散、易燃易爆事故发生的特殊建、构筑物的拆除工程。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eastAsia="zh-CN"/>
        </w:rPr>
        <w:t>十六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）文物保护建筑、优秀历史建筑或历史文化风貌区影响范围内的拆除工程。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宋体"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宋体"/>
          <w:bCs/>
          <w:sz w:val="32"/>
          <w:szCs w:val="32"/>
          <w:highlight w:val="none"/>
          <w:shd w:val="clear" w:color="auto" w:fill="FFFFFF"/>
        </w:rPr>
        <w:t>六、暗挖工程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eastAsia="zh-CN"/>
        </w:rPr>
        <w:t>十七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仿宋_GB2312" w:hAnsi="楷体" w:eastAsia="仿宋_GB2312" w:cs="宋体"/>
          <w:spacing w:val="6"/>
          <w:sz w:val="32"/>
          <w:szCs w:val="32"/>
          <w:highlight w:val="none"/>
          <w:shd w:val="clear" w:color="auto" w:fill="FFFFFF"/>
        </w:rPr>
        <w:t>采用矿山法、盾构法、顶管法施工的隧道、洞室工程。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宋体"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宋体"/>
          <w:bCs/>
          <w:sz w:val="32"/>
          <w:szCs w:val="32"/>
          <w:highlight w:val="none"/>
          <w:shd w:val="clear" w:color="auto" w:fill="FFFFFF"/>
        </w:rPr>
        <w:t>七、其它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eastAsia="zh-CN"/>
        </w:rPr>
        <w:t>十八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）施工高度50m及以上的建筑幕墙安装工程。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eastAsia="zh-CN"/>
        </w:rPr>
        <w:t>十九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）跨度36m及以上的钢结构安装工程，或跨度60m及以上的网架和索膜结构安装工程。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eastAsia="zh-CN"/>
        </w:rPr>
        <w:t>二十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）开挖深度16m及以上的人工挖孔桩工程。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val="en-US" w:eastAsia="zh-CN"/>
        </w:rPr>
        <w:t>二十一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）水下作业工程。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val="en-US" w:eastAsia="zh-CN"/>
        </w:rPr>
        <w:t>二十二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）重量1000kN及以上的大型结构整体顶升、平移、转体等施工工艺。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leftChars="0" w:firstLine="640" w:firstLineChars="200"/>
        <w:jc w:val="both"/>
        <w:textAlignment w:val="auto"/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  <w:lang w:val="en-US" w:eastAsia="zh-CN"/>
        </w:rPr>
        <w:t>二十三</w:t>
      </w:r>
      <w:r>
        <w:rPr>
          <w:rFonts w:hint="eastAsia" w:ascii="仿宋_GB2312" w:hAnsi="楷体" w:eastAsia="仿宋_GB2312" w:cs="宋体"/>
          <w:sz w:val="32"/>
          <w:szCs w:val="32"/>
          <w:highlight w:val="none"/>
          <w:shd w:val="clear" w:color="auto" w:fill="FFFFFF"/>
        </w:rPr>
        <w:t>）采用新技术、新工艺、新材料、新设备可能影响工程施工安全，尚无国家、行业及地方技术标准的分部分项工程。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655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方正宋体S-超大字符集(SIP)"/>
    <w:panose1 w:val="00000000000000000000"/>
    <w:charset w:val="00"/>
    <w:family w:val="auto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DejaVu Sans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BBC7D4"/>
    <w:rsid w:val="17600485"/>
    <w:rsid w:val="36FFB637"/>
    <w:rsid w:val="4DF77A70"/>
    <w:rsid w:val="4FD154A0"/>
    <w:rsid w:val="5BF7C956"/>
    <w:rsid w:val="6DB22663"/>
    <w:rsid w:val="7B7F9397"/>
    <w:rsid w:val="7B8FDB84"/>
    <w:rsid w:val="7DEF84CD"/>
    <w:rsid w:val="7E3F2F57"/>
    <w:rsid w:val="7E707E13"/>
    <w:rsid w:val="7F2F391E"/>
    <w:rsid w:val="7FEECB71"/>
    <w:rsid w:val="AFDE3566"/>
    <w:rsid w:val="B97D08E9"/>
    <w:rsid w:val="B9BBC7D4"/>
    <w:rsid w:val="CBFF1F37"/>
    <w:rsid w:val="D7ABDFA5"/>
    <w:rsid w:val="DCDBD16F"/>
    <w:rsid w:val="DEBFBF71"/>
    <w:rsid w:val="DF9FACE6"/>
    <w:rsid w:val="EDF69BCA"/>
    <w:rsid w:val="F1DE5DA8"/>
    <w:rsid w:val="F3BFEAB1"/>
    <w:rsid w:val="F3EB3EF0"/>
    <w:rsid w:val="F6F6D5DD"/>
    <w:rsid w:val="F9BA3477"/>
    <w:rsid w:val="FB7DEAEB"/>
    <w:rsid w:val="FD7F6A3F"/>
    <w:rsid w:val="FEDF947B"/>
    <w:rsid w:val="FEF473C8"/>
    <w:rsid w:val="FE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640" w:firstLineChars="200"/>
    </w:pPr>
    <w:rPr>
      <w:rFonts w:ascii="仿宋_GB2312" w:eastAsia="仿宋_GB2312"/>
      <w:color w:val="000000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1"/>
    <w:pPr>
      <w:spacing w:before="102"/>
      <w:ind w:left="112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widowControl w:val="0"/>
      <w:suppressAutoHyphens/>
      <w:spacing w:before="240" w:beforeAutospacing="0" w:after="60" w:afterAutospacing="0"/>
      <w:ind w:left="0" w:right="0"/>
      <w:jc w:val="center"/>
      <w:outlineLvl w:val="0"/>
    </w:pPr>
    <w:rPr>
      <w:rFonts w:ascii="CAMBRIA" w:hAnsi="CAMBRIA" w:eastAsia="宋体" w:cs="Times New Roman"/>
      <w:b/>
      <w:kern w:val="2"/>
      <w:sz w:val="32"/>
      <w:szCs w:val="32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paragraph" w:customStyle="1" w:styleId="14">
    <w:name w:val="Body Text First Indent 21"/>
    <w:basedOn w:val="15"/>
    <w:next w:val="1"/>
    <w:qFormat/>
    <w:uiPriority w:val="0"/>
    <w:pPr>
      <w:ind w:firstLine="420" w:firstLineChars="200"/>
    </w:pPr>
  </w:style>
  <w:style w:type="paragraph" w:customStyle="1" w:styleId="15">
    <w:name w:val="Body Text Indent1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3403</Words>
  <Characters>3432</Characters>
  <Lines>0</Lines>
  <Paragraphs>0</Paragraphs>
  <TotalTime>6</TotalTime>
  <ScaleCrop>false</ScaleCrop>
  <LinksUpToDate>false</LinksUpToDate>
  <CharactersWithSpaces>3442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2025-04-29T11:30:00Z</dcterms:created>
  <dc:creator>baixin</dc:creator>
  <cp:lastModifiedBy>baixin</cp:lastModifiedBy>
  <cp:lastPrinted>2026-01-04T18:38:00Z</cp:lastPrinted>
  <dcterms:modified xsi:type="dcterms:W3CDTF">2026-03-06T11:31:36Z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3BFB45DA93955C907EA01868123EF16C_42</vt:lpwstr>
  </property>
  <property fmtid="{D5CDD505-2E9C-101B-9397-08002B2CF9AE}" pid="4" name="KSOTemplateDocerSaveRecord">
    <vt:lpwstr>eyJoZGlkIjoiYzE0YzBhMzk3OWVhZDJhNTNmMTAxYWZlZjEwY2YzNzkiLCJ1c2VySWQiOiI1MTYyMTczMDIifQ==</vt:lpwstr>
  </property>
</Properties>
</file>